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F4279A" w14:textId="30F569DA" w:rsidR="001E076D" w:rsidRPr="00714A31" w:rsidRDefault="00EC10C7" w:rsidP="002A7DA2">
      <w:pPr>
        <w:spacing w:after="0" w:line="240" w:lineRule="auto"/>
        <w:jc w:val="center"/>
        <w:rPr>
          <w:rFonts w:ascii="FrankRuehl" w:hAnsi="FrankRuehl" w:cs="Livorna"/>
          <w:b/>
          <w:bCs/>
          <w:sz w:val="28"/>
          <w:szCs w:val="28"/>
          <w:u w:val="single"/>
          <w:rtl/>
        </w:rPr>
      </w:pPr>
      <w:bookmarkStart w:id="0" w:name="_Toc52793992"/>
      <w:bookmarkStart w:id="1" w:name="_Hlk184386651"/>
      <w:bookmarkStart w:id="2" w:name="_Hlk183175506"/>
      <w:bookmarkStart w:id="3" w:name="_Hlk180759290"/>
      <w:r w:rsidRPr="00714A31">
        <w:rPr>
          <w:rFonts w:ascii="FrankRuehl" w:hAnsi="FrankRuehl" w:cs="Livorna" w:hint="cs"/>
          <w:b/>
          <w:bCs/>
          <w:sz w:val="28"/>
          <w:szCs w:val="28"/>
          <w:u w:val="single"/>
          <w:rtl/>
        </w:rPr>
        <w:t>תוכן ענינים</w:t>
      </w:r>
      <w:bookmarkStart w:id="4" w:name="_Hlk190436103"/>
      <w:bookmarkStart w:id="5" w:name="_Hlk189227324"/>
    </w:p>
    <w:p w14:paraId="6C9580AF" w14:textId="77777777" w:rsidR="00E41E87" w:rsidRPr="00714A31" w:rsidRDefault="00E41E87" w:rsidP="00714A31">
      <w:pPr>
        <w:spacing w:after="0" w:line="240" w:lineRule="auto"/>
        <w:rPr>
          <w:rFonts w:ascii="FrankRuehl" w:hAnsi="FrankRuehl" w:cs="Livorna"/>
          <w:b/>
          <w:bCs/>
          <w:sz w:val="19"/>
          <w:szCs w:val="19"/>
          <w:u w:val="single"/>
          <w:rtl/>
        </w:rPr>
      </w:pPr>
    </w:p>
    <w:p w14:paraId="737F615C" w14:textId="77777777" w:rsidR="00714A31" w:rsidRPr="00714A31" w:rsidRDefault="00714A31" w:rsidP="00714A31">
      <w:pPr>
        <w:spacing w:after="0" w:line="240" w:lineRule="auto"/>
        <w:jc w:val="center"/>
        <w:rPr>
          <w:rFonts w:cs="Livorna"/>
          <w:b/>
          <w:bCs/>
          <w:kern w:val="2"/>
          <w:sz w:val="20"/>
          <w:szCs w:val="20"/>
          <w:rtl/>
        </w:rPr>
      </w:pPr>
      <w:bookmarkStart w:id="6" w:name="_Hlk194063320"/>
      <w:bookmarkStart w:id="7" w:name="_Hlk192766054"/>
      <w:r w:rsidRPr="00714A31">
        <w:rPr>
          <w:rFonts w:cs="Livorna" w:hint="cs"/>
          <w:b/>
          <w:bCs/>
          <w:kern w:val="2"/>
          <w:sz w:val="20"/>
          <w:szCs w:val="20"/>
          <w:rtl/>
        </w:rPr>
        <w:t xml:space="preserve">הרב דן סתר </w:t>
      </w:r>
      <w:proofErr w:type="spellStart"/>
      <w:r w:rsidRPr="00714A31">
        <w:rPr>
          <w:rFonts w:cs="Livorna" w:hint="cs"/>
          <w:b/>
          <w:bCs/>
          <w:kern w:val="2"/>
          <w:sz w:val="20"/>
          <w:szCs w:val="20"/>
          <w:rtl/>
        </w:rPr>
        <w:t>שליט"א</w:t>
      </w:r>
      <w:proofErr w:type="spellEnd"/>
    </w:p>
    <w:p w14:paraId="78C6FE27" w14:textId="77777777" w:rsidR="00714A31" w:rsidRPr="00714A31" w:rsidRDefault="00714A31" w:rsidP="00714A31">
      <w:pPr>
        <w:spacing w:after="0" w:line="240" w:lineRule="auto"/>
        <w:jc w:val="center"/>
        <w:rPr>
          <w:rFonts w:cs="Livorna"/>
          <w:b/>
          <w:bCs/>
          <w:kern w:val="2"/>
          <w:sz w:val="20"/>
          <w:szCs w:val="20"/>
          <w:rtl/>
        </w:rPr>
      </w:pPr>
      <w:r w:rsidRPr="00714A31">
        <w:rPr>
          <w:rFonts w:cs="Livorna" w:hint="cs"/>
          <w:b/>
          <w:bCs/>
          <w:kern w:val="2"/>
          <w:sz w:val="20"/>
          <w:szCs w:val="20"/>
          <w:rtl/>
        </w:rPr>
        <w:t>עיה"ק לוד ת"ו</w:t>
      </w:r>
    </w:p>
    <w:p w14:paraId="05112890" w14:textId="77777777" w:rsidR="00714A31" w:rsidRPr="00714A31" w:rsidRDefault="00714A31" w:rsidP="00714A31">
      <w:pPr>
        <w:spacing w:after="0" w:line="240" w:lineRule="auto"/>
        <w:jc w:val="center"/>
        <w:rPr>
          <w:rFonts w:cs="Livorna"/>
          <w:b/>
          <w:bCs/>
          <w:kern w:val="2"/>
          <w:sz w:val="20"/>
          <w:szCs w:val="20"/>
          <w:rtl/>
        </w:rPr>
      </w:pPr>
      <w:r w:rsidRPr="00714A31">
        <w:rPr>
          <w:rFonts w:cs="Livorna" w:hint="cs"/>
          <w:b/>
          <w:bCs/>
          <w:kern w:val="2"/>
          <w:sz w:val="20"/>
          <w:szCs w:val="20"/>
          <w:rtl/>
        </w:rPr>
        <w:t>פיוט "ידיד נפש" של רבי אלעזר אזכרי זיע"א</w:t>
      </w:r>
    </w:p>
    <w:p w14:paraId="7E4DE2AB" w14:textId="77777777" w:rsidR="00714A31" w:rsidRPr="00714A31" w:rsidRDefault="00714A31" w:rsidP="00714A31">
      <w:pPr>
        <w:spacing w:after="0" w:line="240" w:lineRule="auto"/>
        <w:jc w:val="center"/>
        <w:rPr>
          <w:rFonts w:cs="Livorna"/>
          <w:b/>
          <w:bCs/>
          <w:kern w:val="2"/>
          <w:sz w:val="20"/>
          <w:szCs w:val="20"/>
          <w:rtl/>
        </w:rPr>
      </w:pPr>
      <w:r w:rsidRPr="00714A31">
        <w:rPr>
          <w:rFonts w:cs="Livorna" w:hint="cs"/>
          <w:b/>
          <w:bCs/>
          <w:kern w:val="2"/>
          <w:sz w:val="20"/>
          <w:szCs w:val="20"/>
          <w:rtl/>
        </w:rPr>
        <w:t>*</w:t>
      </w:r>
    </w:p>
    <w:p w14:paraId="0CFDA978" w14:textId="77777777" w:rsidR="00714A31" w:rsidRPr="00714A31" w:rsidRDefault="00714A31" w:rsidP="00714A31">
      <w:pPr>
        <w:spacing w:after="0" w:line="240" w:lineRule="auto"/>
        <w:jc w:val="center"/>
        <w:rPr>
          <w:rFonts w:ascii="Narkisim" w:hAnsi="Narkisim" w:cs="Livorna"/>
          <w:b/>
          <w:bCs/>
          <w:sz w:val="20"/>
          <w:szCs w:val="20"/>
          <w:rtl/>
        </w:rPr>
      </w:pPr>
      <w:r w:rsidRPr="00714A31">
        <w:rPr>
          <w:rFonts w:ascii="Narkisim" w:hAnsi="Narkisim" w:cs="Livorna"/>
          <w:b/>
          <w:bCs/>
          <w:sz w:val="20"/>
          <w:szCs w:val="20"/>
          <w:rtl/>
        </w:rPr>
        <w:t xml:space="preserve">הרה"ג אברהם דוד ברנד </w:t>
      </w:r>
      <w:proofErr w:type="spellStart"/>
      <w:r w:rsidRPr="00714A31">
        <w:rPr>
          <w:rFonts w:ascii="Narkisim" w:hAnsi="Narkisim" w:cs="Livorna"/>
          <w:b/>
          <w:bCs/>
          <w:sz w:val="20"/>
          <w:szCs w:val="20"/>
          <w:rtl/>
        </w:rPr>
        <w:t>שליט"א</w:t>
      </w:r>
      <w:proofErr w:type="spellEnd"/>
    </w:p>
    <w:p w14:paraId="7A5B1112" w14:textId="77777777" w:rsidR="00714A31" w:rsidRPr="00714A31" w:rsidRDefault="00714A31" w:rsidP="00714A31">
      <w:pPr>
        <w:spacing w:after="0" w:line="240" w:lineRule="auto"/>
        <w:jc w:val="center"/>
        <w:rPr>
          <w:rFonts w:ascii="Narkisim" w:hAnsi="Narkisim" w:cs="Livorna"/>
          <w:b/>
          <w:bCs/>
          <w:sz w:val="20"/>
          <w:szCs w:val="20"/>
          <w:rtl/>
        </w:rPr>
      </w:pPr>
      <w:r w:rsidRPr="00714A31">
        <w:rPr>
          <w:rFonts w:ascii="Narkisim" w:hAnsi="Narkisim" w:cs="Livorna"/>
          <w:b/>
          <w:bCs/>
          <w:sz w:val="20"/>
          <w:szCs w:val="20"/>
          <w:rtl/>
        </w:rPr>
        <w:t>אופקים</w:t>
      </w:r>
    </w:p>
    <w:p w14:paraId="12AACD63" w14:textId="77777777" w:rsidR="00714A31" w:rsidRPr="00714A31" w:rsidRDefault="00714A31" w:rsidP="00714A31">
      <w:pPr>
        <w:spacing w:after="0" w:line="240" w:lineRule="auto"/>
        <w:jc w:val="center"/>
        <w:rPr>
          <w:rFonts w:ascii="Narkisim" w:hAnsi="Narkisim" w:cs="Livorna"/>
          <w:b/>
          <w:bCs/>
          <w:sz w:val="20"/>
          <w:szCs w:val="20"/>
          <w:rtl/>
        </w:rPr>
      </w:pPr>
    </w:p>
    <w:p w14:paraId="3D960D88" w14:textId="77777777" w:rsidR="00714A31" w:rsidRPr="00714A31" w:rsidRDefault="00714A31" w:rsidP="00714A31">
      <w:pPr>
        <w:spacing w:after="0" w:line="240" w:lineRule="auto"/>
        <w:jc w:val="center"/>
        <w:rPr>
          <w:rFonts w:ascii="Narkisim" w:hAnsi="Narkisim" w:cs="Livorna"/>
          <w:b/>
          <w:bCs/>
          <w:sz w:val="20"/>
          <w:szCs w:val="20"/>
          <w:rtl/>
        </w:rPr>
      </w:pPr>
      <w:r w:rsidRPr="00714A31">
        <w:rPr>
          <w:rFonts w:ascii="Narkisim" w:hAnsi="Narkisim" w:cs="Livorna"/>
          <w:b/>
          <w:bCs/>
          <w:sz w:val="20"/>
          <w:szCs w:val="20"/>
          <w:rtl/>
        </w:rPr>
        <w:t>דריכת הקשת בל"ג בעומר</w:t>
      </w:r>
    </w:p>
    <w:p w14:paraId="4091E795" w14:textId="77777777" w:rsidR="00714A31" w:rsidRPr="00714A31" w:rsidRDefault="00714A31" w:rsidP="00714A31">
      <w:pPr>
        <w:spacing w:after="0" w:line="240" w:lineRule="auto"/>
        <w:jc w:val="center"/>
        <w:rPr>
          <w:rFonts w:cs="Livorna"/>
          <w:b/>
          <w:bCs/>
          <w:kern w:val="2"/>
          <w:sz w:val="20"/>
          <w:szCs w:val="20"/>
          <w:rtl/>
        </w:rPr>
      </w:pPr>
      <w:r w:rsidRPr="00714A31">
        <w:rPr>
          <w:rFonts w:cs="Livorna" w:hint="cs"/>
          <w:b/>
          <w:bCs/>
          <w:kern w:val="2"/>
          <w:sz w:val="20"/>
          <w:szCs w:val="20"/>
          <w:rtl/>
        </w:rPr>
        <w:t>*</w:t>
      </w:r>
    </w:p>
    <w:p w14:paraId="386E1C6A" w14:textId="77777777" w:rsidR="00714A31" w:rsidRPr="00714A31" w:rsidRDefault="00714A31" w:rsidP="00714A31">
      <w:pPr>
        <w:spacing w:after="0" w:line="240" w:lineRule="auto"/>
        <w:jc w:val="center"/>
        <w:rPr>
          <w:rFonts w:ascii="Aptos" w:eastAsia="Aptos" w:hAnsi="Aptos" w:cs="Livorna"/>
          <w:b/>
          <w:bCs/>
          <w:kern w:val="2"/>
          <w:sz w:val="20"/>
          <w:szCs w:val="20"/>
          <w:rtl/>
        </w:rPr>
      </w:pPr>
      <w:r w:rsidRPr="00714A31">
        <w:rPr>
          <w:rFonts w:ascii="Aptos" w:eastAsia="Aptos" w:hAnsi="Aptos" w:cs="Livorna" w:hint="cs"/>
          <w:b/>
          <w:bCs/>
          <w:kern w:val="2"/>
          <w:sz w:val="20"/>
          <w:szCs w:val="20"/>
          <w:rtl/>
        </w:rPr>
        <w:t xml:space="preserve">הגאון רבי שמואל ברוך </w:t>
      </w:r>
      <w:proofErr w:type="spellStart"/>
      <w:r w:rsidRPr="00714A31">
        <w:rPr>
          <w:rFonts w:ascii="Aptos" w:eastAsia="Aptos" w:hAnsi="Aptos" w:cs="Livorna" w:hint="cs"/>
          <w:b/>
          <w:bCs/>
          <w:kern w:val="2"/>
          <w:sz w:val="20"/>
          <w:szCs w:val="20"/>
          <w:rtl/>
        </w:rPr>
        <w:t>גנוט</w:t>
      </w:r>
      <w:proofErr w:type="spellEnd"/>
      <w:r w:rsidRPr="00714A31">
        <w:rPr>
          <w:rFonts w:ascii="Aptos" w:eastAsia="Aptos" w:hAnsi="Aptos" w:cs="Livorna" w:hint="cs"/>
          <w:b/>
          <w:bCs/>
          <w:kern w:val="2"/>
          <w:sz w:val="20"/>
          <w:szCs w:val="20"/>
          <w:rtl/>
        </w:rPr>
        <w:t xml:space="preserve"> </w:t>
      </w:r>
      <w:proofErr w:type="spellStart"/>
      <w:r w:rsidRPr="00714A31">
        <w:rPr>
          <w:rFonts w:ascii="Aptos" w:eastAsia="Aptos" w:hAnsi="Aptos" w:cs="Livorna" w:hint="cs"/>
          <w:b/>
          <w:bCs/>
          <w:kern w:val="2"/>
          <w:sz w:val="20"/>
          <w:szCs w:val="20"/>
          <w:rtl/>
        </w:rPr>
        <w:t>שליט"א</w:t>
      </w:r>
      <w:proofErr w:type="spellEnd"/>
    </w:p>
    <w:p w14:paraId="7344EDD0" w14:textId="77777777" w:rsidR="00714A31" w:rsidRPr="00714A31" w:rsidRDefault="00714A31" w:rsidP="00714A31">
      <w:pPr>
        <w:spacing w:after="0" w:line="240" w:lineRule="auto"/>
        <w:jc w:val="center"/>
        <w:rPr>
          <w:rFonts w:ascii="Aptos" w:eastAsia="Aptos" w:hAnsi="Aptos" w:cs="Livorna"/>
          <w:b/>
          <w:bCs/>
          <w:kern w:val="2"/>
          <w:sz w:val="20"/>
          <w:szCs w:val="20"/>
          <w:rtl/>
        </w:rPr>
      </w:pPr>
      <w:r w:rsidRPr="00714A31">
        <w:rPr>
          <w:rFonts w:ascii="Aptos" w:eastAsia="Aptos" w:hAnsi="Aptos" w:cs="Livorna" w:hint="cs"/>
          <w:b/>
          <w:bCs/>
          <w:kern w:val="2"/>
          <w:sz w:val="20"/>
          <w:szCs w:val="20"/>
          <w:rtl/>
        </w:rPr>
        <w:t>אלעד</w:t>
      </w:r>
    </w:p>
    <w:p w14:paraId="36644690"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 xml:space="preserve">120 שנה לפטירת גאון ישראל </w:t>
      </w:r>
      <w:proofErr w:type="spellStart"/>
      <w:r w:rsidRPr="00714A31">
        <w:rPr>
          <w:rFonts w:ascii="Aptos" w:eastAsia="Aptos" w:hAnsi="Aptos" w:cs="Livorna" w:hint="cs"/>
          <w:b/>
          <w:bCs/>
          <w:sz w:val="20"/>
          <w:szCs w:val="20"/>
          <w:rtl/>
        </w:rPr>
        <w:t>האדר"ת</w:t>
      </w:r>
      <w:proofErr w:type="spellEnd"/>
      <w:r w:rsidRPr="00714A31">
        <w:rPr>
          <w:rFonts w:ascii="Aptos" w:eastAsia="Aptos" w:hAnsi="Aptos" w:cs="Livorna" w:hint="cs"/>
          <w:b/>
          <w:bCs/>
          <w:sz w:val="20"/>
          <w:szCs w:val="20"/>
          <w:rtl/>
        </w:rPr>
        <w:t>:</w:t>
      </w:r>
    </w:p>
    <w:p w14:paraId="3FF3E1D9"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היומנים נחשפים</w:t>
      </w:r>
    </w:p>
    <w:p w14:paraId="0A2C0C04" w14:textId="77777777" w:rsidR="00714A31" w:rsidRPr="00714A31" w:rsidRDefault="00714A31" w:rsidP="00714A31">
      <w:pPr>
        <w:spacing w:after="0" w:line="240" w:lineRule="auto"/>
        <w:jc w:val="center"/>
        <w:rPr>
          <w:rFonts w:cs="Livorna"/>
          <w:b/>
          <w:bCs/>
          <w:kern w:val="2"/>
          <w:sz w:val="20"/>
          <w:szCs w:val="20"/>
          <w:rtl/>
        </w:rPr>
      </w:pPr>
      <w:r w:rsidRPr="00714A31">
        <w:rPr>
          <w:rFonts w:cs="Livorna" w:hint="cs"/>
          <w:b/>
          <w:bCs/>
          <w:kern w:val="2"/>
          <w:sz w:val="20"/>
          <w:szCs w:val="20"/>
          <w:rtl/>
        </w:rPr>
        <w:t>*</w:t>
      </w:r>
    </w:p>
    <w:p w14:paraId="56D5A22F" w14:textId="77777777" w:rsidR="00714A31" w:rsidRPr="00714A31" w:rsidRDefault="00714A31" w:rsidP="00714A31">
      <w:pPr>
        <w:spacing w:after="0" w:line="240" w:lineRule="auto"/>
        <w:jc w:val="center"/>
        <w:rPr>
          <w:rFonts w:ascii="David" w:eastAsia="Times New Roman" w:hAnsi="David" w:cs="Livorna"/>
          <w:b/>
          <w:bCs/>
          <w:sz w:val="20"/>
          <w:szCs w:val="20"/>
          <w:rtl/>
        </w:rPr>
      </w:pPr>
      <w:proofErr w:type="spellStart"/>
      <w:r w:rsidRPr="00714A31">
        <w:rPr>
          <w:rFonts w:ascii="David" w:eastAsia="Times New Roman" w:hAnsi="David" w:cs="Livorna" w:hint="cs"/>
          <w:b/>
          <w:bCs/>
          <w:sz w:val="20"/>
          <w:szCs w:val="20"/>
          <w:rtl/>
        </w:rPr>
        <w:t>ריחמ"א</w:t>
      </w:r>
      <w:proofErr w:type="spellEnd"/>
      <w:r w:rsidRPr="00714A31">
        <w:rPr>
          <w:rFonts w:ascii="David" w:eastAsia="Times New Roman" w:hAnsi="David" w:cs="Livorna" w:hint="cs"/>
          <w:b/>
          <w:bCs/>
          <w:sz w:val="20"/>
          <w:szCs w:val="20"/>
          <w:rtl/>
        </w:rPr>
        <w:t xml:space="preserve"> ס"ט</w:t>
      </w:r>
    </w:p>
    <w:p w14:paraId="5CBBCFC5" w14:textId="77777777" w:rsidR="00714A31" w:rsidRPr="00714A31" w:rsidRDefault="00714A31" w:rsidP="00714A31">
      <w:pPr>
        <w:spacing w:after="0" w:line="240" w:lineRule="auto"/>
        <w:jc w:val="center"/>
        <w:rPr>
          <w:rFonts w:ascii="David" w:eastAsia="Times New Roman" w:hAnsi="David" w:cs="Livorna"/>
          <w:b/>
          <w:bCs/>
          <w:sz w:val="20"/>
          <w:szCs w:val="20"/>
          <w:rtl/>
        </w:rPr>
      </w:pPr>
      <w:r w:rsidRPr="00714A31">
        <w:rPr>
          <w:rFonts w:ascii="David" w:eastAsia="Times New Roman" w:hAnsi="David" w:cs="Livorna" w:hint="cs"/>
          <w:b/>
          <w:bCs/>
          <w:sz w:val="20"/>
          <w:szCs w:val="20"/>
          <w:rtl/>
        </w:rPr>
        <w:t xml:space="preserve">עורך ומחבר </w:t>
      </w:r>
      <w:proofErr w:type="spellStart"/>
      <w:r w:rsidRPr="00714A31">
        <w:rPr>
          <w:rFonts w:ascii="David" w:eastAsia="Times New Roman" w:hAnsi="David" w:cs="Livorna" w:hint="cs"/>
          <w:b/>
          <w:bCs/>
          <w:sz w:val="20"/>
          <w:szCs w:val="20"/>
          <w:rtl/>
        </w:rPr>
        <w:t>גליון</w:t>
      </w:r>
      <w:proofErr w:type="spellEnd"/>
      <w:r w:rsidRPr="00714A31">
        <w:rPr>
          <w:rFonts w:ascii="David" w:eastAsia="Times New Roman" w:hAnsi="David" w:cs="Livorna" w:hint="cs"/>
          <w:b/>
          <w:bCs/>
          <w:sz w:val="20"/>
          <w:szCs w:val="20"/>
          <w:rtl/>
        </w:rPr>
        <w:t xml:space="preserve"> מריח ניחוח</w:t>
      </w:r>
    </w:p>
    <w:p w14:paraId="2FA94600" w14:textId="2DF05F24" w:rsidR="00714A31" w:rsidRPr="00714A31" w:rsidRDefault="00714A31" w:rsidP="00714A31">
      <w:pPr>
        <w:spacing w:after="0" w:line="240" w:lineRule="auto"/>
        <w:jc w:val="center"/>
        <w:rPr>
          <w:rFonts w:ascii="David" w:eastAsia="Times New Roman" w:hAnsi="David" w:cs="Livorna"/>
          <w:b/>
          <w:bCs/>
          <w:sz w:val="20"/>
          <w:szCs w:val="20"/>
          <w:rtl/>
        </w:rPr>
      </w:pPr>
      <w:r w:rsidRPr="00714A31">
        <w:rPr>
          <w:rFonts w:ascii="David" w:eastAsia="Times New Roman" w:hAnsi="David" w:cs="Livorna" w:hint="cs"/>
          <w:b/>
          <w:bCs/>
          <w:sz w:val="20"/>
          <w:szCs w:val="20"/>
          <w:rtl/>
        </w:rPr>
        <w:t>עפולה ת"ו</w:t>
      </w:r>
    </w:p>
    <w:p w14:paraId="0CAEBF65" w14:textId="77777777" w:rsidR="00714A31" w:rsidRPr="00714A31" w:rsidRDefault="00714A31" w:rsidP="00714A31">
      <w:pPr>
        <w:spacing w:after="0" w:line="240" w:lineRule="auto"/>
        <w:jc w:val="center"/>
        <w:rPr>
          <w:rFonts w:ascii="David" w:eastAsia="Times New Roman" w:hAnsi="David" w:cs="Livorna"/>
          <w:b/>
          <w:bCs/>
          <w:sz w:val="20"/>
          <w:szCs w:val="20"/>
          <w:rtl/>
        </w:rPr>
      </w:pPr>
    </w:p>
    <w:p w14:paraId="0BEF43CC" w14:textId="77777777" w:rsidR="00714A31" w:rsidRPr="00714A31" w:rsidRDefault="00714A31" w:rsidP="00714A31">
      <w:pPr>
        <w:spacing w:after="0" w:line="240" w:lineRule="auto"/>
        <w:jc w:val="center"/>
        <w:rPr>
          <w:rFonts w:ascii="David" w:eastAsia="Times New Roman" w:hAnsi="David" w:cs="Livorna"/>
          <w:b/>
          <w:bCs/>
          <w:sz w:val="20"/>
          <w:szCs w:val="20"/>
          <w:rtl/>
        </w:rPr>
      </w:pPr>
      <w:r w:rsidRPr="00714A31">
        <w:rPr>
          <w:rFonts w:ascii="David" w:eastAsia="Times New Roman" w:hAnsi="David" w:cs="Livorna" w:hint="cs"/>
          <w:b/>
          <w:bCs/>
          <w:sz w:val="20"/>
          <w:szCs w:val="20"/>
          <w:rtl/>
        </w:rPr>
        <w:t xml:space="preserve">האם תמר בתו של דוד המלך ע"ה ניצוץ מאשת </w:t>
      </w:r>
      <w:proofErr w:type="spellStart"/>
      <w:r w:rsidRPr="00714A31">
        <w:rPr>
          <w:rFonts w:ascii="David" w:eastAsia="Times New Roman" w:hAnsi="David" w:cs="Livorna" w:hint="cs"/>
          <w:b/>
          <w:bCs/>
          <w:sz w:val="20"/>
          <w:szCs w:val="20"/>
          <w:rtl/>
        </w:rPr>
        <w:t>פוטיפר</w:t>
      </w:r>
      <w:proofErr w:type="spellEnd"/>
    </w:p>
    <w:p w14:paraId="75089BC2" w14:textId="77777777" w:rsidR="00714A31" w:rsidRPr="00714A31" w:rsidRDefault="00714A31" w:rsidP="00714A31">
      <w:pPr>
        <w:spacing w:after="0" w:line="240" w:lineRule="auto"/>
        <w:jc w:val="center"/>
        <w:rPr>
          <w:rFonts w:cs="Livorna"/>
          <w:b/>
          <w:bCs/>
          <w:kern w:val="2"/>
          <w:sz w:val="20"/>
          <w:szCs w:val="20"/>
          <w:rtl/>
        </w:rPr>
      </w:pPr>
      <w:r w:rsidRPr="00714A31">
        <w:rPr>
          <w:rFonts w:cs="Livorna" w:hint="cs"/>
          <w:b/>
          <w:bCs/>
          <w:kern w:val="2"/>
          <w:sz w:val="20"/>
          <w:szCs w:val="20"/>
          <w:rtl/>
        </w:rPr>
        <w:t>*</w:t>
      </w:r>
    </w:p>
    <w:p w14:paraId="664C5996"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 xml:space="preserve">הרה"ג שרון שמעון סרוסי </w:t>
      </w:r>
      <w:proofErr w:type="spellStart"/>
      <w:r w:rsidRPr="00714A31">
        <w:rPr>
          <w:rFonts w:cs="Livorna" w:hint="cs"/>
          <w:b/>
          <w:bCs/>
          <w:sz w:val="20"/>
          <w:szCs w:val="20"/>
          <w:rtl/>
        </w:rPr>
        <w:t>שליט"א</w:t>
      </w:r>
      <w:proofErr w:type="spellEnd"/>
    </w:p>
    <w:p w14:paraId="1A15AFED" w14:textId="77777777" w:rsidR="00714A31" w:rsidRPr="00714A31" w:rsidRDefault="00714A31" w:rsidP="00714A31">
      <w:pPr>
        <w:spacing w:after="0" w:line="240" w:lineRule="auto"/>
        <w:jc w:val="center"/>
        <w:rPr>
          <w:rFonts w:cs="Livorna"/>
          <w:b/>
          <w:bCs/>
          <w:sz w:val="20"/>
          <w:szCs w:val="20"/>
          <w:rtl/>
        </w:rPr>
      </w:pPr>
      <w:proofErr w:type="spellStart"/>
      <w:r w:rsidRPr="00714A31">
        <w:rPr>
          <w:rFonts w:cs="Livorna" w:hint="cs"/>
          <w:b/>
          <w:bCs/>
          <w:sz w:val="20"/>
          <w:szCs w:val="20"/>
          <w:rtl/>
        </w:rPr>
        <w:t>מח"ס</w:t>
      </w:r>
      <w:proofErr w:type="spellEnd"/>
      <w:r w:rsidRPr="00714A31">
        <w:rPr>
          <w:rFonts w:cs="Livorna" w:hint="cs"/>
          <w:b/>
          <w:bCs/>
          <w:sz w:val="20"/>
          <w:szCs w:val="20"/>
          <w:rtl/>
        </w:rPr>
        <w:t xml:space="preserve"> חן הש"ס ג' חלקים</w:t>
      </w:r>
    </w:p>
    <w:p w14:paraId="4D0AE82B"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 xml:space="preserve">ראש כולל תורתך </w:t>
      </w:r>
      <w:proofErr w:type="spellStart"/>
      <w:r w:rsidRPr="00714A31">
        <w:rPr>
          <w:rFonts w:cs="Livorna" w:hint="cs"/>
          <w:b/>
          <w:bCs/>
          <w:sz w:val="20"/>
          <w:szCs w:val="20"/>
          <w:rtl/>
        </w:rPr>
        <w:t>קב"ע</w:t>
      </w:r>
      <w:proofErr w:type="spellEnd"/>
      <w:r w:rsidRPr="00714A31">
        <w:rPr>
          <w:rFonts w:cs="Livorna" w:hint="cs"/>
          <w:b/>
          <w:bCs/>
          <w:sz w:val="20"/>
          <w:szCs w:val="20"/>
          <w:rtl/>
        </w:rPr>
        <w:t xml:space="preserve"> ברסלב</w:t>
      </w:r>
    </w:p>
    <w:p w14:paraId="3679A7FE"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עפולה ת"ו</w:t>
      </w:r>
    </w:p>
    <w:p w14:paraId="742E841A" w14:textId="77777777" w:rsidR="00714A31" w:rsidRPr="00714A31" w:rsidRDefault="00714A31" w:rsidP="00714A31">
      <w:pPr>
        <w:spacing w:after="0" w:line="240" w:lineRule="auto"/>
        <w:jc w:val="center"/>
        <w:rPr>
          <w:rFonts w:cs="Livorna"/>
          <w:b/>
          <w:bCs/>
          <w:sz w:val="20"/>
          <w:szCs w:val="20"/>
          <w:rtl/>
        </w:rPr>
      </w:pPr>
    </w:p>
    <w:p w14:paraId="7BB12489" w14:textId="26F13AF8"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ליקוטי הש"ס</w:t>
      </w:r>
    </w:p>
    <w:p w14:paraId="315F702B" w14:textId="77777777" w:rsidR="00714A31" w:rsidRPr="00714A31" w:rsidRDefault="00714A31" w:rsidP="00714A31">
      <w:pPr>
        <w:spacing w:after="0" w:line="240" w:lineRule="auto"/>
        <w:jc w:val="center"/>
        <w:rPr>
          <w:rFonts w:cs="Livorna"/>
          <w:b/>
          <w:bCs/>
          <w:sz w:val="20"/>
          <w:szCs w:val="20"/>
          <w:rtl/>
        </w:rPr>
      </w:pPr>
      <w:r w:rsidRPr="00714A31">
        <w:rPr>
          <w:rFonts w:cs="Livorna"/>
          <w:b/>
          <w:bCs/>
          <w:sz w:val="20"/>
          <w:szCs w:val="20"/>
          <w:rtl/>
        </w:rPr>
        <w:t>מקור נאמן חלק ב</w:t>
      </w:r>
    </w:p>
    <w:p w14:paraId="355EE98E"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w:t>
      </w:r>
    </w:p>
    <w:p w14:paraId="1532AE73" w14:textId="77777777" w:rsidR="00714A31" w:rsidRPr="00714A31" w:rsidRDefault="00714A31" w:rsidP="00714A31">
      <w:pPr>
        <w:spacing w:after="0" w:line="240" w:lineRule="auto"/>
        <w:jc w:val="center"/>
        <w:rPr>
          <w:rFonts w:ascii="Aptos" w:eastAsia="Aptos" w:hAnsi="Aptos" w:cs="Livorna"/>
          <w:b/>
          <w:bCs/>
          <w:kern w:val="2"/>
          <w:sz w:val="20"/>
          <w:szCs w:val="20"/>
          <w:rtl/>
        </w:rPr>
      </w:pPr>
      <w:r w:rsidRPr="00714A31">
        <w:rPr>
          <w:rFonts w:ascii="Aptos" w:eastAsia="Aptos" w:hAnsi="Aptos" w:cs="Livorna" w:hint="cs"/>
          <w:b/>
          <w:bCs/>
          <w:kern w:val="2"/>
          <w:sz w:val="20"/>
          <w:szCs w:val="20"/>
          <w:rtl/>
        </w:rPr>
        <w:t xml:space="preserve">הרה"ג כפיר ברוך מבורך דדון </w:t>
      </w:r>
      <w:proofErr w:type="spellStart"/>
      <w:r w:rsidRPr="00714A31">
        <w:rPr>
          <w:rFonts w:ascii="Aptos" w:eastAsia="Aptos" w:hAnsi="Aptos" w:cs="Livorna" w:hint="cs"/>
          <w:b/>
          <w:bCs/>
          <w:kern w:val="2"/>
          <w:sz w:val="20"/>
          <w:szCs w:val="20"/>
          <w:rtl/>
        </w:rPr>
        <w:t>שליט"א</w:t>
      </w:r>
      <w:proofErr w:type="spellEnd"/>
    </w:p>
    <w:p w14:paraId="545B3EA7" w14:textId="77777777" w:rsidR="00714A31" w:rsidRPr="00714A31" w:rsidRDefault="00714A31" w:rsidP="00714A31">
      <w:pPr>
        <w:spacing w:after="0" w:line="240" w:lineRule="auto"/>
        <w:jc w:val="center"/>
        <w:rPr>
          <w:rFonts w:ascii="Aptos" w:eastAsia="Aptos" w:hAnsi="Aptos" w:cs="Livorna"/>
          <w:b/>
          <w:bCs/>
          <w:kern w:val="2"/>
          <w:sz w:val="20"/>
          <w:szCs w:val="20"/>
          <w:rtl/>
        </w:rPr>
      </w:pPr>
      <w:r w:rsidRPr="00714A31">
        <w:rPr>
          <w:rFonts w:ascii="Aptos" w:eastAsia="Aptos" w:hAnsi="Aptos" w:cs="Livorna" w:hint="cs"/>
          <w:b/>
          <w:bCs/>
          <w:kern w:val="2"/>
          <w:sz w:val="20"/>
          <w:szCs w:val="20"/>
          <w:rtl/>
        </w:rPr>
        <w:t>מבשרת ציון</w:t>
      </w:r>
    </w:p>
    <w:p w14:paraId="4B7F7471" w14:textId="77777777" w:rsidR="00714A31" w:rsidRPr="00714A31" w:rsidRDefault="00714A31" w:rsidP="00714A31">
      <w:pPr>
        <w:spacing w:after="0" w:line="240" w:lineRule="auto"/>
        <w:jc w:val="center"/>
        <w:rPr>
          <w:rFonts w:ascii="Aptos" w:eastAsia="Aptos" w:hAnsi="Aptos" w:cs="Livorna"/>
          <w:b/>
          <w:bCs/>
          <w:kern w:val="2"/>
          <w:sz w:val="20"/>
          <w:szCs w:val="20"/>
          <w:rtl/>
        </w:rPr>
      </w:pPr>
    </w:p>
    <w:p w14:paraId="73A302D7" w14:textId="77777777" w:rsidR="00714A31" w:rsidRPr="00714A31" w:rsidRDefault="00714A31" w:rsidP="00714A31">
      <w:pPr>
        <w:spacing w:after="0" w:line="240" w:lineRule="auto"/>
        <w:jc w:val="center"/>
        <w:rPr>
          <w:rFonts w:ascii="Times New Roman" w:eastAsia="Times New Roman" w:hAnsi="Times New Roman" w:cs="Livorna"/>
          <w:b/>
          <w:bCs/>
          <w:sz w:val="20"/>
          <w:szCs w:val="20"/>
          <w:rtl/>
        </w:rPr>
      </w:pPr>
      <w:r w:rsidRPr="00714A31">
        <w:rPr>
          <w:rFonts w:ascii="Times New Roman" w:eastAsia="Times New Roman" w:hAnsi="Times New Roman" w:cs="Livorna" w:hint="cs"/>
          <w:b/>
          <w:bCs/>
          <w:sz w:val="20"/>
          <w:szCs w:val="20"/>
          <w:rtl/>
        </w:rPr>
        <w:t>פרשת אחרי מות</w:t>
      </w:r>
    </w:p>
    <w:p w14:paraId="4FB0F29B" w14:textId="77777777" w:rsidR="00714A31" w:rsidRPr="00714A31" w:rsidRDefault="00714A31" w:rsidP="00714A31">
      <w:pPr>
        <w:spacing w:after="0" w:line="240" w:lineRule="auto"/>
        <w:jc w:val="center"/>
        <w:rPr>
          <w:rFonts w:ascii="Times New Roman" w:eastAsia="Times New Roman" w:hAnsi="Times New Roman" w:cs="Livorna"/>
          <w:b/>
          <w:bCs/>
          <w:sz w:val="20"/>
          <w:szCs w:val="20"/>
          <w:rtl/>
        </w:rPr>
      </w:pPr>
      <w:r w:rsidRPr="00714A31">
        <w:rPr>
          <w:rFonts w:ascii="Times New Roman" w:eastAsia="Times New Roman" w:hAnsi="Times New Roman" w:cs="Livorna" w:hint="cs"/>
          <w:b/>
          <w:bCs/>
          <w:sz w:val="20"/>
          <w:szCs w:val="20"/>
          <w:rtl/>
        </w:rPr>
        <w:t>כמה שמות יש לתיש?</w:t>
      </w:r>
    </w:p>
    <w:p w14:paraId="525811EE"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w:t>
      </w:r>
    </w:p>
    <w:p w14:paraId="17B4A756"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 xml:space="preserve">הרה"ג דן מחבר </w:t>
      </w:r>
      <w:proofErr w:type="spellStart"/>
      <w:r w:rsidRPr="00714A31">
        <w:rPr>
          <w:rFonts w:cs="Livorna" w:hint="cs"/>
          <w:b/>
          <w:bCs/>
          <w:sz w:val="20"/>
          <w:szCs w:val="20"/>
          <w:rtl/>
        </w:rPr>
        <w:t>שליט"א</w:t>
      </w:r>
      <w:proofErr w:type="spellEnd"/>
    </w:p>
    <w:p w14:paraId="088459D9" w14:textId="77777777" w:rsidR="00714A31" w:rsidRPr="00714A31" w:rsidRDefault="00714A31" w:rsidP="00714A31">
      <w:pPr>
        <w:spacing w:after="0" w:line="240" w:lineRule="auto"/>
        <w:jc w:val="center"/>
        <w:rPr>
          <w:rFonts w:cs="Livorna"/>
          <w:b/>
          <w:bCs/>
          <w:sz w:val="20"/>
          <w:szCs w:val="20"/>
          <w:rtl/>
        </w:rPr>
      </w:pPr>
      <w:r w:rsidRPr="00714A31">
        <w:rPr>
          <w:rFonts w:cs="Livorna" w:hint="cs"/>
          <w:b/>
          <w:bCs/>
          <w:sz w:val="20"/>
          <w:szCs w:val="20"/>
          <w:rtl/>
        </w:rPr>
        <w:t>ביתר עילית</w:t>
      </w:r>
    </w:p>
    <w:p w14:paraId="587797DF" w14:textId="77777777" w:rsidR="00714A31" w:rsidRPr="00714A31" w:rsidRDefault="00714A31" w:rsidP="00714A31">
      <w:pPr>
        <w:spacing w:after="0" w:line="240" w:lineRule="auto"/>
        <w:jc w:val="center"/>
        <w:rPr>
          <w:rFonts w:cs="Livorna"/>
          <w:b/>
          <w:bCs/>
          <w:sz w:val="20"/>
          <w:szCs w:val="20"/>
          <w:rtl/>
        </w:rPr>
      </w:pPr>
    </w:p>
    <w:p w14:paraId="7F0A2F22"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b/>
          <w:bCs/>
          <w:sz w:val="20"/>
          <w:szCs w:val="20"/>
          <w:rtl/>
        </w:rPr>
        <w:t>אחרי מות – כוח הרשימו שבאדם</w:t>
      </w:r>
    </w:p>
    <w:p w14:paraId="44BF257C"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740DE2E1" w14:textId="77777777" w:rsidR="00714A31" w:rsidRPr="00714A31" w:rsidRDefault="00714A31" w:rsidP="00714A31">
      <w:pPr>
        <w:spacing w:after="0" w:line="240" w:lineRule="auto"/>
        <w:jc w:val="center"/>
        <w:rPr>
          <w:rFonts w:ascii="Aptos" w:eastAsia="Aptos" w:hAnsi="Aptos" w:cs="Livorna"/>
          <w:b/>
          <w:bCs/>
          <w:sz w:val="20"/>
          <w:szCs w:val="20"/>
        </w:rPr>
      </w:pPr>
      <w:r w:rsidRPr="00714A31">
        <w:rPr>
          <w:rFonts w:ascii="Aptos" w:eastAsia="Aptos" w:hAnsi="Aptos" w:cs="Livorna"/>
          <w:b/>
          <w:bCs/>
          <w:sz w:val="20"/>
          <w:szCs w:val="20"/>
          <w:rtl/>
        </w:rPr>
        <w:t>פרשת קדושים – קדושתי למעלה מקדושתכם</w:t>
      </w:r>
    </w:p>
    <w:p w14:paraId="53C5D3F6"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676178E1" w14:textId="77777777" w:rsidR="00714A31" w:rsidRPr="00714A31" w:rsidRDefault="00714A31" w:rsidP="00714A31">
      <w:pPr>
        <w:spacing w:after="0" w:line="240" w:lineRule="auto"/>
        <w:jc w:val="center"/>
        <w:rPr>
          <w:rFonts w:ascii="Aptos" w:eastAsia="Aptos" w:hAnsi="Aptos" w:cs="Livorna"/>
          <w:b/>
          <w:bCs/>
          <w:sz w:val="20"/>
          <w:szCs w:val="20"/>
        </w:rPr>
      </w:pPr>
      <w:r w:rsidRPr="00714A31">
        <w:rPr>
          <w:rFonts w:ascii="Aptos" w:eastAsia="Aptos" w:hAnsi="Aptos" w:cs="Livorna"/>
          <w:b/>
          <w:bCs/>
          <w:sz w:val="20"/>
          <w:szCs w:val="20"/>
          <w:rtl/>
        </w:rPr>
        <w:t>פרקי אבות משנה א'</w:t>
      </w:r>
    </w:p>
    <w:p w14:paraId="21673AE3"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104AE691"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 xml:space="preserve">הרה"ג שי מור יוסף </w:t>
      </w:r>
      <w:proofErr w:type="spellStart"/>
      <w:r w:rsidRPr="00714A31">
        <w:rPr>
          <w:rFonts w:ascii="Aptos" w:eastAsia="Aptos" w:hAnsi="Aptos" w:cs="Livorna" w:hint="cs"/>
          <w:b/>
          <w:bCs/>
          <w:sz w:val="20"/>
          <w:szCs w:val="20"/>
          <w:rtl/>
        </w:rPr>
        <w:t>שליט"א</w:t>
      </w:r>
      <w:proofErr w:type="spellEnd"/>
    </w:p>
    <w:p w14:paraId="247C02D2"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ואהבת לרעך כמוך</w:t>
      </w:r>
    </w:p>
    <w:p w14:paraId="3EEA22C4" w14:textId="2A3E2A7A"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37448269" w14:textId="77777777" w:rsidR="00714A31" w:rsidRPr="00714A31" w:rsidRDefault="00714A31" w:rsidP="00714A31">
      <w:pPr>
        <w:spacing w:after="0" w:line="240" w:lineRule="auto"/>
        <w:jc w:val="center"/>
        <w:rPr>
          <w:rFonts w:cs="Livorna"/>
          <w:b/>
          <w:bCs/>
          <w:sz w:val="20"/>
          <w:szCs w:val="20"/>
          <w:rtl/>
        </w:rPr>
      </w:pPr>
      <w:r w:rsidRPr="00714A31">
        <w:rPr>
          <w:rFonts w:cs="Livorna"/>
          <w:b/>
          <w:bCs/>
          <w:sz w:val="20"/>
          <w:szCs w:val="20"/>
          <w:rtl/>
        </w:rPr>
        <w:t xml:space="preserve">הרה"ג איתי שמיר </w:t>
      </w:r>
      <w:proofErr w:type="spellStart"/>
      <w:r w:rsidRPr="00714A31">
        <w:rPr>
          <w:rFonts w:cs="Livorna"/>
          <w:b/>
          <w:bCs/>
          <w:sz w:val="20"/>
          <w:szCs w:val="20"/>
          <w:rtl/>
        </w:rPr>
        <w:t>שליט"א</w:t>
      </w:r>
      <w:proofErr w:type="spellEnd"/>
    </w:p>
    <w:p w14:paraId="5A4BBB61" w14:textId="77777777" w:rsidR="00714A31" w:rsidRPr="00714A31" w:rsidRDefault="00714A31" w:rsidP="00714A31">
      <w:pPr>
        <w:spacing w:after="0" w:line="240" w:lineRule="auto"/>
        <w:jc w:val="center"/>
        <w:rPr>
          <w:rFonts w:cs="Livorna"/>
          <w:b/>
          <w:bCs/>
          <w:sz w:val="20"/>
          <w:szCs w:val="20"/>
          <w:rtl/>
        </w:rPr>
      </w:pPr>
      <w:r w:rsidRPr="00714A31">
        <w:rPr>
          <w:rFonts w:cs="Livorna"/>
          <w:b/>
          <w:bCs/>
          <w:sz w:val="20"/>
          <w:szCs w:val="20"/>
          <w:rtl/>
        </w:rPr>
        <w:t>עפולה</w:t>
      </w:r>
      <w:r w:rsidRPr="00714A31">
        <w:rPr>
          <w:rFonts w:cs="Livorna" w:hint="cs"/>
          <w:b/>
          <w:bCs/>
          <w:sz w:val="20"/>
          <w:szCs w:val="20"/>
          <w:rtl/>
        </w:rPr>
        <w:t xml:space="preserve"> ת"ו</w:t>
      </w:r>
    </w:p>
    <w:p w14:paraId="26604BC9" w14:textId="77777777" w:rsidR="00714A31" w:rsidRPr="00714A31" w:rsidRDefault="00714A31" w:rsidP="00714A31">
      <w:pPr>
        <w:spacing w:after="0" w:line="240" w:lineRule="auto"/>
        <w:jc w:val="center"/>
        <w:rPr>
          <w:rFonts w:cs="Livorna"/>
          <w:b/>
          <w:bCs/>
          <w:sz w:val="20"/>
          <w:szCs w:val="20"/>
          <w:rtl/>
        </w:rPr>
      </w:pPr>
    </w:p>
    <w:p w14:paraId="574825CD" w14:textId="77777777" w:rsidR="00714A31" w:rsidRPr="00714A31" w:rsidRDefault="00714A31" w:rsidP="00714A31">
      <w:pPr>
        <w:spacing w:after="0" w:line="240" w:lineRule="auto"/>
        <w:jc w:val="center"/>
        <w:rPr>
          <w:rFonts w:cs="Livorna"/>
          <w:b/>
          <w:bCs/>
          <w:sz w:val="20"/>
          <w:szCs w:val="20"/>
          <w:rtl/>
        </w:rPr>
      </w:pPr>
      <w:r w:rsidRPr="00714A31">
        <w:rPr>
          <w:rFonts w:cs="Livorna"/>
          <w:b/>
          <w:bCs/>
          <w:sz w:val="20"/>
          <w:szCs w:val="20"/>
          <w:rtl/>
        </w:rPr>
        <w:t>פרשת אחרי מות</w:t>
      </w:r>
    </w:p>
    <w:p w14:paraId="05DF03C4"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57A024F5" w14:textId="77777777" w:rsidR="00714A31" w:rsidRPr="00714A31" w:rsidRDefault="00714A31" w:rsidP="00714A31">
      <w:pPr>
        <w:autoSpaceDE w:val="0"/>
        <w:autoSpaceDN w:val="0"/>
        <w:adjustRightInd w:val="0"/>
        <w:spacing w:after="0" w:line="240" w:lineRule="auto"/>
        <w:jc w:val="center"/>
        <w:rPr>
          <w:rFonts w:ascii="Livorna" w:eastAsia="Times New Roman" w:hAnsi="Times New Roman" w:cs="Livorna"/>
          <w:b/>
          <w:bCs/>
          <w:sz w:val="20"/>
          <w:szCs w:val="20"/>
          <w:rtl/>
        </w:rPr>
      </w:pPr>
      <w:r w:rsidRPr="00714A31">
        <w:rPr>
          <w:rFonts w:ascii="Livorna" w:eastAsia="Times New Roman" w:hAnsi="Times New Roman" w:cs="Livorna" w:hint="eastAsia"/>
          <w:b/>
          <w:bCs/>
          <w:sz w:val="20"/>
          <w:szCs w:val="20"/>
          <w:rtl/>
        </w:rPr>
        <w:t>הרה</w:t>
      </w:r>
      <w:r w:rsidRPr="00714A31">
        <w:rPr>
          <w:rFonts w:ascii="Livorna" w:eastAsia="Times New Roman" w:hAnsi="Times New Roman" w:cs="Livorna"/>
          <w:b/>
          <w:bCs/>
          <w:sz w:val="20"/>
          <w:szCs w:val="20"/>
          <w:rtl/>
        </w:rPr>
        <w:t>"</w:t>
      </w:r>
      <w:r w:rsidRPr="00714A31">
        <w:rPr>
          <w:rFonts w:ascii="Livorna" w:eastAsia="Times New Roman" w:hAnsi="Times New Roman" w:cs="Livorna" w:hint="eastAsia"/>
          <w:b/>
          <w:bCs/>
          <w:sz w:val="20"/>
          <w:szCs w:val="20"/>
          <w:rtl/>
        </w:rPr>
        <w:t>ג</w:t>
      </w:r>
      <w:r w:rsidRPr="00714A31">
        <w:rPr>
          <w:rFonts w:ascii="Livorna" w:eastAsia="Times New Roman" w:hAnsi="Times New Roman" w:cs="Livorna"/>
          <w:b/>
          <w:bCs/>
          <w:sz w:val="20"/>
          <w:szCs w:val="20"/>
          <w:rtl/>
        </w:rPr>
        <w:t xml:space="preserve"> </w:t>
      </w:r>
      <w:r w:rsidRPr="00714A31">
        <w:rPr>
          <w:rFonts w:ascii="Livorna" w:eastAsia="Times New Roman" w:hAnsi="Times New Roman" w:cs="Livorna" w:hint="eastAsia"/>
          <w:b/>
          <w:bCs/>
          <w:sz w:val="20"/>
          <w:szCs w:val="20"/>
          <w:rtl/>
        </w:rPr>
        <w:t>עמנואל</w:t>
      </w:r>
      <w:r w:rsidRPr="00714A31">
        <w:rPr>
          <w:rFonts w:ascii="Livorna" w:eastAsia="Times New Roman" w:hAnsi="Times New Roman" w:cs="Livorna"/>
          <w:b/>
          <w:bCs/>
          <w:sz w:val="20"/>
          <w:szCs w:val="20"/>
          <w:rtl/>
        </w:rPr>
        <w:t xml:space="preserve"> </w:t>
      </w:r>
      <w:proofErr w:type="spellStart"/>
      <w:r w:rsidRPr="00714A31">
        <w:rPr>
          <w:rFonts w:ascii="Livorna" w:eastAsia="Times New Roman" w:hAnsi="Times New Roman" w:cs="Livorna" w:hint="eastAsia"/>
          <w:b/>
          <w:bCs/>
          <w:sz w:val="20"/>
          <w:szCs w:val="20"/>
          <w:rtl/>
        </w:rPr>
        <w:t>מולקנדוב</w:t>
      </w:r>
      <w:proofErr w:type="spellEnd"/>
      <w:r w:rsidRPr="00714A31">
        <w:rPr>
          <w:rFonts w:ascii="Livorna" w:eastAsia="Times New Roman" w:hAnsi="Times New Roman" w:cs="Livorna"/>
          <w:b/>
          <w:bCs/>
          <w:sz w:val="20"/>
          <w:szCs w:val="20"/>
          <w:rtl/>
        </w:rPr>
        <w:t xml:space="preserve"> </w:t>
      </w:r>
      <w:proofErr w:type="spellStart"/>
      <w:r w:rsidRPr="00714A31">
        <w:rPr>
          <w:rFonts w:ascii="Livorna" w:eastAsia="Times New Roman" w:hAnsi="Times New Roman" w:cs="Livorna" w:hint="eastAsia"/>
          <w:b/>
          <w:bCs/>
          <w:sz w:val="20"/>
          <w:szCs w:val="20"/>
          <w:rtl/>
        </w:rPr>
        <w:t>שליט</w:t>
      </w:r>
      <w:r w:rsidRPr="00714A31">
        <w:rPr>
          <w:rFonts w:ascii="Livorna" w:eastAsia="Times New Roman" w:hAnsi="Times New Roman" w:cs="Livorna"/>
          <w:b/>
          <w:bCs/>
          <w:sz w:val="20"/>
          <w:szCs w:val="20"/>
          <w:rtl/>
        </w:rPr>
        <w:t>"</w:t>
      </w:r>
      <w:r w:rsidRPr="00714A31">
        <w:rPr>
          <w:rFonts w:ascii="Livorna" w:eastAsia="Times New Roman" w:hAnsi="Times New Roman" w:cs="Livorna" w:hint="eastAsia"/>
          <w:b/>
          <w:bCs/>
          <w:sz w:val="20"/>
          <w:szCs w:val="20"/>
          <w:rtl/>
        </w:rPr>
        <w:t>א</w:t>
      </w:r>
      <w:proofErr w:type="spellEnd"/>
    </w:p>
    <w:p w14:paraId="35B6B208" w14:textId="77777777" w:rsidR="00714A31" w:rsidRPr="00714A31" w:rsidRDefault="00714A31" w:rsidP="00714A31">
      <w:pPr>
        <w:autoSpaceDE w:val="0"/>
        <w:autoSpaceDN w:val="0"/>
        <w:adjustRightInd w:val="0"/>
        <w:spacing w:after="0" w:line="240" w:lineRule="auto"/>
        <w:jc w:val="center"/>
        <w:rPr>
          <w:rFonts w:ascii="Livorna" w:eastAsia="Times New Roman" w:hAnsi="Times New Roman" w:cs="Livorna"/>
          <w:b/>
          <w:bCs/>
          <w:sz w:val="20"/>
          <w:szCs w:val="20"/>
          <w:rtl/>
        </w:rPr>
      </w:pPr>
      <w:proofErr w:type="spellStart"/>
      <w:r w:rsidRPr="00714A31">
        <w:rPr>
          <w:rFonts w:ascii="Livorna" w:eastAsia="Times New Roman" w:hAnsi="Times New Roman" w:cs="Livorna" w:hint="eastAsia"/>
          <w:b/>
          <w:bCs/>
          <w:sz w:val="20"/>
          <w:szCs w:val="20"/>
          <w:rtl/>
        </w:rPr>
        <w:t>מח</w:t>
      </w:r>
      <w:r w:rsidRPr="00714A31">
        <w:rPr>
          <w:rFonts w:ascii="Livorna" w:eastAsia="Times New Roman" w:hAnsi="Times New Roman" w:cs="Livorna"/>
          <w:b/>
          <w:bCs/>
          <w:sz w:val="20"/>
          <w:szCs w:val="20"/>
          <w:rtl/>
        </w:rPr>
        <w:t>"</w:t>
      </w:r>
      <w:r w:rsidRPr="00714A31">
        <w:rPr>
          <w:rFonts w:ascii="Livorna" w:eastAsia="Times New Roman" w:hAnsi="Times New Roman" w:cs="Livorna" w:hint="eastAsia"/>
          <w:b/>
          <w:bCs/>
          <w:sz w:val="20"/>
          <w:szCs w:val="20"/>
          <w:rtl/>
        </w:rPr>
        <w:t>ס</w:t>
      </w:r>
      <w:proofErr w:type="spellEnd"/>
      <w:r w:rsidRPr="00714A31">
        <w:rPr>
          <w:rFonts w:ascii="Livorna" w:eastAsia="Times New Roman" w:hAnsi="Times New Roman" w:cs="Livorna"/>
          <w:b/>
          <w:bCs/>
          <w:sz w:val="20"/>
          <w:szCs w:val="20"/>
          <w:rtl/>
        </w:rPr>
        <w:t xml:space="preserve"> </w:t>
      </w:r>
      <w:r w:rsidRPr="00714A31">
        <w:rPr>
          <w:rFonts w:ascii="Livorna" w:eastAsia="Times New Roman" w:hAnsi="Times New Roman" w:cs="Livorna" w:hint="cs"/>
          <w:b/>
          <w:bCs/>
          <w:sz w:val="20"/>
          <w:szCs w:val="20"/>
          <w:rtl/>
        </w:rPr>
        <w:t xml:space="preserve">שו"ת </w:t>
      </w:r>
      <w:r w:rsidRPr="00714A31">
        <w:rPr>
          <w:rFonts w:ascii="Livorna" w:eastAsia="Times New Roman" w:hAnsi="Times New Roman" w:cs="Livorna" w:hint="eastAsia"/>
          <w:b/>
          <w:bCs/>
          <w:sz w:val="20"/>
          <w:szCs w:val="20"/>
          <w:rtl/>
        </w:rPr>
        <w:t>תורת</w:t>
      </w:r>
      <w:r w:rsidRPr="00714A31">
        <w:rPr>
          <w:rFonts w:ascii="Livorna" w:eastAsia="Times New Roman" w:hAnsi="Times New Roman" w:cs="Livorna"/>
          <w:b/>
          <w:bCs/>
          <w:sz w:val="20"/>
          <w:szCs w:val="20"/>
          <w:rtl/>
        </w:rPr>
        <w:t xml:space="preserve"> </w:t>
      </w:r>
      <w:r w:rsidRPr="00714A31">
        <w:rPr>
          <w:rFonts w:ascii="Livorna" w:eastAsia="Times New Roman" w:hAnsi="Times New Roman" w:cs="Livorna" w:hint="eastAsia"/>
          <w:b/>
          <w:bCs/>
          <w:sz w:val="20"/>
          <w:szCs w:val="20"/>
          <w:rtl/>
        </w:rPr>
        <w:t>הקדמונים</w:t>
      </w:r>
      <w:r w:rsidRPr="00714A31">
        <w:rPr>
          <w:rFonts w:ascii="Livorna" w:eastAsia="Times New Roman" w:hAnsi="Times New Roman" w:cs="Livorna"/>
          <w:b/>
          <w:bCs/>
          <w:sz w:val="20"/>
          <w:szCs w:val="20"/>
          <w:rtl/>
        </w:rPr>
        <w:t xml:space="preserve"> </w:t>
      </w:r>
      <w:proofErr w:type="spellStart"/>
      <w:r w:rsidRPr="00714A31">
        <w:rPr>
          <w:rFonts w:ascii="Livorna" w:eastAsia="Times New Roman" w:hAnsi="Times New Roman" w:cs="Livorna" w:hint="cs"/>
          <w:b/>
          <w:bCs/>
          <w:sz w:val="20"/>
          <w:szCs w:val="20"/>
          <w:rtl/>
        </w:rPr>
        <w:t>ד</w:t>
      </w:r>
      <w:r w:rsidRPr="00714A31">
        <w:rPr>
          <w:rFonts w:ascii="Livorna" w:eastAsia="Times New Roman" w:hAnsi="Times New Roman" w:cs="Livorna"/>
          <w:b/>
          <w:bCs/>
          <w:sz w:val="20"/>
          <w:szCs w:val="20"/>
          <w:rtl/>
        </w:rPr>
        <w:t>"</w:t>
      </w:r>
      <w:r w:rsidRPr="00714A31">
        <w:rPr>
          <w:rFonts w:ascii="Livorna" w:eastAsia="Times New Roman" w:hAnsi="Times New Roman" w:cs="Livorna" w:hint="eastAsia"/>
          <w:b/>
          <w:bCs/>
          <w:sz w:val="20"/>
          <w:szCs w:val="20"/>
          <w:rtl/>
        </w:rPr>
        <w:t>ח</w:t>
      </w:r>
      <w:proofErr w:type="spellEnd"/>
    </w:p>
    <w:p w14:paraId="3CD8AD61" w14:textId="77777777" w:rsidR="00714A31" w:rsidRPr="00714A31" w:rsidRDefault="00714A31" w:rsidP="00714A31">
      <w:pPr>
        <w:autoSpaceDE w:val="0"/>
        <w:autoSpaceDN w:val="0"/>
        <w:adjustRightInd w:val="0"/>
        <w:spacing w:after="0" w:line="240" w:lineRule="auto"/>
        <w:jc w:val="center"/>
        <w:rPr>
          <w:rFonts w:ascii="Livorna" w:eastAsia="Times New Roman" w:hAnsi="Times New Roman" w:cs="Livorna"/>
          <w:b/>
          <w:bCs/>
          <w:sz w:val="20"/>
          <w:szCs w:val="20"/>
          <w:rtl/>
        </w:rPr>
      </w:pPr>
      <w:r w:rsidRPr="00714A31">
        <w:rPr>
          <w:rFonts w:ascii="Livorna" w:eastAsia="Times New Roman" w:hAnsi="Times New Roman" w:cs="Livorna" w:hint="eastAsia"/>
          <w:b/>
          <w:bCs/>
          <w:sz w:val="20"/>
          <w:szCs w:val="20"/>
          <w:rtl/>
        </w:rPr>
        <w:t>פתח</w:t>
      </w:r>
      <w:r w:rsidRPr="00714A31">
        <w:rPr>
          <w:rFonts w:ascii="Livorna" w:eastAsia="Times New Roman" w:hAnsi="Times New Roman" w:cs="Livorna"/>
          <w:b/>
          <w:bCs/>
          <w:sz w:val="20"/>
          <w:szCs w:val="20"/>
          <w:rtl/>
        </w:rPr>
        <w:t xml:space="preserve"> </w:t>
      </w:r>
      <w:r w:rsidRPr="00714A31">
        <w:rPr>
          <w:rFonts w:ascii="Livorna" w:eastAsia="Times New Roman" w:hAnsi="Times New Roman" w:cs="Livorna" w:hint="eastAsia"/>
          <w:b/>
          <w:bCs/>
          <w:sz w:val="20"/>
          <w:szCs w:val="20"/>
          <w:rtl/>
        </w:rPr>
        <w:t>תקוה</w:t>
      </w:r>
    </w:p>
    <w:p w14:paraId="5F803F39" w14:textId="77777777" w:rsidR="00714A31" w:rsidRPr="00714A31" w:rsidRDefault="00714A31" w:rsidP="00714A31">
      <w:pPr>
        <w:autoSpaceDE w:val="0"/>
        <w:autoSpaceDN w:val="0"/>
        <w:adjustRightInd w:val="0"/>
        <w:spacing w:after="0" w:line="240" w:lineRule="auto"/>
        <w:jc w:val="center"/>
        <w:rPr>
          <w:rFonts w:ascii="Livorna" w:eastAsia="Times New Roman" w:hAnsi="Times New Roman" w:cs="Livorna"/>
          <w:b/>
          <w:bCs/>
          <w:sz w:val="20"/>
          <w:szCs w:val="20"/>
          <w:rtl/>
        </w:rPr>
      </w:pPr>
    </w:p>
    <w:p w14:paraId="56065781" w14:textId="77777777" w:rsidR="00714A31" w:rsidRPr="00714A31" w:rsidRDefault="00714A31" w:rsidP="00714A31">
      <w:pPr>
        <w:spacing w:after="0" w:line="240" w:lineRule="auto"/>
        <w:jc w:val="center"/>
        <w:rPr>
          <w:rFonts w:cs="Livorna"/>
          <w:b/>
          <w:bCs/>
          <w:noProof/>
          <w:sz w:val="20"/>
          <w:szCs w:val="20"/>
          <w:rtl/>
        </w:rPr>
      </w:pPr>
      <w:r w:rsidRPr="00714A31">
        <w:rPr>
          <w:rFonts w:cs="Livorna" w:hint="cs"/>
          <w:b/>
          <w:bCs/>
          <w:noProof/>
          <w:sz w:val="20"/>
          <w:szCs w:val="20"/>
          <w:rtl/>
        </w:rPr>
        <w:t>שליח ציבור או רב קהילה שלא ספר יום אחד את העומר האם יכול לברך בשביל מישהו אחר</w:t>
      </w:r>
    </w:p>
    <w:p w14:paraId="4C57DBFC"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619F3081" w14:textId="77777777" w:rsidR="00714A31" w:rsidRPr="00714A31" w:rsidRDefault="00714A31" w:rsidP="00714A31">
      <w:pPr>
        <w:spacing w:after="0" w:line="240" w:lineRule="auto"/>
        <w:jc w:val="center"/>
        <w:rPr>
          <w:rFonts w:ascii="David" w:hAnsi="David" w:cs="Livorna"/>
          <w:b/>
          <w:bCs/>
          <w:kern w:val="2"/>
          <w:sz w:val="20"/>
          <w:szCs w:val="20"/>
          <w:rtl/>
        </w:rPr>
      </w:pPr>
      <w:proofErr w:type="spellStart"/>
      <w:r w:rsidRPr="00714A31">
        <w:rPr>
          <w:rFonts w:ascii="David" w:hAnsi="David" w:cs="Livorna" w:hint="cs"/>
          <w:b/>
          <w:bCs/>
          <w:kern w:val="2"/>
          <w:sz w:val="20"/>
          <w:szCs w:val="20"/>
          <w:rtl/>
        </w:rPr>
        <w:t>ריחמ"א</w:t>
      </w:r>
      <w:proofErr w:type="spellEnd"/>
      <w:r w:rsidRPr="00714A31">
        <w:rPr>
          <w:rFonts w:ascii="David" w:hAnsi="David" w:cs="Livorna" w:hint="cs"/>
          <w:b/>
          <w:bCs/>
          <w:kern w:val="2"/>
          <w:sz w:val="20"/>
          <w:szCs w:val="20"/>
          <w:rtl/>
        </w:rPr>
        <w:t xml:space="preserve"> ס"ט</w:t>
      </w:r>
    </w:p>
    <w:p w14:paraId="3314BC86" w14:textId="77777777" w:rsidR="00714A31" w:rsidRPr="00714A31" w:rsidRDefault="00714A31" w:rsidP="00714A31">
      <w:pPr>
        <w:spacing w:after="0" w:line="240" w:lineRule="auto"/>
        <w:jc w:val="center"/>
        <w:rPr>
          <w:rFonts w:ascii="David" w:hAnsi="David" w:cs="Livorna"/>
          <w:b/>
          <w:bCs/>
          <w:kern w:val="2"/>
          <w:sz w:val="20"/>
          <w:szCs w:val="20"/>
          <w:rtl/>
        </w:rPr>
      </w:pPr>
      <w:r w:rsidRPr="00714A31">
        <w:rPr>
          <w:rFonts w:ascii="David" w:hAnsi="David" w:cs="Livorna" w:hint="cs"/>
          <w:b/>
          <w:bCs/>
          <w:kern w:val="2"/>
          <w:sz w:val="20"/>
          <w:szCs w:val="20"/>
          <w:rtl/>
        </w:rPr>
        <w:t xml:space="preserve">עורך ומחבר </w:t>
      </w:r>
      <w:proofErr w:type="spellStart"/>
      <w:r w:rsidRPr="00714A31">
        <w:rPr>
          <w:rFonts w:ascii="David" w:hAnsi="David" w:cs="Livorna" w:hint="cs"/>
          <w:b/>
          <w:bCs/>
          <w:kern w:val="2"/>
          <w:sz w:val="20"/>
          <w:szCs w:val="20"/>
          <w:rtl/>
        </w:rPr>
        <w:t>גליון</w:t>
      </w:r>
      <w:proofErr w:type="spellEnd"/>
      <w:r w:rsidRPr="00714A31">
        <w:rPr>
          <w:rFonts w:ascii="David" w:hAnsi="David" w:cs="Livorna" w:hint="cs"/>
          <w:b/>
          <w:bCs/>
          <w:kern w:val="2"/>
          <w:sz w:val="20"/>
          <w:szCs w:val="20"/>
          <w:rtl/>
        </w:rPr>
        <w:t xml:space="preserve"> מריח ניחוח</w:t>
      </w:r>
    </w:p>
    <w:p w14:paraId="3D913D97" w14:textId="77777777" w:rsidR="00714A31" w:rsidRPr="00714A31" w:rsidRDefault="00714A31" w:rsidP="00714A31">
      <w:pPr>
        <w:spacing w:after="0" w:line="240" w:lineRule="auto"/>
        <w:jc w:val="center"/>
        <w:rPr>
          <w:rFonts w:ascii="David" w:hAnsi="David" w:cs="Livorna"/>
          <w:b/>
          <w:bCs/>
          <w:kern w:val="2"/>
          <w:sz w:val="20"/>
          <w:szCs w:val="20"/>
          <w:rtl/>
        </w:rPr>
      </w:pPr>
      <w:r w:rsidRPr="00714A31">
        <w:rPr>
          <w:rFonts w:ascii="David" w:hAnsi="David" w:cs="Livorna" w:hint="cs"/>
          <w:b/>
          <w:bCs/>
          <w:kern w:val="2"/>
          <w:sz w:val="20"/>
          <w:szCs w:val="20"/>
          <w:rtl/>
        </w:rPr>
        <w:t>עפולה ת"ו</w:t>
      </w:r>
    </w:p>
    <w:p w14:paraId="07F4ACB1" w14:textId="77777777" w:rsidR="00714A31" w:rsidRPr="00714A31" w:rsidRDefault="00714A31" w:rsidP="00714A31">
      <w:pPr>
        <w:spacing w:after="0" w:line="240" w:lineRule="auto"/>
        <w:jc w:val="center"/>
        <w:rPr>
          <w:rFonts w:ascii="David" w:hAnsi="David" w:cs="Livorna"/>
          <w:b/>
          <w:bCs/>
          <w:kern w:val="2"/>
          <w:sz w:val="20"/>
          <w:szCs w:val="20"/>
          <w:rtl/>
        </w:rPr>
      </w:pPr>
    </w:p>
    <w:p w14:paraId="5091A5D1" w14:textId="77777777" w:rsidR="00714A31" w:rsidRPr="00714A31" w:rsidRDefault="00714A31" w:rsidP="00714A31">
      <w:pPr>
        <w:spacing w:after="0" w:line="240" w:lineRule="auto"/>
        <w:jc w:val="center"/>
        <w:rPr>
          <w:rFonts w:cs="Livorna"/>
          <w:b/>
          <w:bCs/>
          <w:sz w:val="20"/>
          <w:szCs w:val="20"/>
          <w:rtl/>
        </w:rPr>
      </w:pPr>
      <w:r w:rsidRPr="00714A31">
        <w:rPr>
          <w:rFonts w:cs="Livorna"/>
          <w:b/>
          <w:bCs/>
          <w:sz w:val="20"/>
          <w:szCs w:val="20"/>
          <w:rtl/>
        </w:rPr>
        <w:t>מדור "אוצר הפנקסים</w:t>
      </w:r>
      <w:r w:rsidRPr="00714A31">
        <w:rPr>
          <w:rFonts w:cs="Livorna" w:hint="cs"/>
          <w:b/>
          <w:bCs/>
          <w:sz w:val="20"/>
          <w:szCs w:val="20"/>
          <w:rtl/>
        </w:rPr>
        <w:t>"</w:t>
      </w:r>
    </w:p>
    <w:p w14:paraId="7E932082" w14:textId="77777777" w:rsidR="00714A31" w:rsidRPr="00714A31" w:rsidRDefault="00714A31" w:rsidP="00714A31">
      <w:pPr>
        <w:autoSpaceDE w:val="0"/>
        <w:autoSpaceDN w:val="0"/>
        <w:adjustRightInd w:val="0"/>
        <w:spacing w:after="0" w:line="240" w:lineRule="auto"/>
        <w:jc w:val="center"/>
        <w:rPr>
          <w:rFonts w:ascii="David" w:hAnsi="David" w:cs="Livorna"/>
          <w:b/>
          <w:bCs/>
          <w:sz w:val="20"/>
          <w:szCs w:val="20"/>
          <w:rtl/>
        </w:rPr>
      </w:pPr>
      <w:proofErr w:type="spellStart"/>
      <w:r w:rsidRPr="00714A31">
        <w:rPr>
          <w:rFonts w:ascii="David" w:hAnsi="David" w:cs="Livorna" w:hint="cs"/>
          <w:b/>
          <w:bCs/>
          <w:sz w:val="20"/>
          <w:szCs w:val="20"/>
          <w:rtl/>
        </w:rPr>
        <w:t>מרי"ח</w:t>
      </w:r>
      <w:proofErr w:type="spellEnd"/>
      <w:r w:rsidRPr="00714A31">
        <w:rPr>
          <w:rFonts w:ascii="David" w:hAnsi="David" w:cs="Livorna" w:hint="cs"/>
          <w:b/>
          <w:bCs/>
          <w:sz w:val="20"/>
          <w:szCs w:val="20"/>
          <w:rtl/>
        </w:rPr>
        <w:t xml:space="preserve"> ניחוח</w:t>
      </w:r>
    </w:p>
    <w:p w14:paraId="6D531668"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278F854D" w14:textId="77777777" w:rsidR="00714A31" w:rsidRPr="00714A31" w:rsidRDefault="00714A31" w:rsidP="00714A31">
      <w:pPr>
        <w:spacing w:after="0" w:line="240" w:lineRule="auto"/>
        <w:jc w:val="center"/>
        <w:rPr>
          <w:rFonts w:ascii="FrankRuehl" w:hAnsi="FrankRuehl" w:cs="Livorna"/>
          <w:b/>
          <w:bCs/>
          <w:sz w:val="20"/>
          <w:szCs w:val="20"/>
          <w:rtl/>
        </w:rPr>
      </w:pPr>
      <w:r w:rsidRPr="00714A31">
        <w:rPr>
          <w:rFonts w:ascii="FrankRuehl" w:hAnsi="FrankRuehl" w:cs="Livorna" w:hint="cs"/>
          <w:b/>
          <w:bCs/>
          <w:sz w:val="20"/>
          <w:szCs w:val="20"/>
          <w:rtl/>
        </w:rPr>
        <w:t>ברכת אליהו</w:t>
      </w:r>
    </w:p>
    <w:p w14:paraId="47F995A4" w14:textId="77777777" w:rsidR="00714A31" w:rsidRPr="00714A31" w:rsidRDefault="00714A31" w:rsidP="00714A31">
      <w:pPr>
        <w:spacing w:after="0" w:line="240" w:lineRule="auto"/>
        <w:jc w:val="center"/>
        <w:rPr>
          <w:rFonts w:ascii="FrankRuehl" w:hAnsi="FrankRuehl" w:cs="Livorna"/>
          <w:b/>
          <w:bCs/>
          <w:sz w:val="20"/>
          <w:szCs w:val="20"/>
          <w:rtl/>
        </w:rPr>
      </w:pPr>
      <w:r w:rsidRPr="00714A31">
        <w:rPr>
          <w:rFonts w:ascii="FrankRuehl" w:hAnsi="FrankRuehl" w:cs="Livorna"/>
          <w:b/>
          <w:bCs/>
          <w:sz w:val="20"/>
          <w:szCs w:val="20"/>
          <w:rtl/>
        </w:rPr>
        <w:t>(</w:t>
      </w:r>
      <w:r w:rsidRPr="00714A31">
        <w:rPr>
          <w:rFonts w:ascii="FrankRuehl" w:hAnsi="FrankRuehl" w:cs="Livorna" w:hint="cs"/>
          <w:b/>
          <w:bCs/>
          <w:sz w:val="20"/>
          <w:szCs w:val="20"/>
          <w:rtl/>
        </w:rPr>
        <w:t>דרשות על פרשת השבוע</w:t>
      </w:r>
      <w:r w:rsidRPr="00714A31">
        <w:rPr>
          <w:rFonts w:ascii="FrankRuehl" w:hAnsi="FrankRuehl" w:cs="Livorna"/>
          <w:b/>
          <w:bCs/>
          <w:sz w:val="20"/>
          <w:szCs w:val="20"/>
          <w:rtl/>
        </w:rPr>
        <w:t>)</w:t>
      </w:r>
    </w:p>
    <w:p w14:paraId="4CEE9709" w14:textId="77777777" w:rsidR="00714A31" w:rsidRPr="00714A31" w:rsidRDefault="00714A31" w:rsidP="00714A31">
      <w:pPr>
        <w:spacing w:after="0" w:line="240" w:lineRule="auto"/>
        <w:jc w:val="center"/>
        <w:rPr>
          <w:rFonts w:ascii="FrankRuehl" w:hAnsi="FrankRuehl" w:cs="Livorna"/>
          <w:b/>
          <w:bCs/>
          <w:sz w:val="20"/>
          <w:szCs w:val="20"/>
          <w:rtl/>
        </w:rPr>
      </w:pPr>
      <w:r w:rsidRPr="00714A31">
        <w:rPr>
          <w:rFonts w:ascii="FrankRuehl" w:hAnsi="FrankRuehl" w:cs="Livorna"/>
          <w:b/>
          <w:bCs/>
          <w:sz w:val="20"/>
          <w:szCs w:val="20"/>
          <w:rtl/>
        </w:rPr>
        <w:t xml:space="preserve">לרב </w:t>
      </w:r>
      <w:r w:rsidRPr="00714A31">
        <w:rPr>
          <w:rFonts w:ascii="FrankRuehl" w:hAnsi="FrankRuehl" w:cs="Livorna" w:hint="cs"/>
          <w:b/>
          <w:bCs/>
          <w:sz w:val="20"/>
          <w:szCs w:val="20"/>
          <w:rtl/>
        </w:rPr>
        <w:t xml:space="preserve">אליהו </w:t>
      </w:r>
      <w:proofErr w:type="spellStart"/>
      <w:r w:rsidRPr="00714A31">
        <w:rPr>
          <w:rFonts w:ascii="FrankRuehl" w:hAnsi="FrankRuehl" w:cs="Livorna" w:hint="cs"/>
          <w:b/>
          <w:bCs/>
          <w:sz w:val="20"/>
          <w:szCs w:val="20"/>
          <w:rtl/>
        </w:rPr>
        <w:t>דוויך</w:t>
      </w:r>
      <w:proofErr w:type="spellEnd"/>
      <w:r w:rsidRPr="00714A31">
        <w:rPr>
          <w:rFonts w:ascii="FrankRuehl" w:hAnsi="FrankRuehl" w:cs="Livorna" w:hint="cs"/>
          <w:b/>
          <w:bCs/>
          <w:sz w:val="20"/>
          <w:szCs w:val="20"/>
          <w:rtl/>
        </w:rPr>
        <w:t xml:space="preserve"> הכהן</w:t>
      </w:r>
      <w:r w:rsidRPr="00714A31">
        <w:rPr>
          <w:rFonts w:ascii="FrankRuehl" w:hAnsi="FrankRuehl" w:cs="Livorna"/>
          <w:b/>
          <w:bCs/>
          <w:sz w:val="20"/>
          <w:szCs w:val="20"/>
          <w:rtl/>
        </w:rPr>
        <w:t xml:space="preserve"> זצ"ל זיע"א</w:t>
      </w:r>
    </w:p>
    <w:p w14:paraId="3EBDEF50" w14:textId="77777777" w:rsidR="00714A31" w:rsidRPr="00714A31" w:rsidRDefault="00714A31" w:rsidP="00714A31">
      <w:pPr>
        <w:spacing w:after="0" w:line="240" w:lineRule="auto"/>
        <w:rPr>
          <w:rFonts w:ascii="FrankRuehl" w:eastAsia="Aptos" w:hAnsi="FrankRuehl" w:cs="Livorna"/>
          <w:b/>
          <w:bCs/>
          <w:sz w:val="20"/>
          <w:szCs w:val="20"/>
          <w:rtl/>
        </w:rPr>
      </w:pPr>
    </w:p>
    <w:p w14:paraId="1792A303" w14:textId="77777777" w:rsidR="00714A31" w:rsidRPr="00714A31" w:rsidRDefault="00714A31" w:rsidP="00714A31">
      <w:pPr>
        <w:spacing w:after="0" w:line="240" w:lineRule="auto"/>
        <w:jc w:val="center"/>
        <w:rPr>
          <w:rFonts w:ascii="FrankRuehl" w:eastAsia="Aptos" w:hAnsi="FrankRuehl" w:cs="Livorna"/>
          <w:b/>
          <w:bCs/>
          <w:sz w:val="20"/>
          <w:szCs w:val="20"/>
        </w:rPr>
      </w:pPr>
      <w:r w:rsidRPr="00714A31">
        <w:rPr>
          <w:rFonts w:ascii="FrankRuehl" w:eastAsia="Aptos" w:hAnsi="FrankRuehl" w:cs="Livorna"/>
          <w:b/>
          <w:bCs/>
          <w:sz w:val="20"/>
          <w:szCs w:val="20"/>
          <w:rtl/>
        </w:rPr>
        <w:t>פרשת אחרי מות</w:t>
      </w:r>
    </w:p>
    <w:p w14:paraId="6F84607C"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4476704E" w14:textId="77777777" w:rsidR="00714A31" w:rsidRPr="00714A31" w:rsidRDefault="00714A31" w:rsidP="00714A31">
      <w:pPr>
        <w:spacing w:after="0" w:line="240" w:lineRule="auto"/>
        <w:jc w:val="center"/>
        <w:rPr>
          <w:rFonts w:ascii="David" w:eastAsia="Times New Roman" w:hAnsi="David" w:cs="Livorna"/>
          <w:b/>
          <w:bCs/>
          <w:sz w:val="20"/>
          <w:szCs w:val="20"/>
          <w:rtl/>
        </w:rPr>
      </w:pPr>
      <w:proofErr w:type="spellStart"/>
      <w:r w:rsidRPr="00714A31">
        <w:rPr>
          <w:rFonts w:ascii="David" w:eastAsia="Times New Roman" w:hAnsi="David" w:cs="Livorna" w:hint="cs"/>
          <w:b/>
          <w:bCs/>
          <w:sz w:val="20"/>
          <w:szCs w:val="20"/>
          <w:rtl/>
        </w:rPr>
        <w:t>ריחמ"א</w:t>
      </w:r>
      <w:proofErr w:type="spellEnd"/>
      <w:r w:rsidRPr="00714A31">
        <w:rPr>
          <w:rFonts w:ascii="David" w:eastAsia="Times New Roman" w:hAnsi="David" w:cs="Livorna" w:hint="cs"/>
          <w:b/>
          <w:bCs/>
          <w:sz w:val="20"/>
          <w:szCs w:val="20"/>
          <w:rtl/>
        </w:rPr>
        <w:t xml:space="preserve"> ס"ט</w:t>
      </w:r>
    </w:p>
    <w:p w14:paraId="0EBF3289" w14:textId="77777777" w:rsidR="00714A31" w:rsidRPr="00714A31" w:rsidRDefault="00714A31" w:rsidP="00714A31">
      <w:pPr>
        <w:spacing w:after="0" w:line="240" w:lineRule="auto"/>
        <w:jc w:val="center"/>
        <w:rPr>
          <w:rFonts w:ascii="David" w:eastAsia="Times New Roman" w:hAnsi="David" w:cs="Livorna"/>
          <w:b/>
          <w:bCs/>
          <w:sz w:val="20"/>
          <w:szCs w:val="20"/>
          <w:rtl/>
        </w:rPr>
      </w:pPr>
      <w:r w:rsidRPr="00714A31">
        <w:rPr>
          <w:rFonts w:ascii="David" w:eastAsia="Times New Roman" w:hAnsi="David" w:cs="Livorna" w:hint="cs"/>
          <w:b/>
          <w:bCs/>
          <w:sz w:val="20"/>
          <w:szCs w:val="20"/>
          <w:rtl/>
        </w:rPr>
        <w:t xml:space="preserve">עורך ומחבר </w:t>
      </w:r>
      <w:proofErr w:type="spellStart"/>
      <w:r w:rsidRPr="00714A31">
        <w:rPr>
          <w:rFonts w:ascii="David" w:eastAsia="Times New Roman" w:hAnsi="David" w:cs="Livorna" w:hint="cs"/>
          <w:b/>
          <w:bCs/>
          <w:sz w:val="20"/>
          <w:szCs w:val="20"/>
          <w:rtl/>
        </w:rPr>
        <w:t>גליון</w:t>
      </w:r>
      <w:proofErr w:type="spellEnd"/>
      <w:r w:rsidRPr="00714A31">
        <w:rPr>
          <w:rFonts w:ascii="David" w:eastAsia="Times New Roman" w:hAnsi="David" w:cs="Livorna" w:hint="cs"/>
          <w:b/>
          <w:bCs/>
          <w:sz w:val="20"/>
          <w:szCs w:val="20"/>
          <w:rtl/>
        </w:rPr>
        <w:t xml:space="preserve"> מריח ניחוח</w:t>
      </w:r>
    </w:p>
    <w:p w14:paraId="58026F36" w14:textId="77777777" w:rsidR="00714A31" w:rsidRPr="00714A31" w:rsidRDefault="00714A31" w:rsidP="00714A31">
      <w:pPr>
        <w:spacing w:after="0" w:line="240" w:lineRule="auto"/>
        <w:jc w:val="center"/>
        <w:rPr>
          <w:rFonts w:ascii="David" w:eastAsia="Times New Roman" w:hAnsi="David" w:cs="Livorna"/>
          <w:b/>
          <w:bCs/>
          <w:sz w:val="20"/>
          <w:szCs w:val="20"/>
          <w:rtl/>
        </w:rPr>
      </w:pPr>
      <w:r w:rsidRPr="00714A31">
        <w:rPr>
          <w:rFonts w:ascii="David" w:eastAsia="Times New Roman" w:hAnsi="David" w:cs="Livorna" w:hint="cs"/>
          <w:b/>
          <w:bCs/>
          <w:sz w:val="20"/>
          <w:szCs w:val="20"/>
          <w:rtl/>
        </w:rPr>
        <w:t>עפולה ת"ו</w:t>
      </w:r>
    </w:p>
    <w:p w14:paraId="7071425B" w14:textId="77777777" w:rsidR="00714A31" w:rsidRPr="00714A31" w:rsidRDefault="00714A31" w:rsidP="00714A31">
      <w:pPr>
        <w:spacing w:after="0" w:line="240" w:lineRule="auto"/>
        <w:jc w:val="center"/>
        <w:rPr>
          <w:rFonts w:ascii="David" w:eastAsia="Times New Roman" w:hAnsi="David" w:cs="Livorna"/>
          <w:b/>
          <w:bCs/>
          <w:sz w:val="20"/>
          <w:szCs w:val="20"/>
          <w:rtl/>
        </w:rPr>
      </w:pPr>
    </w:p>
    <w:p w14:paraId="440B91CC" w14:textId="77777777" w:rsidR="00714A31" w:rsidRPr="00714A31" w:rsidRDefault="00714A31" w:rsidP="00714A31">
      <w:pPr>
        <w:spacing w:after="0" w:line="240" w:lineRule="auto"/>
        <w:jc w:val="center"/>
        <w:rPr>
          <w:rFonts w:ascii="David" w:hAnsi="David" w:cs="Livorna"/>
          <w:b/>
          <w:bCs/>
          <w:kern w:val="2"/>
          <w:sz w:val="20"/>
          <w:szCs w:val="20"/>
          <w:rtl/>
        </w:rPr>
      </w:pPr>
      <w:r w:rsidRPr="00714A31">
        <w:rPr>
          <w:rFonts w:ascii="David" w:hAnsi="David" w:cs="Livorna" w:hint="cs"/>
          <w:b/>
          <w:bCs/>
          <w:kern w:val="2"/>
          <w:sz w:val="20"/>
          <w:szCs w:val="20"/>
          <w:rtl/>
        </w:rPr>
        <w:t>האם יש ענין לטייל בסוריה לאחר שכבשו שוב כמה חלקים ממנה</w:t>
      </w:r>
    </w:p>
    <w:p w14:paraId="0AE518F4" w14:textId="77777777" w:rsidR="00714A31" w:rsidRPr="00714A31" w:rsidRDefault="00714A31" w:rsidP="00714A31">
      <w:pPr>
        <w:spacing w:after="0" w:line="240" w:lineRule="auto"/>
        <w:jc w:val="center"/>
        <w:rPr>
          <w:rFonts w:ascii="David" w:hAnsi="David" w:cs="Livorna"/>
          <w:b/>
          <w:bCs/>
          <w:kern w:val="2"/>
          <w:sz w:val="20"/>
          <w:szCs w:val="20"/>
          <w:rtl/>
        </w:rPr>
      </w:pPr>
      <w:proofErr w:type="spellStart"/>
      <w:r w:rsidRPr="00714A31">
        <w:rPr>
          <w:rFonts w:ascii="David" w:hAnsi="David" w:cs="Livorna" w:hint="cs"/>
          <w:b/>
          <w:bCs/>
          <w:kern w:val="2"/>
          <w:sz w:val="20"/>
          <w:szCs w:val="20"/>
          <w:rtl/>
        </w:rPr>
        <w:t>ובענין</w:t>
      </w:r>
      <w:proofErr w:type="spellEnd"/>
      <w:r w:rsidRPr="00714A31">
        <w:rPr>
          <w:rFonts w:ascii="David" w:hAnsi="David" w:cs="Livorna" w:hint="cs"/>
          <w:b/>
          <w:bCs/>
          <w:kern w:val="2"/>
          <w:sz w:val="20"/>
          <w:szCs w:val="20"/>
          <w:rtl/>
        </w:rPr>
        <w:t xml:space="preserve"> קבר </w:t>
      </w:r>
      <w:proofErr w:type="spellStart"/>
      <w:r w:rsidRPr="00714A31">
        <w:rPr>
          <w:rFonts w:ascii="David" w:hAnsi="David" w:cs="Livorna" w:hint="cs"/>
          <w:b/>
          <w:bCs/>
          <w:kern w:val="2"/>
          <w:sz w:val="20"/>
          <w:szCs w:val="20"/>
          <w:rtl/>
        </w:rPr>
        <w:t>מהרח"ו</w:t>
      </w:r>
      <w:proofErr w:type="spellEnd"/>
      <w:r w:rsidRPr="00714A31">
        <w:rPr>
          <w:rFonts w:ascii="David" w:hAnsi="David" w:cs="Livorna" w:hint="cs"/>
          <w:b/>
          <w:bCs/>
          <w:kern w:val="2"/>
          <w:sz w:val="20"/>
          <w:szCs w:val="20"/>
          <w:rtl/>
        </w:rPr>
        <w:t xml:space="preserve"> זיע"א</w:t>
      </w:r>
    </w:p>
    <w:p w14:paraId="11FAF3F4"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636D8AAA" w14:textId="77777777" w:rsidR="00714A31" w:rsidRPr="00714A31" w:rsidRDefault="00714A31" w:rsidP="00714A31">
      <w:pPr>
        <w:spacing w:after="0" w:line="240" w:lineRule="auto"/>
        <w:jc w:val="center"/>
        <w:rPr>
          <w:rFonts w:ascii="David" w:hAnsi="David" w:cs="Livorna"/>
          <w:b/>
          <w:bCs/>
          <w:sz w:val="20"/>
          <w:szCs w:val="20"/>
          <w:rtl/>
        </w:rPr>
      </w:pPr>
      <w:r w:rsidRPr="00714A31">
        <w:rPr>
          <w:rFonts w:ascii="David" w:hAnsi="David" w:cs="Livorna" w:hint="cs"/>
          <w:b/>
          <w:bCs/>
          <w:sz w:val="20"/>
          <w:szCs w:val="20"/>
          <w:rtl/>
        </w:rPr>
        <w:t xml:space="preserve">חתני היקר הרה"ג יוסף רביבו </w:t>
      </w:r>
      <w:proofErr w:type="spellStart"/>
      <w:r w:rsidRPr="00714A31">
        <w:rPr>
          <w:rFonts w:ascii="David" w:hAnsi="David" w:cs="Livorna" w:hint="cs"/>
          <w:b/>
          <w:bCs/>
          <w:sz w:val="20"/>
          <w:szCs w:val="20"/>
          <w:rtl/>
        </w:rPr>
        <w:t>שליט"א</w:t>
      </w:r>
      <w:proofErr w:type="spellEnd"/>
    </w:p>
    <w:p w14:paraId="7C6D9058" w14:textId="77777777" w:rsidR="00714A31" w:rsidRPr="00714A31" w:rsidRDefault="00714A31" w:rsidP="00714A31">
      <w:pPr>
        <w:spacing w:after="0" w:line="240" w:lineRule="auto"/>
        <w:jc w:val="center"/>
        <w:rPr>
          <w:rFonts w:ascii="David" w:hAnsi="David" w:cs="Livorna"/>
          <w:b/>
          <w:bCs/>
          <w:sz w:val="20"/>
          <w:szCs w:val="20"/>
          <w:rtl/>
        </w:rPr>
      </w:pPr>
      <w:proofErr w:type="spellStart"/>
      <w:r w:rsidRPr="00714A31">
        <w:rPr>
          <w:rFonts w:ascii="David" w:hAnsi="David" w:cs="Livorna" w:hint="cs"/>
          <w:b/>
          <w:bCs/>
          <w:sz w:val="20"/>
          <w:szCs w:val="20"/>
          <w:rtl/>
        </w:rPr>
        <w:t>מח"ס</w:t>
      </w:r>
      <w:proofErr w:type="spellEnd"/>
      <w:r w:rsidRPr="00714A31">
        <w:rPr>
          <w:rFonts w:ascii="David" w:hAnsi="David" w:cs="Livorna" w:hint="cs"/>
          <w:b/>
          <w:bCs/>
          <w:sz w:val="20"/>
          <w:szCs w:val="20"/>
          <w:rtl/>
        </w:rPr>
        <w:t xml:space="preserve"> תבואתה לראש יוסף ומבוא התלמוד </w:t>
      </w:r>
      <w:proofErr w:type="spellStart"/>
      <w:r w:rsidRPr="00714A31">
        <w:rPr>
          <w:rFonts w:ascii="David" w:hAnsi="David" w:cs="Livorna" w:hint="cs"/>
          <w:b/>
          <w:bCs/>
          <w:sz w:val="20"/>
          <w:szCs w:val="20"/>
          <w:rtl/>
        </w:rPr>
        <w:t>ועוש"ס</w:t>
      </w:r>
      <w:proofErr w:type="spellEnd"/>
    </w:p>
    <w:p w14:paraId="12477216" w14:textId="77777777" w:rsidR="00714A31" w:rsidRPr="00714A31" w:rsidRDefault="00714A31" w:rsidP="00714A31">
      <w:pPr>
        <w:spacing w:after="0" w:line="240" w:lineRule="auto"/>
        <w:jc w:val="center"/>
        <w:rPr>
          <w:rFonts w:ascii="David" w:hAnsi="David" w:cs="Livorna"/>
          <w:b/>
          <w:bCs/>
          <w:sz w:val="20"/>
          <w:szCs w:val="20"/>
          <w:rtl/>
        </w:rPr>
      </w:pPr>
      <w:r w:rsidRPr="00714A31">
        <w:rPr>
          <w:rFonts w:ascii="David" w:hAnsi="David" w:cs="Livorna" w:hint="cs"/>
          <w:b/>
          <w:bCs/>
          <w:sz w:val="20"/>
          <w:szCs w:val="20"/>
          <w:rtl/>
        </w:rPr>
        <w:t>עפולה עילית</w:t>
      </w:r>
    </w:p>
    <w:p w14:paraId="59F0820B" w14:textId="77777777" w:rsidR="00714A31" w:rsidRPr="00714A31" w:rsidRDefault="00714A31" w:rsidP="00714A31">
      <w:pPr>
        <w:spacing w:after="0" w:line="240" w:lineRule="auto"/>
        <w:jc w:val="center"/>
        <w:rPr>
          <w:rFonts w:ascii="David" w:hAnsi="David" w:cs="Livorna"/>
          <w:b/>
          <w:bCs/>
          <w:sz w:val="20"/>
          <w:szCs w:val="20"/>
          <w:rtl/>
        </w:rPr>
      </w:pPr>
      <w:r w:rsidRPr="00714A31">
        <w:rPr>
          <w:rFonts w:ascii="David" w:hAnsi="David" w:cs="Livorna" w:hint="cs"/>
          <w:b/>
          <w:bCs/>
          <w:sz w:val="20"/>
          <w:szCs w:val="20"/>
          <w:rtl/>
        </w:rPr>
        <w:t>בס"ד</w:t>
      </w:r>
    </w:p>
    <w:p w14:paraId="7AB9C7D8" w14:textId="77777777" w:rsidR="00714A31" w:rsidRPr="00714A31" w:rsidRDefault="00714A31" w:rsidP="00714A31">
      <w:pPr>
        <w:spacing w:after="0" w:line="240" w:lineRule="auto"/>
        <w:jc w:val="center"/>
        <w:rPr>
          <w:rFonts w:ascii="David" w:hAnsi="David" w:cs="Livorna"/>
          <w:b/>
          <w:bCs/>
          <w:sz w:val="20"/>
          <w:szCs w:val="20"/>
          <w:rtl/>
        </w:rPr>
      </w:pPr>
      <w:r w:rsidRPr="00714A31">
        <w:rPr>
          <w:rFonts w:ascii="David" w:hAnsi="David" w:cs="Livorna"/>
          <w:b/>
          <w:bCs/>
          <w:sz w:val="20"/>
          <w:szCs w:val="20"/>
          <w:rtl/>
        </w:rPr>
        <w:t xml:space="preserve">הערות על מדרש </w:t>
      </w:r>
      <w:proofErr w:type="spellStart"/>
      <w:r w:rsidRPr="00714A31">
        <w:rPr>
          <w:rFonts w:ascii="David" w:hAnsi="David" w:cs="Livorna"/>
          <w:b/>
          <w:bCs/>
          <w:sz w:val="20"/>
          <w:szCs w:val="20"/>
          <w:rtl/>
        </w:rPr>
        <w:t>ויושע</w:t>
      </w:r>
      <w:proofErr w:type="spellEnd"/>
    </w:p>
    <w:p w14:paraId="4434A03B" w14:textId="77777777" w:rsidR="00714A31" w:rsidRPr="00714A31" w:rsidRDefault="00714A31" w:rsidP="00714A31">
      <w:pPr>
        <w:spacing w:after="0" w:line="240" w:lineRule="auto"/>
        <w:jc w:val="center"/>
        <w:rPr>
          <w:rFonts w:ascii="Aptos" w:eastAsia="Aptos" w:hAnsi="Aptos" w:cs="Livorna"/>
          <w:b/>
          <w:bCs/>
          <w:sz w:val="20"/>
          <w:szCs w:val="20"/>
          <w:rtl/>
        </w:rPr>
      </w:pPr>
      <w:r w:rsidRPr="00714A31">
        <w:rPr>
          <w:rFonts w:ascii="Aptos" w:eastAsia="Aptos" w:hAnsi="Aptos" w:cs="Livorna" w:hint="cs"/>
          <w:b/>
          <w:bCs/>
          <w:sz w:val="20"/>
          <w:szCs w:val="20"/>
          <w:rtl/>
        </w:rPr>
        <w:t>*</w:t>
      </w:r>
    </w:p>
    <w:p w14:paraId="31F3CD87" w14:textId="77777777" w:rsidR="00714A31" w:rsidRPr="00714A31" w:rsidRDefault="00714A31" w:rsidP="00714A31">
      <w:pPr>
        <w:spacing w:after="0" w:line="240" w:lineRule="auto"/>
        <w:jc w:val="center"/>
        <w:rPr>
          <w:rFonts w:ascii="David" w:eastAsia="Times New Roman" w:hAnsi="David" w:cs="Livorna"/>
          <w:b/>
          <w:bCs/>
          <w:sz w:val="20"/>
          <w:szCs w:val="20"/>
          <w:rtl/>
        </w:rPr>
      </w:pPr>
      <w:r w:rsidRPr="00714A31">
        <w:rPr>
          <w:rFonts w:ascii="David" w:eastAsia="Times New Roman" w:hAnsi="David" w:cs="Livorna"/>
          <w:b/>
          <w:bCs/>
          <w:sz w:val="20"/>
          <w:szCs w:val="20"/>
          <w:rtl/>
        </w:rPr>
        <w:t>מדור מכתבים למערכת</w:t>
      </w:r>
    </w:p>
    <w:p w14:paraId="09E8336F" w14:textId="0F6FF531" w:rsidR="000D432F" w:rsidRPr="00714A31" w:rsidRDefault="00714A31" w:rsidP="00714A31">
      <w:pPr>
        <w:spacing w:after="0" w:line="240" w:lineRule="auto"/>
        <w:jc w:val="center"/>
        <w:rPr>
          <w:rFonts w:ascii="David" w:hAnsi="David" w:cs="Livorna"/>
          <w:b/>
          <w:bCs/>
          <w:kern w:val="2"/>
          <w:sz w:val="20"/>
          <w:szCs w:val="20"/>
          <w:rtl/>
        </w:rPr>
      </w:pPr>
      <w:r w:rsidRPr="00714A31">
        <w:rPr>
          <w:rFonts w:ascii="David" w:hAnsi="David" w:cs="Livorna"/>
          <w:b/>
          <w:bCs/>
          <w:kern w:val="2"/>
          <w:sz w:val="20"/>
          <w:szCs w:val="20"/>
          <w:rtl/>
        </w:rPr>
        <w:t>מדור תמונות למערכת</w:t>
      </w:r>
    </w:p>
    <w:p w14:paraId="559A22BC" w14:textId="77777777" w:rsidR="002A7DA2" w:rsidRPr="00E349A4" w:rsidRDefault="002A7DA2" w:rsidP="002A7DA2">
      <w:pPr>
        <w:spacing w:after="160" w:line="278" w:lineRule="auto"/>
        <w:jc w:val="center"/>
        <w:rPr>
          <w:rFonts w:cs="Livorna"/>
          <w:b/>
          <w:bCs/>
          <w:kern w:val="2"/>
          <w:sz w:val="26"/>
          <w:szCs w:val="26"/>
          <w:rtl/>
        </w:rPr>
      </w:pPr>
      <w:r w:rsidRPr="00E349A4">
        <w:rPr>
          <w:rFonts w:cs="Livorna" w:hint="cs"/>
          <w:b/>
          <w:bCs/>
          <w:kern w:val="2"/>
          <w:sz w:val="26"/>
          <w:szCs w:val="26"/>
          <w:rtl/>
        </w:rPr>
        <w:lastRenderedPageBreak/>
        <w:t xml:space="preserve">הרב דן סתר </w:t>
      </w:r>
      <w:proofErr w:type="spellStart"/>
      <w:r w:rsidRPr="00E349A4">
        <w:rPr>
          <w:rFonts w:cs="Livorna" w:hint="cs"/>
          <w:b/>
          <w:bCs/>
          <w:kern w:val="2"/>
          <w:sz w:val="26"/>
          <w:szCs w:val="26"/>
          <w:rtl/>
        </w:rPr>
        <w:t>שליט"א</w:t>
      </w:r>
      <w:proofErr w:type="spellEnd"/>
    </w:p>
    <w:p w14:paraId="0BB2337B" w14:textId="367B0563" w:rsidR="00AA59E5" w:rsidRPr="00E349A4" w:rsidRDefault="00AA59E5" w:rsidP="007363B7">
      <w:pPr>
        <w:spacing w:after="160" w:line="278" w:lineRule="auto"/>
        <w:jc w:val="center"/>
        <w:rPr>
          <w:rFonts w:cs="Livorna"/>
          <w:b/>
          <w:bCs/>
          <w:kern w:val="2"/>
          <w:sz w:val="26"/>
          <w:szCs w:val="26"/>
          <w:rtl/>
        </w:rPr>
      </w:pPr>
      <w:r w:rsidRPr="00E349A4">
        <w:rPr>
          <w:rFonts w:cs="Livorna" w:hint="cs"/>
          <w:b/>
          <w:bCs/>
          <w:kern w:val="2"/>
          <w:sz w:val="26"/>
          <w:szCs w:val="26"/>
          <w:rtl/>
        </w:rPr>
        <w:t xml:space="preserve">עיה"ק </w:t>
      </w:r>
      <w:r w:rsidR="002A7DA2" w:rsidRPr="00E349A4">
        <w:rPr>
          <w:rFonts w:cs="Livorna" w:hint="cs"/>
          <w:b/>
          <w:bCs/>
          <w:kern w:val="2"/>
          <w:sz w:val="26"/>
          <w:szCs w:val="26"/>
          <w:rtl/>
        </w:rPr>
        <w:t>לוד</w:t>
      </w:r>
      <w:r w:rsidRPr="00E349A4">
        <w:rPr>
          <w:rFonts w:cs="Livorna" w:hint="cs"/>
          <w:b/>
          <w:bCs/>
          <w:kern w:val="2"/>
          <w:sz w:val="26"/>
          <w:szCs w:val="26"/>
          <w:rtl/>
        </w:rPr>
        <w:t xml:space="preserve"> ת"ו</w:t>
      </w:r>
    </w:p>
    <w:p w14:paraId="08E72FF1" w14:textId="553AC829" w:rsidR="002A7DA2" w:rsidRPr="00E349A4" w:rsidRDefault="002A7DA2" w:rsidP="00E349A4">
      <w:pPr>
        <w:spacing w:after="160" w:line="278" w:lineRule="auto"/>
        <w:jc w:val="center"/>
        <w:rPr>
          <w:rFonts w:cs="Livorna"/>
          <w:b/>
          <w:bCs/>
          <w:kern w:val="2"/>
          <w:sz w:val="26"/>
          <w:szCs w:val="26"/>
          <w:rtl/>
        </w:rPr>
      </w:pPr>
      <w:r w:rsidRPr="00E349A4">
        <w:rPr>
          <w:rFonts w:cs="Livorna" w:hint="cs"/>
          <w:b/>
          <w:bCs/>
          <w:kern w:val="2"/>
          <w:sz w:val="26"/>
          <w:szCs w:val="26"/>
          <w:rtl/>
        </w:rPr>
        <w:t xml:space="preserve">פיוט </w:t>
      </w:r>
      <w:r w:rsidR="00E349A4">
        <w:rPr>
          <w:rFonts w:cs="Livorna" w:hint="cs"/>
          <w:b/>
          <w:bCs/>
          <w:kern w:val="2"/>
          <w:sz w:val="26"/>
          <w:szCs w:val="26"/>
          <w:rtl/>
        </w:rPr>
        <w:t>"</w:t>
      </w:r>
      <w:r w:rsidRPr="00E349A4">
        <w:rPr>
          <w:rFonts w:cs="Livorna" w:hint="cs"/>
          <w:b/>
          <w:bCs/>
          <w:kern w:val="2"/>
          <w:sz w:val="26"/>
          <w:szCs w:val="26"/>
          <w:rtl/>
        </w:rPr>
        <w:t>ידיד נפש</w:t>
      </w:r>
      <w:r w:rsidR="00E349A4">
        <w:rPr>
          <w:rFonts w:cs="Livorna" w:hint="cs"/>
          <w:b/>
          <w:bCs/>
          <w:kern w:val="2"/>
          <w:sz w:val="26"/>
          <w:szCs w:val="26"/>
          <w:rtl/>
        </w:rPr>
        <w:t>"</w:t>
      </w:r>
      <w:r w:rsidRPr="00E349A4">
        <w:rPr>
          <w:rFonts w:cs="Livorna" w:hint="cs"/>
          <w:b/>
          <w:bCs/>
          <w:kern w:val="2"/>
          <w:sz w:val="26"/>
          <w:szCs w:val="26"/>
          <w:rtl/>
        </w:rPr>
        <w:t xml:space="preserve"> של רבי אלעזר אזכרי זיע"א</w:t>
      </w:r>
    </w:p>
    <w:p w14:paraId="2826DC3C" w14:textId="77777777" w:rsidR="002A7DA2" w:rsidRPr="002A7DA2" w:rsidRDefault="002A7DA2" w:rsidP="002A7DA2">
      <w:pPr>
        <w:spacing w:after="160" w:line="278" w:lineRule="auto"/>
        <w:jc w:val="both"/>
        <w:rPr>
          <w:rFonts w:cs="Sfarady"/>
          <w:kern w:val="2"/>
          <w:sz w:val="28"/>
          <w:szCs w:val="28"/>
          <w:rtl/>
        </w:rPr>
      </w:pPr>
      <w:r w:rsidRPr="002A7DA2">
        <w:rPr>
          <w:rFonts w:cs="Sfarady" w:hint="cs"/>
          <w:kern w:val="2"/>
          <w:sz w:val="28"/>
          <w:szCs w:val="28"/>
          <w:rtl/>
        </w:rPr>
        <w:t>שלום עליכם!</w:t>
      </w:r>
    </w:p>
    <w:p w14:paraId="75DBBFA9" w14:textId="77777777"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אם תרצו לפרסם</w:t>
      </w:r>
      <w:r w:rsidRPr="002A7DA2">
        <w:rPr>
          <w:rFonts w:cs="Sfarady"/>
          <w:kern w:val="2"/>
          <w:sz w:val="28"/>
          <w:szCs w:val="28"/>
        </w:rPr>
        <w:t>:</w:t>
      </w:r>
    </w:p>
    <w:p w14:paraId="0A54BCBF" w14:textId="77777777"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 xml:space="preserve">מצ"ב </w:t>
      </w:r>
      <w:proofErr w:type="spellStart"/>
      <w:r w:rsidRPr="002A7DA2">
        <w:rPr>
          <w:rFonts w:cs="Sfarady"/>
          <w:kern w:val="2"/>
          <w:sz w:val="28"/>
          <w:szCs w:val="28"/>
          <w:rtl/>
        </w:rPr>
        <w:t>כתי"ק</w:t>
      </w:r>
      <w:proofErr w:type="spellEnd"/>
      <w:r w:rsidRPr="002A7DA2">
        <w:rPr>
          <w:rFonts w:cs="Sfarady"/>
          <w:kern w:val="2"/>
          <w:sz w:val="28"/>
          <w:szCs w:val="28"/>
          <w:rtl/>
        </w:rPr>
        <w:t xml:space="preserve"> של פיוט 'ידיד נפש' לרבי אלעזר אזכרי זצוק"ל</w:t>
      </w:r>
      <w:r w:rsidRPr="002A7DA2">
        <w:rPr>
          <w:rFonts w:cs="Sfarady"/>
          <w:kern w:val="2"/>
          <w:sz w:val="28"/>
          <w:szCs w:val="28"/>
        </w:rPr>
        <w:t>.</w:t>
      </w:r>
    </w:p>
    <w:p w14:paraId="6FD992B9" w14:textId="636887FF"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מצווה לפרסם הגרסה המקורית והנכונה, ובפרט: "</w:t>
      </w:r>
      <w:proofErr w:type="spellStart"/>
      <w:r w:rsidRPr="002A7DA2">
        <w:rPr>
          <w:rFonts w:cs="Sfarady"/>
          <w:kern w:val="2"/>
          <w:sz w:val="28"/>
          <w:szCs w:val="28"/>
          <w:rtl/>
        </w:rPr>
        <w:t>והיתה</w:t>
      </w:r>
      <w:proofErr w:type="spellEnd"/>
      <w:r w:rsidRPr="002A7DA2">
        <w:rPr>
          <w:rFonts w:cs="Sfarady"/>
          <w:kern w:val="2"/>
          <w:sz w:val="28"/>
          <w:szCs w:val="28"/>
          <w:rtl/>
        </w:rPr>
        <w:t xml:space="preserve"> לך [=נפשי] </w:t>
      </w:r>
      <w:r w:rsidRPr="002A7DA2">
        <w:rPr>
          <w:rFonts w:cs="Sfarady"/>
          <w:b/>
          <w:bCs/>
          <w:kern w:val="2"/>
          <w:sz w:val="28"/>
          <w:szCs w:val="28"/>
          <w:rtl/>
        </w:rPr>
        <w:t>שפחת</w:t>
      </w:r>
      <w:r w:rsidRPr="002A7DA2">
        <w:rPr>
          <w:rFonts w:cs="Sfarady"/>
          <w:kern w:val="2"/>
          <w:sz w:val="28"/>
          <w:szCs w:val="28"/>
          <w:rtl/>
        </w:rPr>
        <w:t xml:space="preserve"> עולם", ולא "</w:t>
      </w:r>
      <w:proofErr w:type="spellStart"/>
      <w:r w:rsidRPr="002A7DA2">
        <w:rPr>
          <w:rFonts w:cs="Sfarady"/>
          <w:kern w:val="2"/>
          <w:sz w:val="28"/>
          <w:szCs w:val="28"/>
          <w:rtl/>
        </w:rPr>
        <w:t>והיתה</w:t>
      </w:r>
      <w:proofErr w:type="spellEnd"/>
      <w:r w:rsidRPr="002A7DA2">
        <w:rPr>
          <w:rFonts w:cs="Sfarady"/>
          <w:kern w:val="2"/>
          <w:sz w:val="28"/>
          <w:szCs w:val="28"/>
          <w:rtl/>
        </w:rPr>
        <w:t xml:space="preserve"> לך שמחת עול</w:t>
      </w:r>
      <w:r w:rsidR="008B4586">
        <w:rPr>
          <w:rFonts w:cs="Sfarady" w:hint="cs"/>
          <w:kern w:val="2"/>
          <w:sz w:val="28"/>
          <w:szCs w:val="28"/>
          <w:rtl/>
        </w:rPr>
        <w:t>ם"</w:t>
      </w:r>
      <w:r w:rsidRPr="002A7DA2">
        <w:rPr>
          <w:rFonts w:cs="Sfarady"/>
          <w:kern w:val="2"/>
          <w:sz w:val="28"/>
          <w:szCs w:val="28"/>
        </w:rPr>
        <w:t>.</w:t>
      </w:r>
    </w:p>
    <w:p w14:paraId="08DEAAE9" w14:textId="77777777"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כמו כן "חושה נא ואל תתעלם" ולא "וחוסה</w:t>
      </w:r>
      <w:r w:rsidRPr="002A7DA2">
        <w:rPr>
          <w:rFonts w:cs="Sfarady"/>
          <w:kern w:val="2"/>
          <w:sz w:val="28"/>
          <w:szCs w:val="28"/>
        </w:rPr>
        <w:t xml:space="preserve">". </w:t>
      </w:r>
    </w:p>
    <w:p w14:paraId="614F6F1B" w14:textId="77777777"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בשולי הדברים נעיר כי המחבר זצוק"ל חיבר עוד שני חיבורים שקשה להשיגם, אך נמצאים באוצר החכמה תחת השמות הבאים</w:t>
      </w:r>
      <w:r w:rsidRPr="002A7DA2">
        <w:rPr>
          <w:rFonts w:cs="Sfarady"/>
          <w:kern w:val="2"/>
          <w:sz w:val="28"/>
          <w:szCs w:val="28"/>
        </w:rPr>
        <w:t>:</w:t>
      </w:r>
    </w:p>
    <w:p w14:paraId="3F663D12" w14:textId="77777777"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 xml:space="preserve">א. ספר "מילי דשמיא" (ונציין פנינה אחת משם (עמ' </w:t>
      </w:r>
      <w:proofErr w:type="spellStart"/>
      <w:r w:rsidRPr="002A7DA2">
        <w:rPr>
          <w:rFonts w:cs="Sfarady"/>
          <w:kern w:val="2"/>
          <w:sz w:val="28"/>
          <w:szCs w:val="28"/>
          <w:rtl/>
        </w:rPr>
        <w:t>צט</w:t>
      </w:r>
      <w:proofErr w:type="spellEnd"/>
      <w:r w:rsidRPr="002A7DA2">
        <w:rPr>
          <w:rFonts w:cs="Sfarady"/>
          <w:kern w:val="2"/>
          <w:sz w:val="28"/>
          <w:szCs w:val="28"/>
          <w:rtl/>
        </w:rPr>
        <w:t xml:space="preserve">), וז"ל: "כל העומד </w:t>
      </w:r>
      <w:proofErr w:type="spellStart"/>
      <w:r w:rsidRPr="002A7DA2">
        <w:rPr>
          <w:rFonts w:cs="Sfarady"/>
          <w:kern w:val="2"/>
          <w:sz w:val="28"/>
          <w:szCs w:val="28"/>
          <w:rtl/>
        </w:rPr>
        <w:t>ליבצר</w:t>
      </w:r>
      <w:proofErr w:type="spellEnd"/>
      <w:r w:rsidRPr="002A7DA2">
        <w:rPr>
          <w:rFonts w:cs="Sfarady"/>
          <w:kern w:val="2"/>
          <w:sz w:val="28"/>
          <w:szCs w:val="28"/>
          <w:rtl/>
        </w:rPr>
        <w:t xml:space="preserve"> כבצור דמי. נמצא, שהרואה בעיני שכלו, עולם חרב רואה; והנצחי, לבדו חי וקיים, עומד, לכן עמו יהיה עיקר פנייתו, תדיר, כי אין זולתו")</w:t>
      </w:r>
      <w:r w:rsidRPr="002A7DA2">
        <w:rPr>
          <w:rFonts w:cs="Sfarady"/>
          <w:kern w:val="2"/>
          <w:sz w:val="28"/>
          <w:szCs w:val="28"/>
        </w:rPr>
        <w:t xml:space="preserve">. </w:t>
      </w:r>
    </w:p>
    <w:p w14:paraId="5041A258" w14:textId="77777777" w:rsidR="002A7DA2" w:rsidRPr="002A7DA2" w:rsidRDefault="002A7DA2" w:rsidP="002A7DA2">
      <w:pPr>
        <w:spacing w:after="160" w:line="278" w:lineRule="auto"/>
        <w:jc w:val="both"/>
        <w:rPr>
          <w:rFonts w:cs="Sfarady"/>
          <w:kern w:val="2"/>
          <w:sz w:val="28"/>
          <w:szCs w:val="28"/>
          <w:rtl/>
        </w:rPr>
      </w:pPr>
      <w:r w:rsidRPr="002A7DA2">
        <w:rPr>
          <w:rFonts w:cs="Sfarady"/>
          <w:kern w:val="2"/>
          <w:sz w:val="28"/>
          <w:szCs w:val="28"/>
          <w:rtl/>
        </w:rPr>
        <w:t>ב. "יומנו של רבי אלעזר אזכרי</w:t>
      </w:r>
      <w:r w:rsidRPr="002A7DA2">
        <w:rPr>
          <w:rFonts w:cs="Sfarady" w:hint="cs"/>
          <w:kern w:val="2"/>
          <w:sz w:val="28"/>
          <w:szCs w:val="28"/>
          <w:rtl/>
        </w:rPr>
        <w:t>".</w:t>
      </w:r>
    </w:p>
    <w:p w14:paraId="00FDFCC3" w14:textId="77777777" w:rsidR="002A7DA2" w:rsidRPr="002A7DA2" w:rsidRDefault="002A7DA2" w:rsidP="002A7DA2">
      <w:pPr>
        <w:spacing w:after="160" w:line="278" w:lineRule="auto"/>
        <w:jc w:val="right"/>
        <w:rPr>
          <w:rFonts w:cs="Sfarady"/>
          <w:kern w:val="2"/>
          <w:sz w:val="28"/>
          <w:szCs w:val="28"/>
          <w:rtl/>
        </w:rPr>
      </w:pPr>
      <w:r w:rsidRPr="002A7DA2">
        <w:rPr>
          <w:rFonts w:cs="Sfarady"/>
          <w:kern w:val="2"/>
          <w:sz w:val="28"/>
          <w:szCs w:val="28"/>
          <w:rtl/>
        </w:rPr>
        <w:t>יתבשמו הלומדים.</w:t>
      </w:r>
    </w:p>
    <w:p w14:paraId="2AD682CF" w14:textId="77777777" w:rsidR="002A7DA2" w:rsidRPr="002A7DA2" w:rsidRDefault="002A7DA2" w:rsidP="002A7DA2">
      <w:pPr>
        <w:spacing w:before="100" w:beforeAutospacing="1" w:after="100" w:afterAutospacing="1" w:line="240" w:lineRule="auto"/>
        <w:jc w:val="center"/>
        <w:rPr>
          <w:rFonts w:ascii="Times New Roman" w:eastAsia="Times New Roman" w:hAnsi="Times New Roman" w:cs="Times New Roman"/>
          <w:sz w:val="24"/>
          <w:szCs w:val="24"/>
        </w:rPr>
      </w:pPr>
      <w:r w:rsidRPr="002A7DA2">
        <w:rPr>
          <w:rFonts w:ascii="Times New Roman" w:eastAsia="Times New Roman" w:hAnsi="Times New Roman" w:cs="Times New Roman"/>
          <w:noProof/>
          <w:sz w:val="24"/>
          <w:szCs w:val="24"/>
        </w:rPr>
        <w:drawing>
          <wp:inline distT="0" distB="0" distL="0" distR="0" wp14:anchorId="0264FAFF" wp14:editId="5C096C05">
            <wp:extent cx="3076233" cy="1400810"/>
            <wp:effectExtent l="0" t="0" r="0" b="0"/>
            <wp:docPr id="1"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20461" cy="1420950"/>
                    </a:xfrm>
                    <a:prstGeom prst="rect">
                      <a:avLst/>
                    </a:prstGeom>
                    <a:noFill/>
                    <a:ln>
                      <a:noFill/>
                    </a:ln>
                  </pic:spPr>
                </pic:pic>
              </a:graphicData>
            </a:graphic>
          </wp:inline>
        </w:drawing>
      </w:r>
    </w:p>
    <w:p w14:paraId="1CD7C394" w14:textId="77777777" w:rsidR="002A7DA2" w:rsidRDefault="002A7DA2" w:rsidP="002A7DA2">
      <w:pPr>
        <w:spacing w:after="0" w:line="259" w:lineRule="auto"/>
        <w:jc w:val="center"/>
        <w:rPr>
          <w:rFonts w:ascii="Narkisim" w:hAnsi="Narkisim" w:cs="Livorna"/>
          <w:b/>
          <w:bCs/>
          <w:sz w:val="26"/>
          <w:szCs w:val="26"/>
          <w:rtl/>
        </w:rPr>
      </w:pPr>
    </w:p>
    <w:p w14:paraId="1272B518" w14:textId="2C134E47" w:rsidR="002A7DA2" w:rsidRDefault="002A7DA2" w:rsidP="002A7DA2">
      <w:pPr>
        <w:spacing w:after="0" w:line="259" w:lineRule="auto"/>
        <w:jc w:val="center"/>
        <w:rPr>
          <w:rFonts w:ascii="Narkisim" w:hAnsi="Narkisim" w:cs="Livorna"/>
          <w:b/>
          <w:bCs/>
          <w:sz w:val="26"/>
          <w:szCs w:val="26"/>
          <w:rtl/>
        </w:rPr>
      </w:pPr>
      <w:r w:rsidRPr="0058594D">
        <w:rPr>
          <w:rFonts w:ascii="Arial" w:eastAsia="Times New Roman" w:hAnsi="Arial" w:cs="Sfarady"/>
          <w:noProof/>
          <w:sz w:val="24"/>
          <w:szCs w:val="24"/>
        </w:rPr>
        <w:drawing>
          <wp:inline distT="0" distB="0" distL="0" distR="0" wp14:anchorId="7BAEBECC" wp14:editId="79DAA379">
            <wp:extent cx="1558630" cy="356259"/>
            <wp:effectExtent l="0" t="0" r="0" b="0"/>
            <wp:docPr id="427857376" name="תמונה 427857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p>
    <w:p w14:paraId="61D1767B" w14:textId="77777777" w:rsidR="002A7DA2" w:rsidRDefault="002A7DA2" w:rsidP="00AA59E5">
      <w:pPr>
        <w:spacing w:after="0" w:line="259" w:lineRule="auto"/>
        <w:rPr>
          <w:rFonts w:ascii="Narkisim" w:hAnsi="Narkisim" w:cs="Livorna"/>
          <w:b/>
          <w:bCs/>
          <w:sz w:val="26"/>
          <w:szCs w:val="26"/>
          <w:rtl/>
        </w:rPr>
      </w:pPr>
    </w:p>
    <w:p w14:paraId="1A48203C" w14:textId="77777777" w:rsidR="002A7DA2" w:rsidRDefault="002A7DA2" w:rsidP="002A7DA2">
      <w:pPr>
        <w:spacing w:after="0" w:line="259" w:lineRule="auto"/>
        <w:jc w:val="center"/>
        <w:rPr>
          <w:rFonts w:ascii="Narkisim" w:hAnsi="Narkisim" w:cs="Livorna"/>
          <w:b/>
          <w:bCs/>
          <w:sz w:val="26"/>
          <w:szCs w:val="26"/>
          <w:rtl/>
        </w:rPr>
      </w:pPr>
    </w:p>
    <w:p w14:paraId="64A18ED3" w14:textId="77777777" w:rsidR="007363B7" w:rsidRDefault="007363B7" w:rsidP="002A7DA2">
      <w:pPr>
        <w:spacing w:after="0" w:line="259" w:lineRule="auto"/>
        <w:jc w:val="center"/>
        <w:rPr>
          <w:rFonts w:ascii="Narkisim" w:hAnsi="Narkisim" w:cs="Livorna"/>
          <w:b/>
          <w:bCs/>
          <w:sz w:val="26"/>
          <w:szCs w:val="26"/>
          <w:rtl/>
        </w:rPr>
      </w:pPr>
    </w:p>
    <w:p w14:paraId="3D4ED1CE" w14:textId="77777777" w:rsidR="00E349A4" w:rsidRDefault="00E349A4" w:rsidP="002A7DA2">
      <w:pPr>
        <w:spacing w:after="0" w:line="259" w:lineRule="auto"/>
        <w:jc w:val="center"/>
        <w:rPr>
          <w:rFonts w:ascii="Narkisim" w:hAnsi="Narkisim" w:cs="Livorna"/>
          <w:b/>
          <w:bCs/>
          <w:sz w:val="26"/>
          <w:szCs w:val="26"/>
          <w:rtl/>
        </w:rPr>
      </w:pPr>
    </w:p>
    <w:p w14:paraId="4FA5BD06" w14:textId="77777777" w:rsidR="00E349A4" w:rsidRDefault="00E349A4" w:rsidP="002A7DA2">
      <w:pPr>
        <w:spacing w:after="0" w:line="259" w:lineRule="auto"/>
        <w:jc w:val="center"/>
        <w:rPr>
          <w:rFonts w:ascii="Narkisim" w:hAnsi="Narkisim" w:cs="Livorna"/>
          <w:b/>
          <w:bCs/>
          <w:sz w:val="26"/>
          <w:szCs w:val="26"/>
          <w:rtl/>
        </w:rPr>
      </w:pPr>
    </w:p>
    <w:p w14:paraId="2C09EC16" w14:textId="3203227D" w:rsidR="000D432F" w:rsidRPr="007260E2" w:rsidRDefault="000D432F" w:rsidP="002A7DA2">
      <w:pPr>
        <w:spacing w:after="0" w:line="259" w:lineRule="auto"/>
        <w:jc w:val="center"/>
        <w:rPr>
          <w:rFonts w:ascii="Narkisim" w:hAnsi="Narkisim" w:cs="Livorna"/>
          <w:b/>
          <w:bCs/>
          <w:sz w:val="26"/>
          <w:szCs w:val="26"/>
          <w:rtl/>
        </w:rPr>
      </w:pPr>
      <w:r w:rsidRPr="007260E2">
        <w:rPr>
          <w:rFonts w:ascii="Narkisim" w:hAnsi="Narkisim" w:cs="Livorna"/>
          <w:b/>
          <w:bCs/>
          <w:sz w:val="26"/>
          <w:szCs w:val="26"/>
          <w:rtl/>
        </w:rPr>
        <w:t xml:space="preserve">הרה"ג אברהם דוד ברנד </w:t>
      </w:r>
      <w:proofErr w:type="spellStart"/>
      <w:r w:rsidRPr="007260E2">
        <w:rPr>
          <w:rFonts w:ascii="Narkisim" w:hAnsi="Narkisim" w:cs="Livorna"/>
          <w:b/>
          <w:bCs/>
          <w:sz w:val="26"/>
          <w:szCs w:val="26"/>
          <w:rtl/>
        </w:rPr>
        <w:t>שליט"א</w:t>
      </w:r>
      <w:proofErr w:type="spellEnd"/>
    </w:p>
    <w:p w14:paraId="13B2DBC4" w14:textId="77777777" w:rsidR="000D432F" w:rsidRPr="007260E2" w:rsidRDefault="000D432F" w:rsidP="002A7DA2">
      <w:pPr>
        <w:spacing w:after="0" w:line="259" w:lineRule="auto"/>
        <w:jc w:val="center"/>
        <w:rPr>
          <w:rFonts w:ascii="Narkisim" w:hAnsi="Narkisim" w:cs="Livorna"/>
          <w:b/>
          <w:bCs/>
          <w:sz w:val="26"/>
          <w:szCs w:val="26"/>
          <w:rtl/>
        </w:rPr>
      </w:pPr>
      <w:r w:rsidRPr="007260E2">
        <w:rPr>
          <w:rFonts w:ascii="Narkisim" w:hAnsi="Narkisim" w:cs="Livorna"/>
          <w:b/>
          <w:bCs/>
          <w:sz w:val="26"/>
          <w:szCs w:val="26"/>
          <w:rtl/>
        </w:rPr>
        <w:t>אופקים</w:t>
      </w:r>
    </w:p>
    <w:p w14:paraId="4FA5A487" w14:textId="77777777" w:rsidR="000D432F" w:rsidRDefault="000D432F" w:rsidP="002A7DA2">
      <w:pPr>
        <w:spacing w:after="0" w:line="259" w:lineRule="auto"/>
        <w:jc w:val="center"/>
        <w:rPr>
          <w:rFonts w:ascii="Narkisim" w:hAnsi="Narkisim" w:cs="Livorna"/>
          <w:b/>
          <w:bCs/>
          <w:sz w:val="24"/>
          <w:szCs w:val="24"/>
          <w:rtl/>
        </w:rPr>
      </w:pPr>
    </w:p>
    <w:p w14:paraId="20A59CF8" w14:textId="77777777" w:rsidR="000D432F" w:rsidRDefault="000D432F" w:rsidP="002A7DA2">
      <w:pPr>
        <w:spacing w:after="0" w:line="259" w:lineRule="auto"/>
        <w:jc w:val="center"/>
        <w:rPr>
          <w:rFonts w:ascii="Narkisim" w:hAnsi="Narkisim" w:cs="Livorna"/>
          <w:b/>
          <w:bCs/>
          <w:sz w:val="26"/>
          <w:szCs w:val="26"/>
          <w:rtl/>
        </w:rPr>
      </w:pPr>
      <w:r w:rsidRPr="007260E2">
        <w:rPr>
          <w:rFonts w:ascii="Narkisim" w:hAnsi="Narkisim" w:cs="Livorna"/>
          <w:b/>
          <w:bCs/>
          <w:sz w:val="26"/>
          <w:szCs w:val="26"/>
          <w:rtl/>
        </w:rPr>
        <w:t>דריכת הקשת בל"ג בעומר</w:t>
      </w:r>
    </w:p>
    <w:p w14:paraId="0C83AC57" w14:textId="77777777" w:rsidR="000D432F" w:rsidRPr="007260E2" w:rsidRDefault="000D432F" w:rsidP="002A7DA2">
      <w:pPr>
        <w:spacing w:after="0" w:line="259" w:lineRule="auto"/>
        <w:jc w:val="center"/>
        <w:rPr>
          <w:rFonts w:ascii="Narkisim" w:hAnsi="Narkisim" w:cs="Livorna"/>
          <w:b/>
          <w:bCs/>
          <w:sz w:val="26"/>
          <w:szCs w:val="26"/>
          <w:rtl/>
        </w:rPr>
      </w:pPr>
    </w:p>
    <w:p w14:paraId="32773BB4" w14:textId="77777777" w:rsidR="000D432F" w:rsidRPr="007260E2" w:rsidRDefault="000D432F" w:rsidP="002A7DA2">
      <w:pPr>
        <w:spacing w:after="0" w:line="259" w:lineRule="auto"/>
        <w:jc w:val="both"/>
        <w:rPr>
          <w:rFonts w:ascii="Narkisim" w:hAnsi="Narkisim" w:cs="Livorna"/>
          <w:sz w:val="26"/>
          <w:szCs w:val="26"/>
          <w:rtl/>
        </w:rPr>
      </w:pPr>
      <w:r w:rsidRPr="007260E2">
        <w:rPr>
          <w:rFonts w:ascii="Narkisim" w:hAnsi="Narkisim" w:cs="Livorna"/>
          <w:sz w:val="26"/>
          <w:szCs w:val="26"/>
          <w:rtl/>
        </w:rPr>
        <w:t>מנהג ידוע ומפורסם הוא בחצרות החסידים, שבל"ג דורכים חץ בקשת ויורים. ובס"ד נבוא לבאר הטעמים השונים שנאמרו במנהג זה.</w:t>
      </w:r>
    </w:p>
    <w:p w14:paraId="233A47C7" w14:textId="77777777" w:rsidR="000D432F" w:rsidRPr="007260E2" w:rsidRDefault="000D432F" w:rsidP="002A7DA2">
      <w:pPr>
        <w:spacing w:after="160"/>
        <w:ind w:firstLine="284"/>
        <w:jc w:val="center"/>
        <w:rPr>
          <w:rFonts w:ascii="Times New Roman" w:eastAsia="Times New Roman" w:hAnsi="Times New Roman" w:cs="Livorna"/>
          <w:b/>
          <w:bCs/>
          <w:sz w:val="26"/>
          <w:szCs w:val="26"/>
          <w:rtl/>
          <w:lang w:eastAsia="he-IL"/>
        </w:rPr>
      </w:pPr>
      <w:r w:rsidRPr="007260E2">
        <w:rPr>
          <w:rFonts w:ascii="Times New Roman" w:eastAsia="Times New Roman" w:hAnsi="Times New Roman" w:cs="Livorna" w:hint="cs"/>
          <w:b/>
          <w:bCs/>
          <w:sz w:val="26"/>
          <w:szCs w:val="26"/>
          <w:rtl/>
          <w:lang w:eastAsia="he-IL"/>
        </w:rPr>
        <w:t>במי נוהג המנהג</w:t>
      </w:r>
    </w:p>
    <w:p w14:paraId="0DE0598A"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א] מנהג זה נזכר לראשונה בספר בני יששכר, וז"ל: "מנהג ישראל אשר התלמידים בני בי רב יורו בקשת ביום הזה, והנה שמעתי מאת כבוד </w:t>
      </w:r>
      <w:proofErr w:type="spellStart"/>
      <w:r w:rsidRPr="007260E2">
        <w:rPr>
          <w:rFonts w:ascii="Times New Roman" w:eastAsia="Times New Roman" w:hAnsi="Times New Roman" w:cs="Sfarady" w:hint="cs"/>
          <w:sz w:val="26"/>
          <w:szCs w:val="26"/>
          <w:rtl/>
          <w:lang w:eastAsia="he-IL"/>
        </w:rPr>
        <w:t>אדמו"ו</w:t>
      </w:r>
      <w:proofErr w:type="spellEnd"/>
      <w:r w:rsidRPr="007260E2">
        <w:rPr>
          <w:rFonts w:ascii="Times New Roman" w:eastAsia="Times New Roman" w:hAnsi="Times New Roman" w:cs="Sfarady" w:hint="cs"/>
          <w:sz w:val="26"/>
          <w:szCs w:val="26"/>
          <w:rtl/>
          <w:lang w:eastAsia="he-IL"/>
        </w:rPr>
        <w:t xml:space="preserve"> הרב הקדוש </w:t>
      </w:r>
      <w:proofErr w:type="spellStart"/>
      <w:r w:rsidRPr="007260E2">
        <w:rPr>
          <w:rFonts w:ascii="Times New Roman" w:eastAsia="Times New Roman" w:hAnsi="Times New Roman" w:cs="Sfarady" w:hint="cs"/>
          <w:sz w:val="26"/>
          <w:szCs w:val="26"/>
          <w:rtl/>
          <w:lang w:eastAsia="he-IL"/>
        </w:rPr>
        <w:t>מהרמ"מ</w:t>
      </w:r>
      <w:proofErr w:type="spellEnd"/>
      <w:r w:rsidRPr="007260E2">
        <w:rPr>
          <w:rFonts w:ascii="Times New Roman" w:eastAsia="Times New Roman" w:hAnsi="Times New Roman" w:cs="Sfarady" w:hint="cs"/>
          <w:sz w:val="26"/>
          <w:szCs w:val="26"/>
          <w:rtl/>
          <w:lang w:eastAsia="he-IL"/>
        </w:rPr>
        <w:t xml:space="preserve"> [רבי מנחם מנדל </w:t>
      </w:r>
      <w:proofErr w:type="spellStart"/>
      <w:r w:rsidRPr="007260E2">
        <w:rPr>
          <w:rFonts w:ascii="Times New Roman" w:eastAsia="Times New Roman" w:hAnsi="Times New Roman" w:cs="Sfarady" w:hint="cs"/>
          <w:sz w:val="26"/>
          <w:szCs w:val="26"/>
          <w:rtl/>
          <w:lang w:eastAsia="he-IL"/>
        </w:rPr>
        <w:t>מרימנוב</w:t>
      </w:r>
      <w:proofErr w:type="spellEnd"/>
      <w:r w:rsidRPr="007260E2">
        <w:rPr>
          <w:rFonts w:ascii="Times New Roman" w:eastAsia="Times New Roman" w:hAnsi="Times New Roman" w:cs="Sfarady" w:hint="cs"/>
          <w:sz w:val="26"/>
          <w:szCs w:val="26"/>
          <w:rtl/>
          <w:lang w:eastAsia="he-IL"/>
        </w:rPr>
        <w:t xml:space="preserve">] זצוק"ל הטעם הוא כי בימי ר' שמעון לא נראתה הקשת, והנה ביום עלותו למרום </w:t>
      </w:r>
      <w:proofErr w:type="spellStart"/>
      <w:r w:rsidRPr="007260E2">
        <w:rPr>
          <w:rFonts w:ascii="Times New Roman" w:eastAsia="Times New Roman" w:hAnsi="Times New Roman" w:cs="Sfarady" w:hint="cs"/>
          <w:sz w:val="26"/>
          <w:szCs w:val="26"/>
          <w:rtl/>
          <w:lang w:eastAsia="he-IL"/>
        </w:rPr>
        <w:t>עושין</w:t>
      </w:r>
      <w:proofErr w:type="spellEnd"/>
      <w:r w:rsidRPr="007260E2">
        <w:rPr>
          <w:rFonts w:ascii="Times New Roman" w:eastAsia="Times New Roman" w:hAnsi="Times New Roman" w:cs="Sfarady" w:hint="cs"/>
          <w:sz w:val="26"/>
          <w:szCs w:val="26"/>
          <w:rtl/>
          <w:lang w:eastAsia="he-IL"/>
        </w:rPr>
        <w:t xml:space="preserve"> הסימן הזה".</w:t>
      </w:r>
    </w:p>
    <w:p w14:paraId="72D7B81B"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והוסיף וביאר בזה טעם נוסף, משום שבחנוכה נולד יששכר שהוא עמוד התורה, </w:t>
      </w:r>
      <w:proofErr w:type="spellStart"/>
      <w:r w:rsidRPr="007260E2">
        <w:rPr>
          <w:rFonts w:ascii="Times New Roman" w:eastAsia="Times New Roman" w:hAnsi="Times New Roman" w:cs="Sfarady" w:hint="cs"/>
          <w:sz w:val="26"/>
          <w:szCs w:val="26"/>
          <w:rtl/>
          <w:lang w:eastAsia="he-IL"/>
        </w:rPr>
        <w:t>וטו"ב</w:t>
      </w:r>
      <w:proofErr w:type="spellEnd"/>
      <w:r w:rsidRPr="007260E2">
        <w:rPr>
          <w:rFonts w:ascii="Times New Roman" w:eastAsia="Times New Roman" w:hAnsi="Times New Roman" w:cs="Sfarady" w:hint="cs"/>
          <w:sz w:val="26"/>
          <w:szCs w:val="26"/>
          <w:rtl/>
          <w:lang w:eastAsia="he-IL"/>
        </w:rPr>
        <w:t xml:space="preserve"> ימים קודם חג מתן תורה (שבועות) כבר מתחיל להתנוצץ האור הגנוז בתורה. וע"כ נוהגים לדרוך הקשת, להזכיר לידת יששכר, שהלא מזלו של חודש כסליו הוא קשת, </w:t>
      </w:r>
      <w:proofErr w:type="spellStart"/>
      <w:r w:rsidRPr="007260E2">
        <w:rPr>
          <w:rFonts w:ascii="Times New Roman" w:eastAsia="Times New Roman" w:hAnsi="Times New Roman" w:cs="Sfarady" w:hint="cs"/>
          <w:sz w:val="26"/>
          <w:szCs w:val="26"/>
          <w:rtl/>
          <w:lang w:eastAsia="he-IL"/>
        </w:rPr>
        <w:t>עי"ש</w:t>
      </w:r>
      <w:proofErr w:type="spellEnd"/>
      <w:r w:rsidRPr="007260E2">
        <w:rPr>
          <w:rFonts w:ascii="Times New Roman" w:eastAsia="Times New Roman" w:hAnsi="Times New Roman" w:cs="Sfarady" w:hint="cs"/>
          <w:sz w:val="26"/>
          <w:szCs w:val="26"/>
          <w:rtl/>
          <w:lang w:eastAsia="he-IL"/>
        </w:rPr>
        <w:t>.</w:t>
      </w:r>
    </w:p>
    <w:p w14:paraId="58BECDC2"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ומ"מ, מלשונו משמע שבימיו לא נהג המנהג הזה אלא בקרב הילדים. אמנם, בספר </w:t>
      </w:r>
      <w:proofErr w:type="spellStart"/>
      <w:r w:rsidRPr="007260E2">
        <w:rPr>
          <w:rFonts w:ascii="Times New Roman" w:eastAsia="Times New Roman" w:hAnsi="Times New Roman" w:cs="Sfarady" w:hint="cs"/>
          <w:sz w:val="26"/>
          <w:szCs w:val="26"/>
          <w:rtl/>
          <w:lang w:eastAsia="he-IL"/>
        </w:rPr>
        <w:t>המדות</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למוהר"ן</w:t>
      </w:r>
      <w:proofErr w:type="spellEnd"/>
      <w:r w:rsidRPr="007260E2">
        <w:rPr>
          <w:rFonts w:ascii="Times New Roman" w:eastAsia="Times New Roman" w:hAnsi="Times New Roman" w:cs="Sfarady" w:hint="cs"/>
          <w:sz w:val="26"/>
          <w:szCs w:val="26"/>
          <w:rtl/>
          <w:lang w:eastAsia="he-IL"/>
        </w:rPr>
        <w:t xml:space="preserve"> מברסלב (ערך בנים אות </w:t>
      </w:r>
      <w:proofErr w:type="spellStart"/>
      <w:r w:rsidRPr="007260E2">
        <w:rPr>
          <w:rFonts w:ascii="Times New Roman" w:eastAsia="Times New Roman" w:hAnsi="Times New Roman" w:cs="Sfarady" w:hint="cs"/>
          <w:sz w:val="26"/>
          <w:szCs w:val="26"/>
          <w:rtl/>
          <w:lang w:eastAsia="he-IL"/>
        </w:rPr>
        <w:t>סג</w:t>
      </w:r>
      <w:proofErr w:type="spellEnd"/>
      <w:r w:rsidRPr="007260E2">
        <w:rPr>
          <w:rFonts w:ascii="Times New Roman" w:eastAsia="Times New Roman" w:hAnsi="Times New Roman" w:cs="Sfarady" w:hint="cs"/>
          <w:sz w:val="26"/>
          <w:szCs w:val="26"/>
          <w:rtl/>
          <w:lang w:eastAsia="he-IL"/>
        </w:rPr>
        <w:t>), כ': "דריכת הקשת בל"ג בעומר הוא סגולה לבנים".</w:t>
      </w:r>
    </w:p>
    <w:p w14:paraId="2AE85F53"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ובמראה מקומות מרבי נחמן </w:t>
      </w:r>
      <w:proofErr w:type="spellStart"/>
      <w:r w:rsidRPr="007260E2">
        <w:rPr>
          <w:rFonts w:ascii="Times New Roman" w:eastAsia="Times New Roman" w:hAnsi="Times New Roman" w:cs="Sfarady" w:hint="cs"/>
          <w:sz w:val="26"/>
          <w:szCs w:val="26"/>
          <w:rtl/>
          <w:lang w:eastAsia="he-IL"/>
        </w:rPr>
        <w:t>מטשהרין</w:t>
      </w:r>
      <w:proofErr w:type="spellEnd"/>
      <w:r w:rsidRPr="007260E2">
        <w:rPr>
          <w:rFonts w:ascii="Times New Roman" w:eastAsia="Times New Roman" w:hAnsi="Times New Roman" w:cs="Sfarady"/>
          <w:sz w:val="26"/>
          <w:szCs w:val="26"/>
          <w:vertAlign w:val="superscript"/>
          <w:rtl/>
          <w:lang w:eastAsia="he-IL"/>
        </w:rPr>
        <w:footnoteReference w:id="1"/>
      </w:r>
      <w:r w:rsidRPr="007260E2">
        <w:rPr>
          <w:rFonts w:ascii="Times New Roman" w:eastAsia="Times New Roman" w:hAnsi="Times New Roman" w:cs="Sfarady" w:hint="cs"/>
          <w:sz w:val="26"/>
          <w:szCs w:val="26"/>
          <w:rtl/>
          <w:lang w:eastAsia="he-IL"/>
        </w:rPr>
        <w:t xml:space="preserve"> (שם) ביאר שמקורו הוא מלשון הפסוק בדברי הימים (א, ח, מ): ויהיו בני אולם אנשים </w:t>
      </w:r>
      <w:proofErr w:type="spellStart"/>
      <w:r w:rsidRPr="007260E2">
        <w:rPr>
          <w:rFonts w:ascii="Times New Roman" w:eastAsia="Times New Roman" w:hAnsi="Times New Roman" w:cs="Sfarady" w:hint="cs"/>
          <w:sz w:val="26"/>
          <w:szCs w:val="26"/>
          <w:rtl/>
          <w:lang w:eastAsia="he-IL"/>
        </w:rPr>
        <w:t>גבורי</w:t>
      </w:r>
      <w:proofErr w:type="spellEnd"/>
      <w:r w:rsidRPr="007260E2">
        <w:rPr>
          <w:rFonts w:ascii="Times New Roman" w:eastAsia="Times New Roman" w:hAnsi="Times New Roman" w:cs="Sfarady" w:hint="cs"/>
          <w:sz w:val="26"/>
          <w:szCs w:val="26"/>
          <w:rtl/>
          <w:lang w:eastAsia="he-IL"/>
        </w:rPr>
        <w:t xml:space="preserve"> חיל דרכי קשת ומרבים בנים. </w:t>
      </w:r>
      <w:proofErr w:type="spellStart"/>
      <w:r w:rsidRPr="007260E2">
        <w:rPr>
          <w:rFonts w:ascii="Times New Roman" w:eastAsia="Times New Roman" w:hAnsi="Times New Roman" w:cs="Sfarady" w:hint="cs"/>
          <w:sz w:val="26"/>
          <w:szCs w:val="26"/>
          <w:rtl/>
          <w:lang w:eastAsia="he-IL"/>
        </w:rPr>
        <w:t>ועפי"ז</w:t>
      </w:r>
      <w:proofErr w:type="spellEnd"/>
      <w:r w:rsidRPr="007260E2">
        <w:rPr>
          <w:rFonts w:ascii="Times New Roman" w:eastAsia="Times New Roman" w:hAnsi="Times New Roman" w:cs="Sfarady" w:hint="cs"/>
          <w:sz w:val="26"/>
          <w:szCs w:val="26"/>
          <w:rtl/>
          <w:lang w:eastAsia="he-IL"/>
        </w:rPr>
        <w:t xml:space="preserve">, יש לבאר טעם העניין עפ"י לשון התרגום שם, </w:t>
      </w:r>
      <w:proofErr w:type="spellStart"/>
      <w:r w:rsidRPr="007260E2">
        <w:rPr>
          <w:rFonts w:ascii="Times New Roman" w:eastAsia="Times New Roman" w:hAnsi="Times New Roman" w:cs="Sfarady" w:hint="cs"/>
          <w:sz w:val="26"/>
          <w:szCs w:val="26"/>
          <w:rtl/>
          <w:lang w:eastAsia="he-IL"/>
        </w:rPr>
        <w:t>דז"ל</w:t>
      </w:r>
      <w:proofErr w:type="spellEnd"/>
      <w:r w:rsidRPr="007260E2">
        <w:rPr>
          <w:rFonts w:ascii="Times New Roman" w:eastAsia="Times New Roman" w:hAnsi="Times New Roman" w:cs="Sfarady" w:hint="cs"/>
          <w:sz w:val="26"/>
          <w:szCs w:val="26"/>
          <w:rtl/>
          <w:lang w:eastAsia="he-IL"/>
        </w:rPr>
        <w:t xml:space="preserve">: והוו בני אולם גברין גברי </w:t>
      </w:r>
      <w:proofErr w:type="spellStart"/>
      <w:r w:rsidRPr="007260E2">
        <w:rPr>
          <w:rFonts w:ascii="Times New Roman" w:eastAsia="Times New Roman" w:hAnsi="Times New Roman" w:cs="Sfarady" w:hint="cs"/>
          <w:sz w:val="26"/>
          <w:szCs w:val="26"/>
          <w:rtl/>
          <w:lang w:eastAsia="he-IL"/>
        </w:rPr>
        <w:t>חילא</w:t>
      </w:r>
      <w:proofErr w:type="spellEnd"/>
      <w:r w:rsidRPr="007260E2">
        <w:rPr>
          <w:rFonts w:ascii="Times New Roman" w:eastAsia="Times New Roman" w:hAnsi="Times New Roman" w:cs="Sfarady" w:hint="cs"/>
          <w:sz w:val="26"/>
          <w:szCs w:val="26"/>
          <w:rtl/>
          <w:lang w:eastAsia="he-IL"/>
        </w:rPr>
        <w:t xml:space="preserve"> כבשין </w:t>
      </w:r>
      <w:proofErr w:type="spellStart"/>
      <w:r w:rsidRPr="007260E2">
        <w:rPr>
          <w:rFonts w:ascii="Times New Roman" w:eastAsia="Times New Roman" w:hAnsi="Times New Roman" w:cs="Sfarady" w:hint="cs"/>
          <w:sz w:val="26"/>
          <w:szCs w:val="26"/>
          <w:rtl/>
          <w:lang w:eastAsia="he-IL"/>
        </w:rPr>
        <w:t>יצריהון</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היך</w:t>
      </w:r>
      <w:proofErr w:type="spellEnd"/>
      <w:r w:rsidRPr="007260E2">
        <w:rPr>
          <w:rFonts w:ascii="Times New Roman" w:eastAsia="Times New Roman" w:hAnsi="Times New Roman" w:cs="Sfarady" w:hint="cs"/>
          <w:sz w:val="26"/>
          <w:szCs w:val="26"/>
          <w:rtl/>
          <w:lang w:eastAsia="he-IL"/>
        </w:rPr>
        <w:t xml:space="preserve"> גברא </w:t>
      </w:r>
      <w:proofErr w:type="spellStart"/>
      <w:r w:rsidRPr="007260E2">
        <w:rPr>
          <w:rFonts w:ascii="Times New Roman" w:eastAsia="Times New Roman" w:hAnsi="Times New Roman" w:cs="Sfarady" w:hint="cs"/>
          <w:sz w:val="26"/>
          <w:szCs w:val="26"/>
          <w:rtl/>
          <w:lang w:eastAsia="he-IL"/>
        </w:rPr>
        <w:t>דנגיד</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בקשתא</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בחכמתא</w:t>
      </w:r>
      <w:proofErr w:type="spellEnd"/>
      <w:r w:rsidRPr="007260E2">
        <w:rPr>
          <w:rFonts w:ascii="Times New Roman" w:eastAsia="Times New Roman" w:hAnsi="Times New Roman" w:cs="Sfarady" w:hint="cs"/>
          <w:sz w:val="26"/>
          <w:szCs w:val="26"/>
          <w:rtl/>
          <w:lang w:eastAsia="he-IL"/>
        </w:rPr>
        <w:t xml:space="preserve"> בנין כן הוו מסגין בגין.</w:t>
      </w:r>
    </w:p>
    <w:p w14:paraId="2F9DB072"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[ויהיו בני אולם אנשים גיבורי חיל </w:t>
      </w:r>
      <w:proofErr w:type="spellStart"/>
      <w:r w:rsidRPr="007260E2">
        <w:rPr>
          <w:rFonts w:ascii="Times New Roman" w:eastAsia="Times New Roman" w:hAnsi="Times New Roman" w:cs="Sfarady" w:hint="cs"/>
          <w:sz w:val="26"/>
          <w:szCs w:val="26"/>
          <w:rtl/>
          <w:lang w:eastAsia="he-IL"/>
        </w:rPr>
        <w:t>כובשין</w:t>
      </w:r>
      <w:proofErr w:type="spellEnd"/>
      <w:r w:rsidRPr="007260E2">
        <w:rPr>
          <w:rFonts w:ascii="Times New Roman" w:eastAsia="Times New Roman" w:hAnsi="Times New Roman" w:cs="Sfarady" w:hint="cs"/>
          <w:sz w:val="26"/>
          <w:szCs w:val="26"/>
          <w:rtl/>
          <w:lang w:eastAsia="he-IL"/>
        </w:rPr>
        <w:t xml:space="preserve"> את יצרם כמו איש שמחזיק בקשת בחכמה, לפיכך היו מרבים בנים.]</w:t>
      </w:r>
    </w:p>
    <w:p w14:paraId="4F86CF38"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ומדברי </w:t>
      </w:r>
      <w:proofErr w:type="spellStart"/>
      <w:r w:rsidRPr="007260E2">
        <w:rPr>
          <w:rFonts w:ascii="Times New Roman" w:eastAsia="Times New Roman" w:hAnsi="Times New Roman" w:cs="Sfarady" w:hint="cs"/>
          <w:sz w:val="26"/>
          <w:szCs w:val="26"/>
          <w:rtl/>
          <w:lang w:eastAsia="he-IL"/>
        </w:rPr>
        <w:t>מוהר"ן</w:t>
      </w:r>
      <w:proofErr w:type="spellEnd"/>
      <w:r w:rsidRPr="007260E2">
        <w:rPr>
          <w:rFonts w:ascii="Times New Roman" w:eastAsia="Times New Roman" w:hAnsi="Times New Roman" w:cs="Sfarady" w:hint="cs"/>
          <w:sz w:val="26"/>
          <w:szCs w:val="26"/>
          <w:rtl/>
          <w:lang w:eastAsia="he-IL"/>
        </w:rPr>
        <w:t xml:space="preserve"> משמע שמנהג זה ראוי הוא אף לגדולים ולא רק לקטנים.</w:t>
      </w:r>
    </w:p>
    <w:p w14:paraId="01C86DF7"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ובס' ליקוטי הלכות (</w:t>
      </w:r>
      <w:proofErr w:type="spellStart"/>
      <w:r w:rsidRPr="007260E2">
        <w:rPr>
          <w:rFonts w:ascii="Times New Roman" w:eastAsia="Times New Roman" w:hAnsi="Times New Roman" w:cs="Sfarady" w:hint="cs"/>
          <w:sz w:val="26"/>
          <w:szCs w:val="26"/>
          <w:rtl/>
          <w:lang w:eastAsia="he-IL"/>
        </w:rPr>
        <w:t>חו"מ</w:t>
      </w:r>
      <w:proofErr w:type="spellEnd"/>
      <w:r w:rsidRPr="007260E2">
        <w:rPr>
          <w:rFonts w:ascii="Times New Roman" w:eastAsia="Times New Roman" w:hAnsi="Times New Roman" w:cs="Sfarady" w:hint="cs"/>
          <w:sz w:val="26"/>
          <w:szCs w:val="26"/>
          <w:rtl/>
          <w:lang w:eastAsia="he-IL"/>
        </w:rPr>
        <w:t xml:space="preserve"> הלכות נזיקין, ג) כ' כעין דברי הבני </w:t>
      </w:r>
      <w:proofErr w:type="spellStart"/>
      <w:r w:rsidRPr="007260E2">
        <w:rPr>
          <w:rFonts w:ascii="Times New Roman" w:eastAsia="Times New Roman" w:hAnsi="Times New Roman" w:cs="Sfarady" w:hint="cs"/>
          <w:sz w:val="26"/>
          <w:szCs w:val="26"/>
          <w:rtl/>
          <w:lang w:eastAsia="he-IL"/>
        </w:rPr>
        <w:t>ישככר</w:t>
      </w:r>
      <w:proofErr w:type="spellEnd"/>
      <w:r w:rsidRPr="007260E2">
        <w:rPr>
          <w:rFonts w:ascii="Times New Roman" w:eastAsia="Times New Roman" w:hAnsi="Times New Roman" w:cs="Sfarady" w:hint="cs"/>
          <w:sz w:val="26"/>
          <w:szCs w:val="26"/>
          <w:rtl/>
          <w:lang w:eastAsia="he-IL"/>
        </w:rPr>
        <w:t xml:space="preserve">, וז"ל: "כי רבי שמעון בר יוחאי הוא קשת הברית, כמבואר בדברי רבותינו, </w:t>
      </w:r>
      <w:proofErr w:type="spellStart"/>
      <w:r w:rsidRPr="007260E2">
        <w:rPr>
          <w:rFonts w:ascii="Times New Roman" w:eastAsia="Times New Roman" w:hAnsi="Times New Roman" w:cs="Sfarady" w:hint="cs"/>
          <w:sz w:val="26"/>
          <w:szCs w:val="26"/>
          <w:rtl/>
          <w:lang w:eastAsia="he-IL"/>
        </w:rPr>
        <w:t>זכרונם</w:t>
      </w:r>
      <w:proofErr w:type="spellEnd"/>
      <w:r w:rsidRPr="007260E2">
        <w:rPr>
          <w:rFonts w:ascii="Times New Roman" w:eastAsia="Times New Roman" w:hAnsi="Times New Roman" w:cs="Sfarady" w:hint="cs"/>
          <w:sz w:val="26"/>
          <w:szCs w:val="26"/>
          <w:rtl/>
          <w:lang w:eastAsia="he-IL"/>
        </w:rPr>
        <w:t xml:space="preserve"> לברכה (מדרש תהלים לו, ב) שבשביל זה לא נראה קשת בימיו כי הוא בעצמו היה בחינת קשת, שבשביל זה </w:t>
      </w:r>
      <w:proofErr w:type="spellStart"/>
      <w:r w:rsidRPr="007260E2">
        <w:rPr>
          <w:rFonts w:ascii="Times New Roman" w:eastAsia="Times New Roman" w:hAnsi="Times New Roman" w:cs="Sfarady" w:hint="cs"/>
          <w:sz w:val="26"/>
          <w:szCs w:val="26"/>
          <w:rtl/>
          <w:lang w:eastAsia="he-IL"/>
        </w:rPr>
        <w:t>נוהגין</w:t>
      </w:r>
      <w:proofErr w:type="spellEnd"/>
      <w:r w:rsidRPr="007260E2">
        <w:rPr>
          <w:rFonts w:ascii="Times New Roman" w:eastAsia="Times New Roman" w:hAnsi="Times New Roman" w:cs="Sfarady" w:hint="cs"/>
          <w:sz w:val="26"/>
          <w:szCs w:val="26"/>
          <w:rtl/>
          <w:lang w:eastAsia="he-IL"/>
        </w:rPr>
        <w:t xml:space="preserve"> לדרוך הקשת בל"ג בעומר".</w:t>
      </w:r>
    </w:p>
    <w:p w14:paraId="012F4F50"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lastRenderedPageBreak/>
        <w:t>ובס' אזור אליהו</w:t>
      </w:r>
      <w:r w:rsidRPr="007260E2">
        <w:rPr>
          <w:rFonts w:ascii="Times New Roman" w:eastAsia="Times New Roman" w:hAnsi="Times New Roman" w:cs="Sfarady"/>
          <w:sz w:val="26"/>
          <w:szCs w:val="26"/>
          <w:vertAlign w:val="superscript"/>
          <w:rtl/>
          <w:lang w:eastAsia="he-IL"/>
        </w:rPr>
        <w:footnoteReference w:id="2"/>
      </w:r>
      <w:r w:rsidRPr="007260E2">
        <w:rPr>
          <w:rFonts w:ascii="Times New Roman" w:eastAsia="Times New Roman" w:hAnsi="Times New Roman" w:cs="Sfarady" w:hint="cs"/>
          <w:sz w:val="26"/>
          <w:szCs w:val="26"/>
          <w:rtl/>
          <w:lang w:eastAsia="he-IL"/>
        </w:rPr>
        <w:t xml:space="preserve"> (ל"ג בעומר) נראית לכאורה סתירה בעניין זה. </w:t>
      </w:r>
      <w:proofErr w:type="spellStart"/>
      <w:r w:rsidRPr="007260E2">
        <w:rPr>
          <w:rFonts w:ascii="Times New Roman" w:eastAsia="Times New Roman" w:hAnsi="Times New Roman" w:cs="Sfarady" w:hint="cs"/>
          <w:sz w:val="26"/>
          <w:szCs w:val="26"/>
          <w:rtl/>
          <w:lang w:eastAsia="he-IL"/>
        </w:rPr>
        <w:t>דמחד</w:t>
      </w:r>
      <w:proofErr w:type="spellEnd"/>
      <w:r w:rsidRPr="007260E2">
        <w:rPr>
          <w:rFonts w:ascii="Times New Roman" w:eastAsia="Times New Roman" w:hAnsi="Times New Roman" w:cs="Sfarady" w:hint="cs"/>
          <w:sz w:val="26"/>
          <w:szCs w:val="26"/>
          <w:rtl/>
          <w:lang w:eastAsia="he-IL"/>
        </w:rPr>
        <w:t xml:space="preserve">, כ' בריש דבריו "להבין </w:t>
      </w:r>
      <w:proofErr w:type="spellStart"/>
      <w:r w:rsidRPr="007260E2">
        <w:rPr>
          <w:rFonts w:ascii="Times New Roman" w:eastAsia="Times New Roman" w:hAnsi="Times New Roman" w:cs="Sfarady" w:hint="cs"/>
          <w:sz w:val="26"/>
          <w:szCs w:val="26"/>
          <w:rtl/>
          <w:lang w:eastAsia="he-IL"/>
        </w:rPr>
        <w:t>הענין</w:t>
      </w:r>
      <w:proofErr w:type="spellEnd"/>
      <w:r w:rsidRPr="007260E2">
        <w:rPr>
          <w:rFonts w:ascii="Times New Roman" w:eastAsia="Times New Roman" w:hAnsi="Times New Roman" w:cs="Sfarady" w:hint="cs"/>
          <w:sz w:val="26"/>
          <w:szCs w:val="26"/>
          <w:rtl/>
          <w:lang w:eastAsia="he-IL"/>
        </w:rPr>
        <w:t xml:space="preserve">... מה שהמנהג בין הנערים לירות בקשת ביום ההוא". ומאידך, כ' </w:t>
      </w:r>
      <w:proofErr w:type="spellStart"/>
      <w:r w:rsidRPr="007260E2">
        <w:rPr>
          <w:rFonts w:ascii="Times New Roman" w:eastAsia="Times New Roman" w:hAnsi="Times New Roman" w:cs="Sfarady" w:hint="cs"/>
          <w:sz w:val="26"/>
          <w:szCs w:val="26"/>
          <w:rtl/>
          <w:lang w:eastAsia="he-IL"/>
        </w:rPr>
        <w:t>ג"ג</w:t>
      </w:r>
      <w:proofErr w:type="spellEnd"/>
      <w:r w:rsidRPr="007260E2">
        <w:rPr>
          <w:rFonts w:ascii="Times New Roman" w:eastAsia="Times New Roman" w:hAnsi="Times New Roman" w:cs="Sfarady" w:hint="cs"/>
          <w:sz w:val="26"/>
          <w:szCs w:val="26"/>
          <w:rtl/>
          <w:lang w:eastAsia="he-IL"/>
        </w:rPr>
        <w:t xml:space="preserve"> שהוא סגולה </w:t>
      </w:r>
      <w:proofErr w:type="spellStart"/>
      <w:r w:rsidRPr="007260E2">
        <w:rPr>
          <w:rFonts w:ascii="Times New Roman" w:eastAsia="Times New Roman" w:hAnsi="Times New Roman" w:cs="Sfarady" w:hint="cs"/>
          <w:sz w:val="26"/>
          <w:szCs w:val="26"/>
          <w:rtl/>
          <w:lang w:eastAsia="he-IL"/>
        </w:rPr>
        <w:t>לזש"ק</w:t>
      </w:r>
      <w:proofErr w:type="spellEnd"/>
      <w:r w:rsidRPr="007260E2">
        <w:rPr>
          <w:rFonts w:ascii="Times New Roman" w:eastAsia="Times New Roman" w:hAnsi="Times New Roman" w:cs="Sfarady" w:hint="cs"/>
          <w:sz w:val="26"/>
          <w:szCs w:val="26"/>
          <w:rtl/>
          <w:lang w:eastAsia="he-IL"/>
        </w:rPr>
        <w:t>, וצ"ע.</w:t>
      </w:r>
    </w:p>
    <w:p w14:paraId="0F02547C"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ועיקר ביאורו בעניין זה: "הנה נודע שהקשת הוא ב' שלישים וע"י הדריכה </w:t>
      </w:r>
      <w:proofErr w:type="spellStart"/>
      <w:r w:rsidRPr="007260E2">
        <w:rPr>
          <w:rFonts w:ascii="Times New Roman" w:eastAsia="Times New Roman" w:hAnsi="Times New Roman" w:cs="Sfarady" w:hint="cs"/>
          <w:sz w:val="26"/>
          <w:szCs w:val="26"/>
          <w:rtl/>
          <w:lang w:eastAsia="he-IL"/>
        </w:rPr>
        <w:t>נתקרבו</w:t>
      </w:r>
      <w:proofErr w:type="spellEnd"/>
      <w:r w:rsidRPr="007260E2">
        <w:rPr>
          <w:rFonts w:ascii="Times New Roman" w:eastAsia="Times New Roman" w:hAnsi="Times New Roman" w:cs="Sfarady" w:hint="cs"/>
          <w:sz w:val="26"/>
          <w:szCs w:val="26"/>
          <w:rtl/>
          <w:lang w:eastAsia="he-IL"/>
        </w:rPr>
        <w:t xml:space="preserve"> וכל השלישים מה </w:t>
      </w:r>
      <w:proofErr w:type="spellStart"/>
      <w:r w:rsidRPr="007260E2">
        <w:rPr>
          <w:rFonts w:ascii="Times New Roman" w:eastAsia="Times New Roman" w:hAnsi="Times New Roman" w:cs="Sfarady" w:hint="cs"/>
          <w:sz w:val="26"/>
          <w:szCs w:val="26"/>
          <w:rtl/>
          <w:lang w:eastAsia="he-IL"/>
        </w:rPr>
        <w:t>שמדריכין</w:t>
      </w:r>
      <w:proofErr w:type="spellEnd"/>
      <w:r w:rsidRPr="007260E2">
        <w:rPr>
          <w:rFonts w:ascii="Times New Roman" w:eastAsia="Times New Roman" w:hAnsi="Times New Roman" w:cs="Sfarady" w:hint="cs"/>
          <w:sz w:val="26"/>
          <w:szCs w:val="26"/>
          <w:rtl/>
          <w:lang w:eastAsia="he-IL"/>
        </w:rPr>
        <w:t xml:space="preserve"> אותו יותר יורה החץ למרחוק יותר... ואין לך הכנה לתורה יותר מהשפלה והכנעה".</w:t>
      </w:r>
    </w:p>
    <w:p w14:paraId="676FC7CB"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w:t>
      </w:r>
      <w:proofErr w:type="spellStart"/>
      <w:r w:rsidRPr="007260E2">
        <w:rPr>
          <w:rFonts w:ascii="Times New Roman" w:eastAsia="Times New Roman" w:hAnsi="Times New Roman" w:cs="Sfarady" w:hint="cs"/>
          <w:sz w:val="26"/>
          <w:szCs w:val="26"/>
          <w:rtl/>
          <w:lang w:eastAsia="he-IL"/>
        </w:rPr>
        <w:t>וכעי"ז</w:t>
      </w:r>
      <w:proofErr w:type="spellEnd"/>
      <w:r w:rsidRPr="007260E2">
        <w:rPr>
          <w:rFonts w:ascii="Times New Roman" w:eastAsia="Times New Roman" w:hAnsi="Times New Roman" w:cs="Sfarady" w:hint="cs"/>
          <w:sz w:val="26"/>
          <w:szCs w:val="26"/>
          <w:rtl/>
          <w:lang w:eastAsia="he-IL"/>
        </w:rPr>
        <w:t xml:space="preserve"> ביאר בספר ישמח ישראל</w:t>
      </w:r>
      <w:r w:rsidRPr="007260E2">
        <w:rPr>
          <w:rFonts w:ascii="Times New Roman" w:eastAsia="Times New Roman" w:hAnsi="Times New Roman" w:cs="Sfarady"/>
          <w:sz w:val="26"/>
          <w:szCs w:val="26"/>
          <w:vertAlign w:val="superscript"/>
          <w:rtl/>
          <w:lang w:eastAsia="he-IL"/>
        </w:rPr>
        <w:footnoteReference w:id="3"/>
      </w:r>
      <w:r w:rsidRPr="007260E2">
        <w:rPr>
          <w:rFonts w:ascii="Times New Roman" w:eastAsia="Times New Roman" w:hAnsi="Times New Roman" w:cs="Sfarady" w:hint="cs"/>
          <w:sz w:val="26"/>
          <w:szCs w:val="26"/>
          <w:rtl/>
          <w:lang w:eastAsia="he-IL"/>
        </w:rPr>
        <w:t xml:space="preserve"> (סוף עניין ל"ג בעומר): "הנה מנהג ישראל הוא להחזיק קשת בימים האלו. </w:t>
      </w:r>
      <w:proofErr w:type="spellStart"/>
      <w:r w:rsidRPr="007260E2">
        <w:rPr>
          <w:rFonts w:ascii="Times New Roman" w:eastAsia="Times New Roman" w:hAnsi="Times New Roman" w:cs="Sfarady" w:hint="cs"/>
          <w:sz w:val="26"/>
          <w:szCs w:val="26"/>
          <w:rtl/>
          <w:lang w:eastAsia="he-IL"/>
        </w:rPr>
        <w:t>והענין</w:t>
      </w:r>
      <w:proofErr w:type="spellEnd"/>
      <w:r w:rsidRPr="007260E2">
        <w:rPr>
          <w:rFonts w:ascii="Times New Roman" w:eastAsia="Times New Roman" w:hAnsi="Times New Roman" w:cs="Sfarady" w:hint="cs"/>
          <w:sz w:val="26"/>
          <w:szCs w:val="26"/>
          <w:rtl/>
          <w:lang w:eastAsia="he-IL"/>
        </w:rPr>
        <w:t xml:space="preserve"> הוא </w:t>
      </w:r>
      <w:proofErr w:type="spellStart"/>
      <w:r w:rsidRPr="007260E2">
        <w:rPr>
          <w:rFonts w:ascii="Times New Roman" w:eastAsia="Times New Roman" w:hAnsi="Times New Roman" w:cs="Sfarady" w:hint="cs"/>
          <w:sz w:val="26"/>
          <w:szCs w:val="26"/>
          <w:rtl/>
          <w:lang w:eastAsia="he-IL"/>
        </w:rPr>
        <w:t>דידוע</w:t>
      </w:r>
      <w:proofErr w:type="spellEnd"/>
      <w:r w:rsidRPr="007260E2">
        <w:rPr>
          <w:rFonts w:ascii="Times New Roman" w:eastAsia="Times New Roman" w:hAnsi="Times New Roman" w:cs="Sfarady" w:hint="cs"/>
          <w:sz w:val="26"/>
          <w:szCs w:val="26"/>
          <w:rtl/>
          <w:lang w:eastAsia="he-IL"/>
        </w:rPr>
        <w:t xml:space="preserve"> הקשת כל מה שמושך אותו למטה לארץ אזי יריץ אחרי כן החץ למעלה ברום יותר, וכמו"כ הצדיקים </w:t>
      </w:r>
      <w:proofErr w:type="spellStart"/>
      <w:r w:rsidRPr="007260E2">
        <w:rPr>
          <w:rFonts w:ascii="Times New Roman" w:eastAsia="Times New Roman" w:hAnsi="Times New Roman" w:cs="Sfarady" w:hint="cs"/>
          <w:sz w:val="26"/>
          <w:szCs w:val="26"/>
          <w:rtl/>
          <w:lang w:eastAsia="he-IL"/>
        </w:rPr>
        <w:t>כ"מ</w:t>
      </w:r>
      <w:proofErr w:type="spellEnd"/>
      <w:r w:rsidRPr="007260E2">
        <w:rPr>
          <w:rFonts w:ascii="Times New Roman" w:eastAsia="Times New Roman" w:hAnsi="Times New Roman" w:cs="Sfarady" w:hint="cs"/>
          <w:sz w:val="26"/>
          <w:szCs w:val="26"/>
          <w:rtl/>
          <w:lang w:eastAsia="he-IL"/>
        </w:rPr>
        <w:t xml:space="preserve"> שהם בשפלות יותר מיחידם </w:t>
      </w:r>
      <w:proofErr w:type="spellStart"/>
      <w:r w:rsidRPr="007260E2">
        <w:rPr>
          <w:rFonts w:ascii="Times New Roman" w:eastAsia="Times New Roman" w:hAnsi="Times New Roman" w:cs="Sfarady" w:hint="cs"/>
          <w:sz w:val="26"/>
          <w:szCs w:val="26"/>
          <w:rtl/>
          <w:lang w:eastAsia="he-IL"/>
        </w:rPr>
        <w:t>יחודים</w:t>
      </w:r>
      <w:proofErr w:type="spellEnd"/>
      <w:r w:rsidRPr="007260E2">
        <w:rPr>
          <w:rFonts w:ascii="Times New Roman" w:eastAsia="Times New Roman" w:hAnsi="Times New Roman" w:cs="Sfarady" w:hint="cs"/>
          <w:sz w:val="26"/>
          <w:szCs w:val="26"/>
          <w:rtl/>
          <w:lang w:eastAsia="he-IL"/>
        </w:rPr>
        <w:t xml:space="preserve"> גבוהים ורמים יותר ויותר ותפלתם עולה למעלה מעלה ולכן נקרא </w:t>
      </w:r>
      <w:proofErr w:type="spellStart"/>
      <w:r w:rsidRPr="007260E2">
        <w:rPr>
          <w:rFonts w:ascii="Times New Roman" w:eastAsia="Times New Roman" w:hAnsi="Times New Roman" w:cs="Sfarady" w:hint="cs"/>
          <w:sz w:val="26"/>
          <w:szCs w:val="26"/>
          <w:rtl/>
          <w:lang w:eastAsia="he-IL"/>
        </w:rPr>
        <w:t>היחודים</w:t>
      </w:r>
      <w:proofErr w:type="spellEnd"/>
      <w:r w:rsidRPr="007260E2">
        <w:rPr>
          <w:rFonts w:ascii="Times New Roman" w:eastAsia="Times New Roman" w:hAnsi="Times New Roman" w:cs="Sfarady" w:hint="cs"/>
          <w:sz w:val="26"/>
          <w:szCs w:val="26"/>
          <w:rtl/>
          <w:lang w:eastAsia="he-IL"/>
        </w:rPr>
        <w:t xml:space="preserve"> קשת".]</w:t>
      </w:r>
    </w:p>
    <w:p w14:paraId="4650B103"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ובס' וידבר משה</w:t>
      </w:r>
      <w:r w:rsidRPr="007260E2">
        <w:rPr>
          <w:rFonts w:ascii="Times New Roman" w:eastAsia="Times New Roman" w:hAnsi="Times New Roman" w:cs="Sfarady"/>
          <w:sz w:val="26"/>
          <w:szCs w:val="26"/>
          <w:vertAlign w:val="superscript"/>
          <w:rtl/>
          <w:lang w:eastAsia="he-IL"/>
        </w:rPr>
        <w:footnoteReference w:id="4"/>
      </w:r>
      <w:r w:rsidRPr="007260E2">
        <w:rPr>
          <w:rFonts w:ascii="Times New Roman" w:eastAsia="Times New Roman" w:hAnsi="Times New Roman" w:cs="Sfarady" w:hint="cs"/>
          <w:sz w:val="26"/>
          <w:szCs w:val="26"/>
          <w:rtl/>
          <w:lang w:eastAsia="he-IL"/>
        </w:rPr>
        <w:t xml:space="preserve"> (מועדים, ל"ג בעומר) כ': "מה שנהגו הילדים לשחק בקשת ביום זה, כי פטירת הצדיקים הוא בעבור </w:t>
      </w:r>
      <w:proofErr w:type="spellStart"/>
      <w:r w:rsidRPr="007260E2">
        <w:rPr>
          <w:rFonts w:ascii="Times New Roman" w:eastAsia="Times New Roman" w:hAnsi="Times New Roman" w:cs="Sfarady" w:hint="cs"/>
          <w:sz w:val="26"/>
          <w:szCs w:val="26"/>
          <w:rtl/>
          <w:lang w:eastAsia="he-IL"/>
        </w:rPr>
        <w:t>עון</w:t>
      </w:r>
      <w:proofErr w:type="spellEnd"/>
      <w:r w:rsidRPr="007260E2">
        <w:rPr>
          <w:rFonts w:ascii="Times New Roman" w:eastAsia="Times New Roman" w:hAnsi="Times New Roman" w:cs="Sfarady" w:hint="cs"/>
          <w:sz w:val="26"/>
          <w:szCs w:val="26"/>
          <w:rtl/>
          <w:lang w:eastAsia="he-IL"/>
        </w:rPr>
        <w:t xml:space="preserve"> הדור, ואילו זכותם של </w:t>
      </w:r>
      <w:proofErr w:type="spellStart"/>
      <w:r w:rsidRPr="007260E2">
        <w:rPr>
          <w:rFonts w:ascii="Times New Roman" w:eastAsia="Times New Roman" w:hAnsi="Times New Roman" w:cs="Sfarady" w:hint="cs"/>
          <w:sz w:val="26"/>
          <w:szCs w:val="26"/>
          <w:rtl/>
          <w:lang w:eastAsia="he-IL"/>
        </w:rPr>
        <w:t>התשב"ר</w:t>
      </w:r>
      <w:proofErr w:type="spellEnd"/>
      <w:r w:rsidRPr="007260E2">
        <w:rPr>
          <w:rFonts w:ascii="Times New Roman" w:eastAsia="Times New Roman" w:hAnsi="Times New Roman" w:cs="Sfarady" w:hint="cs"/>
          <w:sz w:val="26"/>
          <w:szCs w:val="26"/>
          <w:rtl/>
          <w:lang w:eastAsia="he-IL"/>
        </w:rPr>
        <w:t xml:space="preserve"> עומדת לדור כמ"ש עשה למען תינוקות של בית רבן... גם רמז בזה על רשב"י כי 'הקשת' </w:t>
      </w:r>
      <w:proofErr w:type="spellStart"/>
      <w:r w:rsidRPr="007260E2">
        <w:rPr>
          <w:rFonts w:ascii="Times New Roman" w:eastAsia="Times New Roman" w:hAnsi="Times New Roman" w:cs="Sfarady" w:hint="cs"/>
          <w:sz w:val="26"/>
          <w:szCs w:val="26"/>
          <w:rtl/>
          <w:lang w:eastAsia="he-IL"/>
        </w:rPr>
        <w:t>בגימטריא</w:t>
      </w:r>
      <w:proofErr w:type="spellEnd"/>
      <w:r w:rsidRPr="007260E2">
        <w:rPr>
          <w:rFonts w:ascii="Times New Roman" w:eastAsia="Times New Roman" w:hAnsi="Times New Roman" w:cs="Sfarady" w:hint="cs"/>
          <w:sz w:val="26"/>
          <w:szCs w:val="26"/>
          <w:rtl/>
          <w:lang w:eastAsia="he-IL"/>
        </w:rPr>
        <w:t xml:space="preserve"> 'רבן שמעון בן יוחאי' ורמז בזה על שבימיו לא נראתה הקשת כי זכותו הגין על הדור". הרי כ' </w:t>
      </w:r>
      <w:proofErr w:type="spellStart"/>
      <w:r w:rsidRPr="007260E2">
        <w:rPr>
          <w:rFonts w:ascii="Times New Roman" w:eastAsia="Times New Roman" w:hAnsi="Times New Roman" w:cs="Sfarady" w:hint="cs"/>
          <w:sz w:val="26"/>
          <w:szCs w:val="26"/>
          <w:rtl/>
          <w:lang w:eastAsia="he-IL"/>
        </w:rPr>
        <w:t>דמנהג</w:t>
      </w:r>
      <w:proofErr w:type="spellEnd"/>
      <w:r w:rsidRPr="007260E2">
        <w:rPr>
          <w:rFonts w:ascii="Times New Roman" w:eastAsia="Times New Roman" w:hAnsi="Times New Roman" w:cs="Sfarady" w:hint="cs"/>
          <w:sz w:val="26"/>
          <w:szCs w:val="26"/>
          <w:rtl/>
          <w:lang w:eastAsia="he-IL"/>
        </w:rPr>
        <w:t xml:space="preserve"> ילדים </w:t>
      </w:r>
      <w:proofErr w:type="spellStart"/>
      <w:r w:rsidRPr="007260E2">
        <w:rPr>
          <w:rFonts w:ascii="Times New Roman" w:eastAsia="Times New Roman" w:hAnsi="Times New Roman" w:cs="Sfarady" w:hint="cs"/>
          <w:sz w:val="26"/>
          <w:szCs w:val="26"/>
          <w:rtl/>
          <w:lang w:eastAsia="he-IL"/>
        </w:rPr>
        <w:t>בדווקא</w:t>
      </w:r>
      <w:proofErr w:type="spellEnd"/>
      <w:r w:rsidRPr="007260E2">
        <w:rPr>
          <w:rFonts w:ascii="Times New Roman" w:eastAsia="Times New Roman" w:hAnsi="Times New Roman" w:cs="Sfarady" w:hint="cs"/>
          <w:sz w:val="26"/>
          <w:szCs w:val="26"/>
          <w:rtl/>
          <w:lang w:eastAsia="he-IL"/>
        </w:rPr>
        <w:t xml:space="preserve"> הוא.</w:t>
      </w:r>
    </w:p>
    <w:p w14:paraId="20A38C38"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ובס' </w:t>
      </w:r>
      <w:proofErr w:type="spellStart"/>
      <w:r w:rsidRPr="007260E2">
        <w:rPr>
          <w:rFonts w:ascii="Times New Roman" w:eastAsia="Times New Roman" w:hAnsi="Times New Roman" w:cs="Sfarady" w:hint="cs"/>
          <w:sz w:val="26"/>
          <w:szCs w:val="26"/>
          <w:rtl/>
          <w:lang w:eastAsia="he-IL"/>
        </w:rPr>
        <w:t>אהלי</w:t>
      </w:r>
      <w:proofErr w:type="spellEnd"/>
      <w:r w:rsidRPr="007260E2">
        <w:rPr>
          <w:rFonts w:ascii="Times New Roman" w:eastAsia="Times New Roman" w:hAnsi="Times New Roman" w:cs="Sfarady" w:hint="cs"/>
          <w:sz w:val="26"/>
          <w:szCs w:val="26"/>
          <w:rtl/>
          <w:lang w:eastAsia="he-IL"/>
        </w:rPr>
        <w:t xml:space="preserve"> יעקב</w:t>
      </w:r>
      <w:r w:rsidRPr="007260E2">
        <w:rPr>
          <w:rFonts w:ascii="Times New Roman" w:eastAsia="Times New Roman" w:hAnsi="Times New Roman" w:cs="Sfarady"/>
          <w:sz w:val="26"/>
          <w:szCs w:val="26"/>
          <w:vertAlign w:val="superscript"/>
          <w:rtl/>
          <w:lang w:eastAsia="he-IL"/>
        </w:rPr>
        <w:footnoteReference w:id="5"/>
      </w:r>
      <w:r w:rsidRPr="007260E2">
        <w:rPr>
          <w:rFonts w:ascii="Times New Roman" w:eastAsia="Times New Roman" w:hAnsi="Times New Roman" w:cs="Sfarady" w:hint="cs"/>
          <w:sz w:val="26"/>
          <w:szCs w:val="26"/>
          <w:rtl/>
          <w:lang w:eastAsia="he-IL"/>
        </w:rPr>
        <w:t xml:space="preserve"> כ' (ח"א, ל"ג בעומר): "יום ל"ג בעומר הוא יום שמחה כללי, גם את הילדים משמחים ביום הזה ועושים להם קשתות. הטעם: לעשות זכר לרשב"י, שלא נראתה הקשת בימיו, מנהג ישראל תורה הוא" </w:t>
      </w:r>
      <w:proofErr w:type="spellStart"/>
      <w:r w:rsidRPr="007260E2">
        <w:rPr>
          <w:rFonts w:ascii="Times New Roman" w:eastAsia="Times New Roman" w:hAnsi="Times New Roman" w:cs="Sfarady" w:hint="cs"/>
          <w:sz w:val="26"/>
          <w:szCs w:val="26"/>
          <w:rtl/>
          <w:lang w:eastAsia="he-IL"/>
        </w:rPr>
        <w:t>עי"ש</w:t>
      </w:r>
      <w:proofErr w:type="spellEnd"/>
      <w:r w:rsidRPr="007260E2">
        <w:rPr>
          <w:rFonts w:ascii="Times New Roman" w:eastAsia="Times New Roman" w:hAnsi="Times New Roman" w:cs="Sfarady" w:hint="cs"/>
          <w:sz w:val="26"/>
          <w:szCs w:val="26"/>
          <w:rtl/>
          <w:lang w:eastAsia="he-IL"/>
        </w:rPr>
        <w:t xml:space="preserve"> שהאריך מאוד.</w:t>
      </w:r>
    </w:p>
    <w:p w14:paraId="3D4708CD" w14:textId="77777777" w:rsidR="000D432F" w:rsidRPr="007260E2" w:rsidRDefault="000D432F" w:rsidP="002A7DA2">
      <w:pPr>
        <w:spacing w:after="160"/>
        <w:ind w:firstLine="284"/>
        <w:jc w:val="center"/>
        <w:rPr>
          <w:rFonts w:ascii="Times New Roman" w:eastAsia="Times New Roman" w:hAnsi="Times New Roman" w:cs="Livorna"/>
          <w:b/>
          <w:bCs/>
          <w:sz w:val="26"/>
          <w:szCs w:val="26"/>
          <w:rtl/>
          <w:lang w:eastAsia="he-IL"/>
        </w:rPr>
      </w:pPr>
      <w:r w:rsidRPr="007260E2">
        <w:rPr>
          <w:rFonts w:ascii="Times New Roman" w:eastAsia="Times New Roman" w:hAnsi="Times New Roman" w:cs="Livorna" w:hint="cs"/>
          <w:b/>
          <w:bCs/>
          <w:sz w:val="26"/>
          <w:szCs w:val="26"/>
          <w:rtl/>
          <w:lang w:eastAsia="he-IL"/>
        </w:rPr>
        <w:t>מנהגים שונים בזה</w:t>
      </w:r>
    </w:p>
    <w:p w14:paraId="69296CBF"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ב] מצאנו לרבים מגדולי האדמו"רים שנהגו להקפיד לירות בעצמם בקשת בל"ג בעומר (כפי שיובא להלן</w:t>
      </w:r>
      <w:r w:rsidRPr="007260E2">
        <w:rPr>
          <w:rFonts w:ascii="Times New Roman" w:eastAsia="Times New Roman" w:hAnsi="Times New Roman" w:cs="Sfarady"/>
          <w:sz w:val="26"/>
          <w:szCs w:val="26"/>
          <w:vertAlign w:val="superscript"/>
          <w:rtl/>
          <w:lang w:eastAsia="he-IL"/>
        </w:rPr>
        <w:footnoteReference w:id="6"/>
      </w:r>
      <w:r w:rsidRPr="007260E2">
        <w:rPr>
          <w:rFonts w:ascii="Times New Roman" w:eastAsia="Times New Roman" w:hAnsi="Times New Roman" w:cs="Sfarady" w:hint="cs"/>
          <w:sz w:val="26"/>
          <w:szCs w:val="26"/>
          <w:rtl/>
          <w:lang w:eastAsia="he-IL"/>
        </w:rPr>
        <w:t>).</w:t>
      </w:r>
    </w:p>
    <w:p w14:paraId="753DD824"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יש שנהגו להקפיד לדרוך את הקשת ג' פעמים. וכן מסופר אודות </w:t>
      </w:r>
      <w:proofErr w:type="spellStart"/>
      <w:r w:rsidRPr="007260E2">
        <w:rPr>
          <w:rFonts w:ascii="Times New Roman" w:eastAsia="Times New Roman" w:hAnsi="Times New Roman" w:cs="Sfarady" w:hint="cs"/>
          <w:sz w:val="26"/>
          <w:szCs w:val="26"/>
          <w:rtl/>
          <w:lang w:eastAsia="he-IL"/>
        </w:rPr>
        <w:t>הרה"ק</w:t>
      </w:r>
      <w:proofErr w:type="spellEnd"/>
      <w:r w:rsidRPr="007260E2">
        <w:rPr>
          <w:rFonts w:ascii="Times New Roman" w:eastAsia="Times New Roman" w:hAnsi="Times New Roman" w:cs="Sfarady" w:hint="cs"/>
          <w:sz w:val="26"/>
          <w:szCs w:val="26"/>
          <w:rtl/>
          <w:lang w:eastAsia="he-IL"/>
        </w:rPr>
        <w:t xml:space="preserve"> רבי שלום </w:t>
      </w:r>
      <w:proofErr w:type="spellStart"/>
      <w:r w:rsidRPr="007260E2">
        <w:rPr>
          <w:rFonts w:ascii="Times New Roman" w:eastAsia="Times New Roman" w:hAnsi="Times New Roman" w:cs="Sfarady" w:hint="cs"/>
          <w:sz w:val="26"/>
          <w:szCs w:val="26"/>
          <w:rtl/>
          <w:lang w:eastAsia="he-IL"/>
        </w:rPr>
        <w:t>מקמינקא</w:t>
      </w:r>
      <w:proofErr w:type="spellEnd"/>
      <w:r w:rsidRPr="007260E2">
        <w:rPr>
          <w:rFonts w:ascii="Times New Roman" w:eastAsia="Times New Roman" w:hAnsi="Times New Roman" w:cs="Sfarady"/>
          <w:sz w:val="26"/>
          <w:szCs w:val="26"/>
          <w:vertAlign w:val="superscript"/>
          <w:rtl/>
          <w:lang w:eastAsia="he-IL"/>
        </w:rPr>
        <w:footnoteReference w:id="7"/>
      </w:r>
      <w:r w:rsidRPr="007260E2">
        <w:rPr>
          <w:rFonts w:ascii="Times New Roman" w:eastAsia="Times New Roman" w:hAnsi="Times New Roman" w:cs="Sfarady" w:hint="cs"/>
          <w:sz w:val="26"/>
          <w:szCs w:val="26"/>
          <w:rtl/>
          <w:lang w:eastAsia="he-IL"/>
        </w:rPr>
        <w:t xml:space="preserve">, בס' אוהב </w:t>
      </w:r>
      <w:r w:rsidRPr="007260E2">
        <w:rPr>
          <w:rFonts w:ascii="Times New Roman" w:eastAsia="Times New Roman" w:hAnsi="Times New Roman" w:cs="Sfarady" w:hint="cs"/>
          <w:sz w:val="26"/>
          <w:szCs w:val="26"/>
          <w:rtl/>
          <w:lang w:eastAsia="he-IL"/>
        </w:rPr>
        <w:t xml:space="preserve">שלום (עמ' </w:t>
      </w:r>
      <w:proofErr w:type="spellStart"/>
      <w:r w:rsidRPr="007260E2">
        <w:rPr>
          <w:rFonts w:ascii="Times New Roman" w:eastAsia="Times New Roman" w:hAnsi="Times New Roman" w:cs="Sfarady" w:hint="cs"/>
          <w:sz w:val="26"/>
          <w:szCs w:val="26"/>
          <w:rtl/>
          <w:lang w:eastAsia="he-IL"/>
        </w:rPr>
        <w:t>קכ</w:t>
      </w:r>
      <w:proofErr w:type="spellEnd"/>
      <w:r w:rsidRPr="007260E2">
        <w:rPr>
          <w:rFonts w:ascii="Times New Roman" w:eastAsia="Times New Roman" w:hAnsi="Times New Roman" w:cs="Sfarady" w:hint="cs"/>
          <w:sz w:val="26"/>
          <w:szCs w:val="26"/>
          <w:rtl/>
          <w:lang w:eastAsia="he-IL"/>
        </w:rPr>
        <w:t xml:space="preserve">):"בל"ג בעומר נהג לדרוך בקשת ג' פעמים ופעם אמר בשעת מעשה כלשון הזה: </w:t>
      </w:r>
      <w:proofErr w:type="spellStart"/>
      <w:r w:rsidRPr="007260E2">
        <w:rPr>
          <w:rFonts w:ascii="Times New Roman" w:eastAsia="Times New Roman" w:hAnsi="Times New Roman" w:cs="Sfarady" w:hint="cs"/>
          <w:sz w:val="26"/>
          <w:szCs w:val="26"/>
          <w:rtl/>
          <w:lang w:eastAsia="he-IL"/>
        </w:rPr>
        <w:t>אינס</w:t>
      </w:r>
      <w:proofErr w:type="spellEnd"/>
      <w:r w:rsidRPr="007260E2">
        <w:rPr>
          <w:rFonts w:ascii="Times New Roman" w:eastAsia="Times New Roman" w:hAnsi="Times New Roman" w:cs="Sfarady" w:hint="cs"/>
          <w:sz w:val="26"/>
          <w:szCs w:val="26"/>
          <w:rtl/>
          <w:lang w:eastAsia="he-IL"/>
        </w:rPr>
        <w:t xml:space="preserve"> דו </w:t>
      </w:r>
      <w:proofErr w:type="spellStart"/>
      <w:r w:rsidRPr="007260E2">
        <w:rPr>
          <w:rFonts w:ascii="Times New Roman" w:eastAsia="Times New Roman" w:hAnsi="Times New Roman" w:cs="Sfarady" w:hint="cs"/>
          <w:sz w:val="26"/>
          <w:szCs w:val="26"/>
          <w:rtl/>
          <w:lang w:eastAsia="he-IL"/>
        </w:rPr>
        <w:t>זאלסט</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מיר</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געבין</w:t>
      </w:r>
      <w:proofErr w:type="spellEnd"/>
      <w:r w:rsidRPr="007260E2">
        <w:rPr>
          <w:rFonts w:ascii="Times New Roman" w:eastAsia="Times New Roman" w:hAnsi="Times New Roman" w:cs="Sfarady" w:hint="cs"/>
          <w:sz w:val="26"/>
          <w:szCs w:val="26"/>
          <w:rtl/>
          <w:lang w:eastAsia="he-IL"/>
        </w:rPr>
        <w:t xml:space="preserve">, צווי דו </w:t>
      </w:r>
      <w:proofErr w:type="spellStart"/>
      <w:r w:rsidRPr="007260E2">
        <w:rPr>
          <w:rFonts w:ascii="Times New Roman" w:eastAsia="Times New Roman" w:hAnsi="Times New Roman" w:cs="Sfarady" w:hint="cs"/>
          <w:sz w:val="26"/>
          <w:szCs w:val="26"/>
          <w:rtl/>
          <w:lang w:eastAsia="he-IL"/>
        </w:rPr>
        <w:t>זאלסט</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מיר</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פארגעבין</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דריי</w:t>
      </w:r>
      <w:proofErr w:type="spellEnd"/>
      <w:r w:rsidRPr="007260E2">
        <w:rPr>
          <w:rFonts w:ascii="Times New Roman" w:eastAsia="Times New Roman" w:hAnsi="Times New Roman" w:cs="Sfarady" w:hint="cs"/>
          <w:sz w:val="26"/>
          <w:szCs w:val="26"/>
          <w:rtl/>
          <w:lang w:eastAsia="he-IL"/>
        </w:rPr>
        <w:t xml:space="preserve"> דו </w:t>
      </w:r>
      <w:proofErr w:type="spellStart"/>
      <w:r w:rsidRPr="007260E2">
        <w:rPr>
          <w:rFonts w:ascii="Times New Roman" w:eastAsia="Times New Roman" w:hAnsi="Times New Roman" w:cs="Sfarady" w:hint="cs"/>
          <w:sz w:val="26"/>
          <w:szCs w:val="26"/>
          <w:rtl/>
          <w:lang w:eastAsia="he-IL"/>
        </w:rPr>
        <w:t>זאלסט</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מיר</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נישט</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צונמען</w:t>
      </w:r>
      <w:proofErr w:type="spellEnd"/>
      <w:r w:rsidRPr="007260E2">
        <w:rPr>
          <w:rFonts w:ascii="Times New Roman" w:eastAsia="Times New Roman" w:hAnsi="Times New Roman" w:cs="Sfarady" w:hint="cs"/>
          <w:sz w:val="26"/>
          <w:szCs w:val="26"/>
          <w:rtl/>
          <w:lang w:eastAsia="he-IL"/>
        </w:rPr>
        <w:t xml:space="preserve">" (אחד שתתן לי, שנים </w:t>
      </w:r>
      <w:proofErr w:type="spellStart"/>
      <w:r w:rsidRPr="007260E2">
        <w:rPr>
          <w:rFonts w:ascii="Times New Roman" w:eastAsia="Times New Roman" w:hAnsi="Times New Roman" w:cs="Sfarady" w:hint="cs"/>
          <w:sz w:val="26"/>
          <w:szCs w:val="26"/>
          <w:rtl/>
          <w:lang w:eastAsia="he-IL"/>
        </w:rPr>
        <w:t>שתמחול</w:t>
      </w:r>
      <w:proofErr w:type="spellEnd"/>
      <w:r w:rsidRPr="007260E2">
        <w:rPr>
          <w:rFonts w:ascii="Times New Roman" w:eastAsia="Times New Roman" w:hAnsi="Times New Roman" w:cs="Sfarady" w:hint="cs"/>
          <w:sz w:val="26"/>
          <w:szCs w:val="26"/>
          <w:rtl/>
          <w:lang w:eastAsia="he-IL"/>
        </w:rPr>
        <w:t xml:space="preserve"> לי, שלושה שלא </w:t>
      </w:r>
      <w:proofErr w:type="spellStart"/>
      <w:r w:rsidRPr="007260E2">
        <w:rPr>
          <w:rFonts w:ascii="Times New Roman" w:eastAsia="Times New Roman" w:hAnsi="Times New Roman" w:cs="Sfarady" w:hint="cs"/>
          <w:sz w:val="26"/>
          <w:szCs w:val="26"/>
          <w:rtl/>
          <w:lang w:eastAsia="he-IL"/>
        </w:rPr>
        <w:t>תקח</w:t>
      </w:r>
      <w:proofErr w:type="spellEnd"/>
      <w:r w:rsidRPr="007260E2">
        <w:rPr>
          <w:rFonts w:ascii="Times New Roman" w:eastAsia="Times New Roman" w:hAnsi="Times New Roman" w:cs="Sfarady" w:hint="cs"/>
          <w:sz w:val="26"/>
          <w:szCs w:val="26"/>
          <w:rtl/>
          <w:lang w:eastAsia="he-IL"/>
        </w:rPr>
        <w:t xml:space="preserve"> ממני).</w:t>
      </w:r>
    </w:p>
    <w:p w14:paraId="6099C77A"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ועי' בס' אזור אליהו (הנ"ל) שכ' לירות החיצים לד' רוחות השמים. </w:t>
      </w:r>
    </w:p>
    <w:p w14:paraId="06866A77"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האדמו"ר האהבת ישראל </w:t>
      </w:r>
      <w:proofErr w:type="spellStart"/>
      <w:r w:rsidRPr="007260E2">
        <w:rPr>
          <w:rFonts w:ascii="Times New Roman" w:eastAsia="Times New Roman" w:hAnsi="Times New Roman" w:cs="Sfarady" w:hint="cs"/>
          <w:sz w:val="26"/>
          <w:szCs w:val="26"/>
          <w:rtl/>
          <w:lang w:eastAsia="he-IL"/>
        </w:rPr>
        <w:t>מוויז'ניץ</w:t>
      </w:r>
      <w:proofErr w:type="spellEnd"/>
      <w:r w:rsidRPr="007260E2">
        <w:rPr>
          <w:rFonts w:ascii="Times New Roman" w:eastAsia="Times New Roman" w:hAnsi="Times New Roman" w:cs="Sfarady" w:hint="cs"/>
          <w:sz w:val="26"/>
          <w:szCs w:val="26"/>
          <w:rtl/>
          <w:lang w:eastAsia="he-IL"/>
        </w:rPr>
        <w:t>, היה נוהג לצאת אל מחוץ לעיר ושם לירות בקשת</w:t>
      </w:r>
      <w:r w:rsidRPr="007260E2">
        <w:rPr>
          <w:rFonts w:ascii="Times New Roman" w:eastAsia="Times New Roman" w:hAnsi="Times New Roman" w:cs="Sfarady"/>
          <w:sz w:val="26"/>
          <w:szCs w:val="26"/>
          <w:vertAlign w:val="superscript"/>
          <w:rtl/>
          <w:lang w:eastAsia="he-IL"/>
        </w:rPr>
        <w:footnoteReference w:id="8"/>
      </w:r>
      <w:r w:rsidRPr="007260E2">
        <w:rPr>
          <w:rFonts w:ascii="Times New Roman" w:eastAsia="Times New Roman" w:hAnsi="Times New Roman" w:cs="Sfarady" w:hint="cs"/>
          <w:sz w:val="26"/>
          <w:szCs w:val="26"/>
          <w:rtl/>
          <w:lang w:eastAsia="he-IL"/>
        </w:rPr>
        <w:t>. וכן נהג בנו, האמרי חיים. והיה מקפיד ג"כ לירות ג' פעמים</w:t>
      </w:r>
      <w:r w:rsidRPr="007260E2">
        <w:rPr>
          <w:rFonts w:ascii="Times New Roman" w:eastAsia="Times New Roman" w:hAnsi="Times New Roman" w:cs="Sfarady"/>
          <w:sz w:val="26"/>
          <w:szCs w:val="26"/>
          <w:vertAlign w:val="superscript"/>
          <w:rtl/>
          <w:lang w:eastAsia="he-IL"/>
        </w:rPr>
        <w:footnoteReference w:id="9"/>
      </w:r>
      <w:r w:rsidRPr="007260E2">
        <w:rPr>
          <w:rFonts w:ascii="Times New Roman" w:eastAsia="Times New Roman" w:hAnsi="Times New Roman" w:cs="Sfarady" w:hint="cs"/>
          <w:sz w:val="26"/>
          <w:szCs w:val="26"/>
          <w:rtl/>
          <w:lang w:eastAsia="he-IL"/>
        </w:rPr>
        <w:t>.</w:t>
      </w:r>
    </w:p>
    <w:p w14:paraId="6DAF1438"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השפע חיים </w:t>
      </w:r>
      <w:proofErr w:type="spellStart"/>
      <w:r w:rsidRPr="007260E2">
        <w:rPr>
          <w:rFonts w:ascii="Times New Roman" w:eastAsia="Times New Roman" w:hAnsi="Times New Roman" w:cs="Sfarady" w:hint="cs"/>
          <w:sz w:val="26"/>
          <w:szCs w:val="26"/>
          <w:rtl/>
          <w:lang w:eastAsia="he-IL"/>
        </w:rPr>
        <w:t>מצאנז</w:t>
      </w:r>
      <w:proofErr w:type="spellEnd"/>
      <w:r w:rsidRPr="007260E2">
        <w:rPr>
          <w:rFonts w:ascii="Times New Roman" w:eastAsia="Times New Roman" w:hAnsi="Times New Roman" w:cs="Sfarady" w:hint="cs"/>
          <w:sz w:val="26"/>
          <w:szCs w:val="26"/>
          <w:rtl/>
          <w:lang w:eastAsia="he-IL"/>
        </w:rPr>
        <w:t>, נהג להחזיק את הקשת ההיפך מדרך העולם, והיינו, כשהיא מכוונת כלפי היורה.</w:t>
      </w:r>
    </w:p>
    <w:p w14:paraId="70A7A300"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p>
    <w:p w14:paraId="6A251E2D" w14:textId="77777777" w:rsidR="000D432F" w:rsidRPr="007260E2" w:rsidRDefault="000D432F" w:rsidP="002A7DA2">
      <w:pPr>
        <w:spacing w:after="160"/>
        <w:ind w:firstLine="284"/>
        <w:jc w:val="center"/>
        <w:rPr>
          <w:rFonts w:ascii="Times New Roman" w:eastAsia="Times New Roman" w:hAnsi="Times New Roman" w:cs="Livorna"/>
          <w:b/>
          <w:bCs/>
          <w:sz w:val="26"/>
          <w:szCs w:val="26"/>
          <w:rtl/>
          <w:lang w:eastAsia="he-IL"/>
        </w:rPr>
      </w:pPr>
      <w:r w:rsidRPr="007260E2">
        <w:rPr>
          <w:rFonts w:ascii="Times New Roman" w:eastAsia="Times New Roman" w:hAnsi="Times New Roman" w:cs="Livorna" w:hint="cs"/>
          <w:b/>
          <w:bCs/>
          <w:sz w:val="26"/>
          <w:szCs w:val="26"/>
          <w:rtl/>
          <w:lang w:eastAsia="he-IL"/>
        </w:rPr>
        <w:t>ביאורים נוספים בטעם המנהג</w:t>
      </w:r>
    </w:p>
    <w:p w14:paraId="2D0382D5"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ג] בספר מגן אברהם</w:t>
      </w:r>
      <w:r w:rsidRPr="007260E2">
        <w:rPr>
          <w:rFonts w:ascii="Times New Roman" w:eastAsia="Times New Roman" w:hAnsi="Times New Roman" w:cs="Sfarady"/>
          <w:sz w:val="26"/>
          <w:szCs w:val="26"/>
          <w:vertAlign w:val="superscript"/>
          <w:rtl/>
          <w:lang w:eastAsia="he-IL"/>
        </w:rPr>
        <w:footnoteReference w:id="10"/>
      </w:r>
      <w:r w:rsidRPr="007260E2">
        <w:rPr>
          <w:rFonts w:ascii="Times New Roman" w:eastAsia="Times New Roman" w:hAnsi="Times New Roman" w:cs="Sfarady" w:hint="cs"/>
          <w:sz w:val="26"/>
          <w:szCs w:val="26"/>
          <w:rtl/>
          <w:lang w:eastAsia="he-IL"/>
        </w:rPr>
        <w:t xml:space="preserve"> (רמזי ל"ג בעומר) כ': "</w:t>
      </w:r>
      <w:proofErr w:type="spellStart"/>
      <w:r w:rsidRPr="007260E2">
        <w:rPr>
          <w:rFonts w:ascii="Times New Roman" w:eastAsia="Times New Roman" w:hAnsi="Times New Roman" w:cs="Sfarady" w:hint="cs"/>
          <w:sz w:val="26"/>
          <w:szCs w:val="26"/>
          <w:rtl/>
          <w:lang w:eastAsia="he-IL"/>
        </w:rPr>
        <w:t>דצריך</w:t>
      </w:r>
      <w:proofErr w:type="spellEnd"/>
      <w:r w:rsidRPr="007260E2">
        <w:rPr>
          <w:rFonts w:ascii="Times New Roman" w:eastAsia="Times New Roman" w:hAnsi="Times New Roman" w:cs="Sfarady" w:hint="cs"/>
          <w:sz w:val="26"/>
          <w:szCs w:val="26"/>
          <w:rtl/>
          <w:lang w:eastAsia="he-IL"/>
        </w:rPr>
        <w:t xml:space="preserve"> האדם להלביש את עצמו בכלי קרב שיזרוק חצים ובליסטראות לעומת יצרו ולהתגבר עליו שיהא דבוק בתשובה תמיד, וזה מרומז בל"ג בעומר כי ל"ג הוא אותיות </w:t>
      </w:r>
      <w:proofErr w:type="spellStart"/>
      <w:r w:rsidRPr="007260E2">
        <w:rPr>
          <w:rFonts w:ascii="Times New Roman" w:eastAsia="Times New Roman" w:hAnsi="Times New Roman" w:cs="Sfarady" w:hint="cs"/>
          <w:sz w:val="26"/>
          <w:szCs w:val="26"/>
          <w:rtl/>
          <w:lang w:eastAsia="he-IL"/>
        </w:rPr>
        <w:t>ג"ל</w:t>
      </w:r>
      <w:proofErr w:type="spellEnd"/>
      <w:r w:rsidRPr="007260E2">
        <w:rPr>
          <w:rFonts w:ascii="Times New Roman" w:eastAsia="Times New Roman" w:hAnsi="Times New Roman" w:cs="Sfarady" w:hint="cs"/>
          <w:sz w:val="26"/>
          <w:szCs w:val="26"/>
          <w:rtl/>
          <w:lang w:eastAsia="he-IL"/>
        </w:rPr>
        <w:t xml:space="preserve">, שהוא החצי מתיבת גלגל, וגלגל הוא מקיף בעיגול, וחצי גלגל הוא בציור קשת, ומלפנים היה המלחמה בקשת, וזה מרמז שהתשובה צריכה להיות במלחמה גדולה נגד </w:t>
      </w:r>
      <w:proofErr w:type="spellStart"/>
      <w:r w:rsidRPr="007260E2">
        <w:rPr>
          <w:rFonts w:ascii="Times New Roman" w:eastAsia="Times New Roman" w:hAnsi="Times New Roman" w:cs="Sfarady" w:hint="cs"/>
          <w:sz w:val="26"/>
          <w:szCs w:val="26"/>
          <w:rtl/>
          <w:lang w:eastAsia="he-IL"/>
        </w:rPr>
        <w:t>היצה"ר</w:t>
      </w:r>
      <w:proofErr w:type="spellEnd"/>
      <w:r w:rsidRPr="007260E2">
        <w:rPr>
          <w:rFonts w:ascii="Times New Roman" w:eastAsia="Times New Roman" w:hAnsi="Times New Roman" w:cs="Sfarady" w:hint="cs"/>
          <w:sz w:val="26"/>
          <w:szCs w:val="26"/>
          <w:rtl/>
          <w:lang w:eastAsia="he-IL"/>
        </w:rPr>
        <w:t xml:space="preserve">, ועיקר הכלי זיין בקרב לעומת </w:t>
      </w:r>
      <w:proofErr w:type="spellStart"/>
      <w:r w:rsidRPr="007260E2">
        <w:rPr>
          <w:rFonts w:ascii="Times New Roman" w:eastAsia="Times New Roman" w:hAnsi="Times New Roman" w:cs="Sfarady" w:hint="cs"/>
          <w:sz w:val="26"/>
          <w:szCs w:val="26"/>
          <w:rtl/>
          <w:lang w:eastAsia="he-IL"/>
        </w:rPr>
        <w:t>היצה"ר</w:t>
      </w:r>
      <w:proofErr w:type="spellEnd"/>
      <w:r w:rsidRPr="007260E2">
        <w:rPr>
          <w:rFonts w:ascii="Times New Roman" w:eastAsia="Times New Roman" w:hAnsi="Times New Roman" w:cs="Sfarady" w:hint="cs"/>
          <w:sz w:val="26"/>
          <w:szCs w:val="26"/>
          <w:rtl/>
          <w:lang w:eastAsia="he-IL"/>
        </w:rPr>
        <w:t>, הוא עסק התורה הקדושה".</w:t>
      </w:r>
    </w:p>
    <w:p w14:paraId="7ABF0116"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בספר אמרי נועם</w:t>
      </w:r>
      <w:r w:rsidRPr="007260E2">
        <w:rPr>
          <w:rFonts w:ascii="Times New Roman" w:eastAsia="Times New Roman" w:hAnsi="Times New Roman" w:cs="Sfarady"/>
          <w:sz w:val="26"/>
          <w:szCs w:val="26"/>
          <w:vertAlign w:val="superscript"/>
          <w:rtl/>
          <w:lang w:eastAsia="he-IL"/>
        </w:rPr>
        <w:footnoteReference w:id="11"/>
      </w:r>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ח"ג</w:t>
      </w:r>
      <w:proofErr w:type="spellEnd"/>
      <w:r w:rsidRPr="007260E2">
        <w:rPr>
          <w:rFonts w:ascii="Times New Roman" w:eastAsia="Times New Roman" w:hAnsi="Times New Roman" w:cs="Sfarady" w:hint="cs"/>
          <w:sz w:val="26"/>
          <w:szCs w:val="26"/>
          <w:rtl/>
          <w:lang w:eastAsia="he-IL"/>
        </w:rPr>
        <w:t xml:space="preserve">, מועדים, לל"ג בעומר) כתב: "כי הוד הוא בחי' רגל והוד שבהוד נקרא רגלין </w:t>
      </w:r>
      <w:proofErr w:type="spellStart"/>
      <w:r w:rsidRPr="007260E2">
        <w:rPr>
          <w:rFonts w:ascii="Times New Roman" w:eastAsia="Times New Roman" w:hAnsi="Times New Roman" w:cs="Sfarady" w:hint="cs"/>
          <w:sz w:val="26"/>
          <w:szCs w:val="26"/>
          <w:rtl/>
          <w:lang w:eastAsia="he-IL"/>
        </w:rPr>
        <w:t>ברגלין</w:t>
      </w:r>
      <w:proofErr w:type="spellEnd"/>
      <w:r w:rsidRPr="007260E2">
        <w:rPr>
          <w:rFonts w:ascii="Times New Roman" w:eastAsia="Times New Roman" w:hAnsi="Times New Roman" w:cs="Sfarady" w:hint="cs"/>
          <w:sz w:val="26"/>
          <w:szCs w:val="26"/>
          <w:rtl/>
          <w:lang w:eastAsia="he-IL"/>
        </w:rPr>
        <w:t xml:space="preserve">. וזהו שרמוז בתיקונים (מג, א); מאן </w:t>
      </w:r>
      <w:proofErr w:type="spellStart"/>
      <w:r w:rsidRPr="007260E2">
        <w:rPr>
          <w:rFonts w:ascii="Times New Roman" w:eastAsia="Times New Roman" w:hAnsi="Times New Roman" w:cs="Sfarady" w:hint="cs"/>
          <w:sz w:val="26"/>
          <w:szCs w:val="26"/>
          <w:rtl/>
          <w:lang w:eastAsia="he-IL"/>
        </w:rPr>
        <w:t>דקטיל</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לחויא</w:t>
      </w:r>
      <w:proofErr w:type="spellEnd"/>
      <w:r w:rsidRPr="007260E2">
        <w:rPr>
          <w:rFonts w:ascii="Times New Roman" w:eastAsia="Times New Roman" w:hAnsi="Times New Roman" w:cs="Sfarady" w:hint="cs"/>
          <w:sz w:val="26"/>
          <w:szCs w:val="26"/>
          <w:rtl/>
          <w:lang w:eastAsia="he-IL"/>
        </w:rPr>
        <w:t xml:space="preserve"> בישא </w:t>
      </w:r>
      <w:proofErr w:type="spellStart"/>
      <w:r w:rsidRPr="007260E2">
        <w:rPr>
          <w:rFonts w:ascii="Times New Roman" w:eastAsia="Times New Roman" w:hAnsi="Times New Roman" w:cs="Sfarady" w:hint="cs"/>
          <w:sz w:val="26"/>
          <w:szCs w:val="26"/>
          <w:rtl/>
          <w:lang w:eastAsia="he-IL"/>
        </w:rPr>
        <w:t>בקשתא</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בגירין</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דקשתא</w:t>
      </w:r>
      <w:proofErr w:type="spellEnd"/>
      <w:r w:rsidRPr="007260E2">
        <w:rPr>
          <w:rFonts w:ascii="Times New Roman" w:eastAsia="Times New Roman" w:hAnsi="Times New Roman" w:cs="Sfarady" w:hint="cs"/>
          <w:sz w:val="26"/>
          <w:szCs w:val="26"/>
          <w:rtl/>
          <w:lang w:eastAsia="he-IL"/>
        </w:rPr>
        <w:t xml:space="preserve"> רומז על סודות התורה אשר בזה </w:t>
      </w:r>
      <w:proofErr w:type="spellStart"/>
      <w:r w:rsidRPr="007260E2">
        <w:rPr>
          <w:rFonts w:ascii="Times New Roman" w:eastAsia="Times New Roman" w:hAnsi="Times New Roman" w:cs="Sfarady" w:hint="cs"/>
          <w:sz w:val="26"/>
          <w:szCs w:val="26"/>
          <w:rtl/>
          <w:lang w:eastAsia="he-IL"/>
        </w:rPr>
        <w:t>מנגחין</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קרבא</w:t>
      </w:r>
      <w:proofErr w:type="spellEnd"/>
      <w:r w:rsidRPr="007260E2">
        <w:rPr>
          <w:rFonts w:ascii="Times New Roman" w:eastAsia="Times New Roman" w:hAnsi="Times New Roman" w:cs="Sfarady" w:hint="cs"/>
          <w:sz w:val="26"/>
          <w:szCs w:val="26"/>
          <w:rtl/>
          <w:lang w:eastAsia="he-IL"/>
        </w:rPr>
        <w:t xml:space="preserve"> נגד האי נחש. ומזה נתפשט המנהג לירות בקשת ביום ל"ג בעומר הרומז על הוד שבהוד שהוא מודים דרבנן להאמין במילי דרבנן סודות התורה </w:t>
      </w:r>
      <w:proofErr w:type="spellStart"/>
      <w:r w:rsidRPr="007260E2">
        <w:rPr>
          <w:rFonts w:ascii="Times New Roman" w:eastAsia="Times New Roman" w:hAnsi="Times New Roman" w:cs="Sfarady" w:hint="cs"/>
          <w:sz w:val="26"/>
          <w:szCs w:val="26"/>
          <w:rtl/>
          <w:lang w:eastAsia="he-IL"/>
        </w:rPr>
        <w:t>ולקטלא</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להאי</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חויא</w:t>
      </w:r>
      <w:proofErr w:type="spellEnd"/>
      <w:r w:rsidRPr="007260E2">
        <w:rPr>
          <w:rFonts w:ascii="Times New Roman" w:eastAsia="Times New Roman" w:hAnsi="Times New Roman" w:cs="Sfarady" w:hint="cs"/>
          <w:sz w:val="26"/>
          <w:szCs w:val="26"/>
          <w:rtl/>
          <w:lang w:eastAsia="he-IL"/>
        </w:rPr>
        <w:t xml:space="preserve"> שנגע בירך יעקב ע"י חצים שבקשת. ויש לרמז 'קשת' ר"ת (שה"ש ה, יא) 'קווצותיו תלתלים שחורות' כמו שדרשו חז"ל על כל קוץ וקוץ תילי תלין של הלכות".</w:t>
      </w:r>
    </w:p>
    <w:p w14:paraId="0C99B5C9"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 xml:space="preserve">והביא טעם נוסף: "נמצא רמז נכון למנהגן של ישראל </w:t>
      </w:r>
      <w:proofErr w:type="spellStart"/>
      <w:r w:rsidRPr="007260E2">
        <w:rPr>
          <w:rFonts w:ascii="Times New Roman" w:eastAsia="Times New Roman" w:hAnsi="Times New Roman" w:cs="Sfarady" w:hint="cs"/>
          <w:sz w:val="26"/>
          <w:szCs w:val="26"/>
          <w:rtl/>
          <w:lang w:eastAsia="he-IL"/>
        </w:rPr>
        <w:t>ליקח</w:t>
      </w:r>
      <w:proofErr w:type="spellEnd"/>
      <w:r w:rsidRPr="007260E2">
        <w:rPr>
          <w:rFonts w:ascii="Times New Roman" w:eastAsia="Times New Roman" w:hAnsi="Times New Roman" w:cs="Sfarady" w:hint="cs"/>
          <w:sz w:val="26"/>
          <w:szCs w:val="26"/>
          <w:rtl/>
          <w:lang w:eastAsia="he-IL"/>
        </w:rPr>
        <w:t xml:space="preserve"> הקשת בפסוק (משלי ל, </w:t>
      </w:r>
      <w:proofErr w:type="spellStart"/>
      <w:r w:rsidRPr="007260E2">
        <w:rPr>
          <w:rFonts w:ascii="Times New Roman" w:eastAsia="Times New Roman" w:hAnsi="Times New Roman" w:cs="Sfarady" w:hint="cs"/>
          <w:sz w:val="26"/>
          <w:szCs w:val="26"/>
          <w:rtl/>
          <w:lang w:eastAsia="he-IL"/>
        </w:rPr>
        <w:t>יט</w:t>
      </w:r>
      <w:proofErr w:type="spellEnd"/>
      <w:r w:rsidRPr="007260E2">
        <w:rPr>
          <w:rFonts w:ascii="Times New Roman" w:eastAsia="Times New Roman" w:hAnsi="Times New Roman" w:cs="Sfarady" w:hint="cs"/>
          <w:sz w:val="26"/>
          <w:szCs w:val="26"/>
          <w:rtl/>
          <w:lang w:eastAsia="he-IL"/>
        </w:rPr>
        <w:t xml:space="preserve">) 'דרך אניה בלב ים', כי </w:t>
      </w:r>
      <w:r w:rsidRPr="007260E2">
        <w:rPr>
          <w:rFonts w:ascii="Times New Roman" w:eastAsia="Times New Roman" w:hAnsi="Times New Roman" w:cs="Sfarady" w:hint="cs"/>
          <w:sz w:val="26"/>
          <w:szCs w:val="26"/>
          <w:rtl/>
          <w:lang w:eastAsia="he-IL"/>
        </w:rPr>
        <w:lastRenderedPageBreak/>
        <w:t xml:space="preserve">הקשת נקרא בשם דריכה כמו דורכי קשת </w:t>
      </w:r>
      <w:proofErr w:type="spellStart"/>
      <w:r w:rsidRPr="007260E2">
        <w:rPr>
          <w:rFonts w:ascii="Times New Roman" w:eastAsia="Times New Roman" w:hAnsi="Times New Roman" w:cs="Sfarady" w:hint="cs"/>
          <w:sz w:val="26"/>
          <w:szCs w:val="26"/>
          <w:rtl/>
          <w:lang w:eastAsia="he-IL"/>
        </w:rPr>
        <w:t>ואני"ה</w:t>
      </w:r>
      <w:proofErr w:type="spellEnd"/>
      <w:r w:rsidRPr="007260E2">
        <w:rPr>
          <w:rFonts w:ascii="Times New Roman" w:eastAsia="Times New Roman" w:hAnsi="Times New Roman" w:cs="Sfarady" w:hint="cs"/>
          <w:sz w:val="26"/>
          <w:szCs w:val="26"/>
          <w:rtl/>
          <w:lang w:eastAsia="he-IL"/>
        </w:rPr>
        <w:t xml:space="preserve"> עולה </w:t>
      </w:r>
      <w:proofErr w:type="spellStart"/>
      <w:r w:rsidRPr="007260E2">
        <w:rPr>
          <w:rFonts w:ascii="Times New Roman" w:eastAsia="Times New Roman" w:hAnsi="Times New Roman" w:cs="Sfarady" w:hint="cs"/>
          <w:sz w:val="26"/>
          <w:szCs w:val="26"/>
          <w:rtl/>
          <w:lang w:eastAsia="he-IL"/>
        </w:rPr>
        <w:t>גלג"ל</w:t>
      </w:r>
      <w:proofErr w:type="spellEnd"/>
      <w:r w:rsidRPr="007260E2">
        <w:rPr>
          <w:rFonts w:ascii="Times New Roman" w:eastAsia="Times New Roman" w:hAnsi="Times New Roman" w:cs="Sfarady" w:hint="cs"/>
          <w:sz w:val="26"/>
          <w:szCs w:val="26"/>
          <w:rtl/>
          <w:lang w:eastAsia="he-IL"/>
        </w:rPr>
        <w:t xml:space="preserve"> כנ"ל, וזה </w:t>
      </w:r>
      <w:proofErr w:type="spellStart"/>
      <w:r w:rsidRPr="007260E2">
        <w:rPr>
          <w:rFonts w:ascii="Times New Roman" w:eastAsia="Times New Roman" w:hAnsi="Times New Roman" w:cs="Sfarady" w:hint="cs"/>
          <w:sz w:val="26"/>
          <w:szCs w:val="26"/>
          <w:rtl/>
          <w:lang w:eastAsia="he-IL"/>
        </w:rPr>
        <w:t>דר"ך</w:t>
      </w:r>
      <w:proofErr w:type="spellEnd"/>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אני"ה</w:t>
      </w:r>
      <w:proofErr w:type="spellEnd"/>
      <w:r w:rsidRPr="007260E2">
        <w:rPr>
          <w:rFonts w:ascii="Times New Roman" w:eastAsia="Times New Roman" w:hAnsi="Times New Roman" w:cs="Sfarady" w:hint="cs"/>
          <w:sz w:val="26"/>
          <w:szCs w:val="26"/>
          <w:rtl/>
          <w:lang w:eastAsia="he-IL"/>
        </w:rPr>
        <w:t xml:space="preserve"> היינו לדרוך הגלגל </w:t>
      </w:r>
      <w:proofErr w:type="spellStart"/>
      <w:r w:rsidRPr="007260E2">
        <w:rPr>
          <w:rFonts w:ascii="Times New Roman" w:eastAsia="Times New Roman" w:hAnsi="Times New Roman" w:cs="Sfarady" w:hint="cs"/>
          <w:sz w:val="26"/>
          <w:szCs w:val="26"/>
          <w:rtl/>
          <w:lang w:eastAsia="he-IL"/>
        </w:rPr>
        <w:t>בל"ב</w:t>
      </w:r>
      <w:proofErr w:type="spellEnd"/>
      <w:r w:rsidRPr="007260E2">
        <w:rPr>
          <w:rFonts w:ascii="Times New Roman" w:eastAsia="Times New Roman" w:hAnsi="Times New Roman" w:cs="Sfarady" w:hint="cs"/>
          <w:sz w:val="26"/>
          <w:szCs w:val="26"/>
          <w:rtl/>
          <w:lang w:eastAsia="he-IL"/>
        </w:rPr>
        <w:t xml:space="preserve"> היינו אחר עבור ל"ב ימים מחמשים ימי הספירה העולה </w:t>
      </w:r>
      <w:proofErr w:type="spellStart"/>
      <w:r w:rsidRPr="007260E2">
        <w:rPr>
          <w:rFonts w:ascii="Times New Roman" w:eastAsia="Times New Roman" w:hAnsi="Times New Roman" w:cs="Sfarady" w:hint="cs"/>
          <w:sz w:val="26"/>
          <w:szCs w:val="26"/>
          <w:rtl/>
          <w:lang w:eastAsia="he-IL"/>
        </w:rPr>
        <w:t>י"ם</w:t>
      </w:r>
      <w:proofErr w:type="spellEnd"/>
      <w:r w:rsidRPr="007260E2">
        <w:rPr>
          <w:rFonts w:ascii="Times New Roman" w:eastAsia="Times New Roman" w:hAnsi="Times New Roman" w:cs="Sfarady" w:hint="cs"/>
          <w:sz w:val="26"/>
          <w:szCs w:val="26"/>
          <w:rtl/>
          <w:lang w:eastAsia="he-IL"/>
        </w:rPr>
        <w:t xml:space="preserve"> אז ידרכו בקשת שהוא כעין </w:t>
      </w:r>
      <w:proofErr w:type="spellStart"/>
      <w:r w:rsidRPr="007260E2">
        <w:rPr>
          <w:rFonts w:ascii="Times New Roman" w:eastAsia="Times New Roman" w:hAnsi="Times New Roman" w:cs="Sfarady" w:hint="cs"/>
          <w:sz w:val="26"/>
          <w:szCs w:val="26"/>
          <w:rtl/>
          <w:lang w:eastAsia="he-IL"/>
        </w:rPr>
        <w:t>גלג"ל</w:t>
      </w:r>
      <w:proofErr w:type="spellEnd"/>
      <w:r w:rsidRPr="007260E2">
        <w:rPr>
          <w:rFonts w:ascii="Times New Roman" w:eastAsia="Times New Roman" w:hAnsi="Times New Roman" w:cs="Sfarady" w:hint="cs"/>
          <w:sz w:val="26"/>
          <w:szCs w:val="26"/>
          <w:rtl/>
          <w:lang w:eastAsia="he-IL"/>
        </w:rPr>
        <w:t>".</w:t>
      </w:r>
    </w:p>
    <w:p w14:paraId="7FDF9F2E"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ועי' בס' מאור ושמש (רמזי ל"ג בעומר) שהאריך לבאר פנימיות העניין בדרך הסוד.</w:t>
      </w:r>
    </w:p>
    <w:p w14:paraId="40EAACA2" w14:textId="77777777" w:rsidR="000D432F" w:rsidRPr="007260E2"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ובספר אורה ושמחה</w:t>
      </w:r>
      <w:r w:rsidRPr="007260E2">
        <w:rPr>
          <w:rFonts w:ascii="Times New Roman" w:eastAsia="Times New Roman" w:hAnsi="Times New Roman" w:cs="Sfarady"/>
          <w:sz w:val="26"/>
          <w:szCs w:val="26"/>
          <w:vertAlign w:val="superscript"/>
          <w:rtl/>
          <w:lang w:eastAsia="he-IL"/>
        </w:rPr>
        <w:footnoteReference w:id="12"/>
      </w:r>
      <w:r w:rsidRPr="007260E2">
        <w:rPr>
          <w:rFonts w:ascii="Times New Roman" w:eastAsia="Times New Roman" w:hAnsi="Times New Roman" w:cs="Sfarady" w:hint="cs"/>
          <w:sz w:val="26"/>
          <w:szCs w:val="26"/>
          <w:rtl/>
          <w:lang w:eastAsia="he-IL"/>
        </w:rPr>
        <w:t xml:space="preserve"> אשר עוסק כולו בענייני הילולת </w:t>
      </w:r>
      <w:proofErr w:type="spellStart"/>
      <w:r w:rsidRPr="007260E2">
        <w:rPr>
          <w:rFonts w:ascii="Times New Roman" w:eastAsia="Times New Roman" w:hAnsi="Times New Roman" w:cs="Sfarady" w:hint="cs"/>
          <w:sz w:val="26"/>
          <w:szCs w:val="26"/>
          <w:rtl/>
          <w:lang w:eastAsia="he-IL"/>
        </w:rPr>
        <w:t>הרשב"י</w:t>
      </w:r>
      <w:proofErr w:type="spellEnd"/>
      <w:r w:rsidRPr="007260E2">
        <w:rPr>
          <w:rFonts w:ascii="Times New Roman" w:eastAsia="Times New Roman" w:hAnsi="Times New Roman" w:cs="Sfarady" w:hint="cs"/>
          <w:sz w:val="26"/>
          <w:szCs w:val="26"/>
          <w:rtl/>
          <w:lang w:eastAsia="he-IL"/>
        </w:rPr>
        <w:t xml:space="preserve">, הביא טעמים רבים ושונים בעניין זה, </w:t>
      </w:r>
      <w:proofErr w:type="spellStart"/>
      <w:r w:rsidRPr="007260E2">
        <w:rPr>
          <w:rFonts w:ascii="Times New Roman" w:eastAsia="Times New Roman" w:hAnsi="Times New Roman" w:cs="Sfarady" w:hint="cs"/>
          <w:sz w:val="26"/>
          <w:szCs w:val="26"/>
          <w:rtl/>
          <w:lang w:eastAsia="he-IL"/>
        </w:rPr>
        <w:t>עי"ש</w:t>
      </w:r>
      <w:proofErr w:type="spellEnd"/>
      <w:r w:rsidRPr="007260E2">
        <w:rPr>
          <w:rFonts w:ascii="Times New Roman" w:eastAsia="Times New Roman" w:hAnsi="Times New Roman" w:cs="Sfarady" w:hint="cs"/>
          <w:sz w:val="26"/>
          <w:szCs w:val="26"/>
          <w:rtl/>
          <w:lang w:eastAsia="he-IL"/>
        </w:rPr>
        <w:t>.</w:t>
      </w:r>
    </w:p>
    <w:p w14:paraId="03ED1F72" w14:textId="3F2894DA" w:rsidR="000D432F" w:rsidRPr="000D432F" w:rsidRDefault="000D432F" w:rsidP="002A7DA2">
      <w:pPr>
        <w:spacing w:after="160"/>
        <w:ind w:firstLine="284"/>
        <w:jc w:val="both"/>
        <w:rPr>
          <w:rFonts w:ascii="Times New Roman" w:eastAsia="Times New Roman" w:hAnsi="Times New Roman" w:cs="Sfarady"/>
          <w:sz w:val="26"/>
          <w:szCs w:val="26"/>
          <w:rtl/>
          <w:lang w:eastAsia="he-IL"/>
        </w:rPr>
      </w:pPr>
      <w:r w:rsidRPr="007260E2">
        <w:rPr>
          <w:rFonts w:ascii="Times New Roman" w:eastAsia="Times New Roman" w:hAnsi="Times New Roman" w:cs="Sfarady" w:hint="cs"/>
          <w:sz w:val="26"/>
          <w:szCs w:val="26"/>
          <w:rtl/>
          <w:lang w:eastAsia="he-IL"/>
        </w:rPr>
        <w:t>ועי' בס' עטרת ישועה</w:t>
      </w:r>
      <w:r w:rsidRPr="007260E2">
        <w:rPr>
          <w:rFonts w:ascii="Times New Roman" w:eastAsia="Times New Roman" w:hAnsi="Times New Roman" w:cs="Sfarady"/>
          <w:sz w:val="26"/>
          <w:szCs w:val="26"/>
          <w:vertAlign w:val="superscript"/>
          <w:rtl/>
          <w:lang w:eastAsia="he-IL"/>
        </w:rPr>
        <w:footnoteReference w:id="13"/>
      </w:r>
      <w:r w:rsidRPr="007260E2">
        <w:rPr>
          <w:rFonts w:ascii="Times New Roman" w:eastAsia="Times New Roman" w:hAnsi="Times New Roman" w:cs="Sfarady" w:hint="cs"/>
          <w:sz w:val="26"/>
          <w:szCs w:val="26"/>
          <w:rtl/>
          <w:lang w:eastAsia="he-IL"/>
        </w:rPr>
        <w:t xml:space="preserve"> (</w:t>
      </w:r>
      <w:proofErr w:type="spellStart"/>
      <w:r w:rsidRPr="007260E2">
        <w:rPr>
          <w:rFonts w:ascii="Times New Roman" w:eastAsia="Times New Roman" w:hAnsi="Times New Roman" w:cs="Sfarady" w:hint="cs"/>
          <w:sz w:val="26"/>
          <w:szCs w:val="26"/>
          <w:rtl/>
          <w:lang w:eastAsia="he-IL"/>
        </w:rPr>
        <w:t>ח"ג</w:t>
      </w:r>
      <w:proofErr w:type="spellEnd"/>
      <w:r w:rsidRPr="007260E2">
        <w:rPr>
          <w:rFonts w:ascii="Times New Roman" w:eastAsia="Times New Roman" w:hAnsi="Times New Roman" w:cs="Sfarady" w:hint="cs"/>
          <w:sz w:val="26"/>
          <w:szCs w:val="26"/>
          <w:rtl/>
          <w:lang w:eastAsia="he-IL"/>
        </w:rPr>
        <w:t xml:space="preserve">, ל"ג בעומר) שהביא </w:t>
      </w:r>
      <w:proofErr w:type="spellStart"/>
      <w:r w:rsidRPr="007260E2">
        <w:rPr>
          <w:rFonts w:ascii="Times New Roman" w:eastAsia="Times New Roman" w:hAnsi="Times New Roman" w:cs="Sfarady" w:hint="cs"/>
          <w:sz w:val="26"/>
          <w:szCs w:val="26"/>
          <w:rtl/>
          <w:lang w:eastAsia="he-IL"/>
        </w:rPr>
        <w:t>דעניין</w:t>
      </w:r>
      <w:proofErr w:type="spellEnd"/>
      <w:r w:rsidRPr="007260E2">
        <w:rPr>
          <w:rFonts w:ascii="Times New Roman" w:eastAsia="Times New Roman" w:hAnsi="Times New Roman" w:cs="Sfarady" w:hint="cs"/>
          <w:sz w:val="26"/>
          <w:szCs w:val="26"/>
          <w:rtl/>
          <w:lang w:eastAsia="he-IL"/>
        </w:rPr>
        <w:t xml:space="preserve"> דריכת הקשת הוא סגולה לפרנסה.</w:t>
      </w:r>
    </w:p>
    <w:p w14:paraId="30C2C0A8" w14:textId="1B6242F0" w:rsidR="00E41E87" w:rsidRDefault="000D432F" w:rsidP="002A7DA2">
      <w:pPr>
        <w:spacing w:after="0" w:line="259" w:lineRule="auto"/>
        <w:jc w:val="center"/>
        <w:rPr>
          <w:rFonts w:ascii="Narkisim" w:hAnsi="Narkisim" w:cs="Livorna"/>
          <w:b/>
          <w:bCs/>
          <w:sz w:val="26"/>
          <w:szCs w:val="26"/>
          <w:rtl/>
        </w:rPr>
      </w:pPr>
      <w:r w:rsidRPr="0058594D">
        <w:rPr>
          <w:rFonts w:ascii="Arial" w:eastAsia="Times New Roman" w:hAnsi="Arial" w:cs="Sfarady"/>
          <w:noProof/>
          <w:sz w:val="24"/>
          <w:szCs w:val="24"/>
        </w:rPr>
        <w:drawing>
          <wp:inline distT="0" distB="0" distL="0" distR="0" wp14:anchorId="23AEA710" wp14:editId="7E4BDB4A">
            <wp:extent cx="1558630" cy="356259"/>
            <wp:effectExtent l="0" t="0" r="0" b="0"/>
            <wp:docPr id="172448692" name="תמונה 172448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p>
    <w:p w14:paraId="2EAD7A70" w14:textId="77777777" w:rsidR="00E41E87" w:rsidRDefault="00E41E87" w:rsidP="002A7DA2">
      <w:pPr>
        <w:spacing w:after="0" w:line="259" w:lineRule="auto"/>
        <w:rPr>
          <w:rFonts w:ascii="Narkisim" w:hAnsi="Narkisim" w:cs="Livorna"/>
          <w:b/>
          <w:bCs/>
          <w:sz w:val="26"/>
          <w:szCs w:val="26"/>
          <w:rtl/>
        </w:rPr>
      </w:pPr>
    </w:p>
    <w:p w14:paraId="59D0816B" w14:textId="77777777" w:rsidR="000A748C" w:rsidRPr="000A748C" w:rsidRDefault="000A748C" w:rsidP="000A748C">
      <w:pPr>
        <w:spacing w:after="160" w:line="278" w:lineRule="auto"/>
        <w:jc w:val="center"/>
        <w:rPr>
          <w:rFonts w:ascii="Aptos" w:eastAsia="Aptos" w:hAnsi="Aptos" w:cs="Livorna"/>
          <w:b/>
          <w:bCs/>
          <w:kern w:val="2"/>
          <w:sz w:val="26"/>
          <w:szCs w:val="26"/>
          <w:rtl/>
        </w:rPr>
      </w:pPr>
      <w:r w:rsidRPr="000A748C">
        <w:rPr>
          <w:rFonts w:ascii="Aptos" w:eastAsia="Aptos" w:hAnsi="Aptos" w:cs="Livorna" w:hint="cs"/>
          <w:b/>
          <w:bCs/>
          <w:kern w:val="2"/>
          <w:sz w:val="26"/>
          <w:szCs w:val="26"/>
          <w:rtl/>
        </w:rPr>
        <w:t xml:space="preserve">הגאון רבי שמואל ברוך </w:t>
      </w:r>
      <w:proofErr w:type="spellStart"/>
      <w:r w:rsidRPr="000A748C">
        <w:rPr>
          <w:rFonts w:ascii="Aptos" w:eastAsia="Aptos" w:hAnsi="Aptos" w:cs="Livorna" w:hint="cs"/>
          <w:b/>
          <w:bCs/>
          <w:kern w:val="2"/>
          <w:sz w:val="26"/>
          <w:szCs w:val="26"/>
          <w:rtl/>
        </w:rPr>
        <w:t>גנוט</w:t>
      </w:r>
      <w:proofErr w:type="spellEnd"/>
      <w:r w:rsidRPr="000A748C">
        <w:rPr>
          <w:rFonts w:ascii="Aptos" w:eastAsia="Aptos" w:hAnsi="Aptos" w:cs="Livorna" w:hint="cs"/>
          <w:b/>
          <w:bCs/>
          <w:kern w:val="2"/>
          <w:sz w:val="26"/>
          <w:szCs w:val="26"/>
          <w:rtl/>
        </w:rPr>
        <w:t xml:space="preserve"> </w:t>
      </w:r>
      <w:proofErr w:type="spellStart"/>
      <w:r w:rsidRPr="000A748C">
        <w:rPr>
          <w:rFonts w:ascii="Aptos" w:eastAsia="Aptos" w:hAnsi="Aptos" w:cs="Livorna" w:hint="cs"/>
          <w:b/>
          <w:bCs/>
          <w:kern w:val="2"/>
          <w:sz w:val="26"/>
          <w:szCs w:val="26"/>
          <w:rtl/>
        </w:rPr>
        <w:t>שליט"א</w:t>
      </w:r>
      <w:proofErr w:type="spellEnd"/>
    </w:p>
    <w:p w14:paraId="12E7F8E3" w14:textId="6843E871" w:rsidR="000A748C" w:rsidRPr="000A748C" w:rsidRDefault="000A748C" w:rsidP="000A748C">
      <w:pPr>
        <w:spacing w:after="160" w:line="278" w:lineRule="auto"/>
        <w:jc w:val="center"/>
        <w:rPr>
          <w:rFonts w:ascii="Aptos" w:eastAsia="Aptos" w:hAnsi="Aptos" w:cs="Livorna"/>
          <w:b/>
          <w:bCs/>
          <w:kern w:val="2"/>
          <w:sz w:val="26"/>
          <w:szCs w:val="26"/>
          <w:rtl/>
        </w:rPr>
      </w:pPr>
      <w:r w:rsidRPr="000A748C">
        <w:rPr>
          <w:rFonts w:ascii="Aptos" w:eastAsia="Aptos" w:hAnsi="Aptos" w:cs="Livorna" w:hint="cs"/>
          <w:b/>
          <w:bCs/>
          <w:kern w:val="2"/>
          <w:sz w:val="26"/>
          <w:szCs w:val="26"/>
          <w:rtl/>
        </w:rPr>
        <w:t>אלעד</w:t>
      </w:r>
    </w:p>
    <w:p w14:paraId="42BA7D36" w14:textId="779C1C77" w:rsidR="00776CB2" w:rsidRPr="00776CB2" w:rsidRDefault="00776CB2" w:rsidP="002A7DA2">
      <w:pPr>
        <w:spacing w:after="160" w:line="259" w:lineRule="auto"/>
        <w:jc w:val="center"/>
        <w:rPr>
          <w:rFonts w:ascii="Aptos" w:eastAsia="Aptos" w:hAnsi="Aptos" w:cs="Livorna"/>
          <w:b/>
          <w:bCs/>
          <w:sz w:val="32"/>
          <w:szCs w:val="32"/>
          <w:rtl/>
        </w:rPr>
      </w:pPr>
      <w:r w:rsidRPr="00776CB2">
        <w:rPr>
          <w:rFonts w:ascii="Aptos" w:eastAsia="Aptos" w:hAnsi="Aptos" w:cs="Livorna" w:hint="cs"/>
          <w:b/>
          <w:bCs/>
          <w:sz w:val="32"/>
          <w:szCs w:val="32"/>
          <w:rtl/>
        </w:rPr>
        <w:t xml:space="preserve">120 שנה לפטירת גאון ישראל </w:t>
      </w:r>
      <w:proofErr w:type="spellStart"/>
      <w:r w:rsidRPr="00776CB2">
        <w:rPr>
          <w:rFonts w:ascii="Aptos" w:eastAsia="Aptos" w:hAnsi="Aptos" w:cs="Livorna" w:hint="cs"/>
          <w:b/>
          <w:bCs/>
          <w:sz w:val="32"/>
          <w:szCs w:val="32"/>
          <w:rtl/>
        </w:rPr>
        <w:t>האדר"ת</w:t>
      </w:r>
      <w:proofErr w:type="spellEnd"/>
      <w:r w:rsidRPr="00776CB2">
        <w:rPr>
          <w:rFonts w:ascii="Aptos" w:eastAsia="Aptos" w:hAnsi="Aptos" w:cs="Livorna" w:hint="cs"/>
          <w:b/>
          <w:bCs/>
          <w:sz w:val="32"/>
          <w:szCs w:val="32"/>
          <w:rtl/>
        </w:rPr>
        <w:t>:</w:t>
      </w:r>
    </w:p>
    <w:p w14:paraId="07624C00" w14:textId="77777777" w:rsidR="00776CB2" w:rsidRPr="00776CB2" w:rsidRDefault="00776CB2" w:rsidP="002A7DA2">
      <w:pPr>
        <w:spacing w:after="160" w:line="259" w:lineRule="auto"/>
        <w:jc w:val="center"/>
        <w:rPr>
          <w:rFonts w:ascii="Aptos" w:eastAsia="Aptos" w:hAnsi="Aptos" w:cs="Livorna"/>
          <w:b/>
          <w:bCs/>
          <w:sz w:val="32"/>
          <w:szCs w:val="32"/>
          <w:rtl/>
        </w:rPr>
      </w:pPr>
      <w:r w:rsidRPr="00776CB2">
        <w:rPr>
          <w:rFonts w:ascii="Aptos" w:eastAsia="Aptos" w:hAnsi="Aptos" w:cs="Livorna" w:hint="cs"/>
          <w:b/>
          <w:bCs/>
          <w:sz w:val="32"/>
          <w:szCs w:val="32"/>
          <w:rtl/>
        </w:rPr>
        <w:t>היומנים נחשפים</w:t>
      </w:r>
    </w:p>
    <w:p w14:paraId="610A4522" w14:textId="00791381" w:rsidR="00776CB2" w:rsidRPr="00776CB2" w:rsidRDefault="00776CB2" w:rsidP="002A7DA2">
      <w:pPr>
        <w:spacing w:after="160" w:line="259" w:lineRule="auto"/>
        <w:jc w:val="center"/>
        <w:rPr>
          <w:rFonts w:ascii="Aptos" w:eastAsia="Aptos" w:hAnsi="Aptos" w:cs="Livorna"/>
          <w:b/>
          <w:bCs/>
          <w:sz w:val="28"/>
          <w:szCs w:val="28"/>
          <w:rtl/>
        </w:rPr>
      </w:pPr>
      <w:r w:rsidRPr="00776CB2">
        <w:rPr>
          <w:rFonts w:ascii="Aptos" w:eastAsia="Aptos" w:hAnsi="Aptos" w:cs="Livorna" w:hint="cs"/>
          <w:b/>
          <w:bCs/>
          <w:sz w:val="28"/>
          <w:szCs w:val="28"/>
          <w:rtl/>
        </w:rPr>
        <w:t xml:space="preserve">במלאות 120 שנה לפטירת </w:t>
      </w:r>
      <w:proofErr w:type="spellStart"/>
      <w:r w:rsidRPr="00776CB2">
        <w:rPr>
          <w:rFonts w:ascii="Aptos" w:eastAsia="Aptos" w:hAnsi="Aptos" w:cs="Livorna" w:hint="cs"/>
          <w:b/>
          <w:bCs/>
          <w:sz w:val="28"/>
          <w:szCs w:val="28"/>
          <w:rtl/>
        </w:rPr>
        <w:t>האדר"ת</w:t>
      </w:r>
      <w:proofErr w:type="spellEnd"/>
      <w:r w:rsidRPr="00776CB2">
        <w:rPr>
          <w:rFonts w:ascii="Aptos" w:eastAsia="Aptos" w:hAnsi="Aptos" w:cs="Livorna" w:hint="cs"/>
          <w:b/>
          <w:bCs/>
          <w:sz w:val="28"/>
          <w:szCs w:val="28"/>
          <w:rtl/>
        </w:rPr>
        <w:t xml:space="preserve">, פורס הגאון רבי שמואל ברוך </w:t>
      </w:r>
      <w:proofErr w:type="spellStart"/>
      <w:r w:rsidRPr="00776CB2">
        <w:rPr>
          <w:rFonts w:ascii="Aptos" w:eastAsia="Aptos" w:hAnsi="Aptos" w:cs="Livorna" w:hint="cs"/>
          <w:b/>
          <w:bCs/>
          <w:sz w:val="28"/>
          <w:szCs w:val="28"/>
          <w:rtl/>
        </w:rPr>
        <w:t>גנוט</w:t>
      </w:r>
      <w:proofErr w:type="spellEnd"/>
      <w:r w:rsidRPr="00776CB2">
        <w:rPr>
          <w:rFonts w:ascii="Aptos" w:eastAsia="Aptos" w:hAnsi="Aptos" w:cs="Livorna" w:hint="cs"/>
          <w:b/>
          <w:bCs/>
          <w:sz w:val="28"/>
          <w:szCs w:val="28"/>
          <w:rtl/>
        </w:rPr>
        <w:t xml:space="preserve"> </w:t>
      </w:r>
      <w:proofErr w:type="spellStart"/>
      <w:r w:rsidRPr="00776CB2">
        <w:rPr>
          <w:rFonts w:ascii="Aptos" w:eastAsia="Aptos" w:hAnsi="Aptos" w:cs="Livorna" w:hint="cs"/>
          <w:b/>
          <w:bCs/>
          <w:sz w:val="28"/>
          <w:szCs w:val="28"/>
          <w:rtl/>
        </w:rPr>
        <w:t>שליט"א</w:t>
      </w:r>
      <w:proofErr w:type="spellEnd"/>
      <w:r w:rsidRPr="00776CB2">
        <w:rPr>
          <w:rFonts w:ascii="Aptos" w:eastAsia="Aptos" w:hAnsi="Aptos" w:cs="Livorna" w:hint="cs"/>
          <w:b/>
          <w:bCs/>
          <w:sz w:val="28"/>
          <w:szCs w:val="28"/>
          <w:rtl/>
        </w:rPr>
        <w:t xml:space="preserve">, מעורכי ספרי </w:t>
      </w:r>
      <w:proofErr w:type="spellStart"/>
      <w:r w:rsidRPr="00776CB2">
        <w:rPr>
          <w:rFonts w:ascii="Aptos" w:eastAsia="Aptos" w:hAnsi="Aptos" w:cs="Livorna" w:hint="cs"/>
          <w:b/>
          <w:bCs/>
          <w:sz w:val="28"/>
          <w:szCs w:val="28"/>
          <w:rtl/>
        </w:rPr>
        <w:t>האדר"ת</w:t>
      </w:r>
      <w:proofErr w:type="spellEnd"/>
      <w:r w:rsidRPr="00776CB2">
        <w:rPr>
          <w:rFonts w:ascii="Aptos" w:eastAsia="Aptos" w:hAnsi="Aptos" w:cs="Livorna" w:hint="cs"/>
          <w:b/>
          <w:bCs/>
          <w:sz w:val="28"/>
          <w:szCs w:val="28"/>
          <w:rtl/>
        </w:rPr>
        <w:t xml:space="preserve">, קטעים מאלפים מיומניו של הרב הליטאי שהסעיר את עולם התורה בחידושיו </w:t>
      </w:r>
      <w:r>
        <w:rPr>
          <w:rFonts w:ascii="Aptos" w:eastAsia="Aptos" w:hAnsi="Aptos" w:cs="Livorna" w:hint="cs"/>
          <w:b/>
          <w:bCs/>
          <w:sz w:val="28"/>
          <w:szCs w:val="28"/>
          <w:rtl/>
        </w:rPr>
        <w:t>-</w:t>
      </w:r>
      <w:r w:rsidRPr="00776CB2">
        <w:rPr>
          <w:rFonts w:ascii="Aptos" w:eastAsia="Aptos" w:hAnsi="Aptos" w:cs="Livorna" w:hint="cs"/>
          <w:b/>
          <w:bCs/>
          <w:sz w:val="28"/>
          <w:szCs w:val="28"/>
          <w:rtl/>
        </w:rPr>
        <w:t xml:space="preserve"> מסמך מרתק ומעניין, על מסע חייו המפותל וגדוש התלאות של גדול בישראל</w:t>
      </w:r>
    </w:p>
    <w:p w14:paraId="620B1ED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"...הנני להודיעכם בני יקירי וחביבי, ה' עליכם תחיו, לאריכות ימים ושנים, בדרכי ה' יתברך ותורתו הקדושה ועול מצוותיו, כל </w:t>
      </w:r>
      <w:proofErr w:type="spellStart"/>
      <w:r w:rsidRPr="00776CB2">
        <w:rPr>
          <w:rFonts w:ascii="Aptos" w:eastAsia="Aptos" w:hAnsi="Aptos" w:cs="Guttman Hodes" w:hint="cs"/>
          <w:sz w:val="21"/>
          <w:szCs w:val="21"/>
          <w:rtl/>
        </w:rPr>
        <w:t>הנהגותי</w:t>
      </w:r>
      <w:proofErr w:type="spellEnd"/>
      <w:r w:rsidRPr="00776CB2">
        <w:rPr>
          <w:rFonts w:ascii="Aptos" w:eastAsia="Aptos" w:hAnsi="Aptos" w:cs="Guttman Hodes" w:hint="cs"/>
          <w:sz w:val="21"/>
          <w:szCs w:val="21"/>
          <w:rtl/>
        </w:rPr>
        <w:t xml:space="preserve"> במשך כל השנה, מראשית שנתי, הוא יום מולדתי בחג העצרת.</w:t>
      </w:r>
    </w:p>
    <w:p w14:paraId="5FAAF0C0" w14:textId="77777777" w:rsidR="00776CB2" w:rsidRPr="00776CB2" w:rsidRDefault="00776CB2" w:rsidP="002A7DA2">
      <w:pPr>
        <w:spacing w:after="160" w:line="259" w:lineRule="auto"/>
        <w:jc w:val="both"/>
        <w:rPr>
          <w:rFonts w:ascii="Aptos" w:eastAsia="Aptos" w:hAnsi="Aptos" w:cs="Guttman Hodes"/>
          <w:sz w:val="21"/>
          <w:szCs w:val="21"/>
        </w:rPr>
      </w:pPr>
      <w:r w:rsidRPr="00776CB2">
        <w:rPr>
          <w:rFonts w:ascii="Aptos" w:eastAsia="Aptos" w:hAnsi="Aptos" w:cs="Guttman Hodes" w:hint="cs"/>
          <w:sz w:val="21"/>
          <w:szCs w:val="21"/>
          <w:rtl/>
        </w:rPr>
        <w:t xml:space="preserve">ליל יום מתן תורתנו הקדושה, רוח אפינו ונשמת חיינו, אשר ביום הזה נולדתי, לא ישנתי בו מעודי עד אחר תפילת </w:t>
      </w:r>
      <w:proofErr w:type="spellStart"/>
      <w:r w:rsidRPr="00776CB2">
        <w:rPr>
          <w:rFonts w:ascii="Aptos" w:eastAsia="Aptos" w:hAnsi="Aptos" w:cs="Guttman Hodes" w:hint="cs"/>
          <w:sz w:val="21"/>
          <w:szCs w:val="21"/>
          <w:rtl/>
        </w:rPr>
        <w:t>וותיקין</w:t>
      </w:r>
      <w:proofErr w:type="spellEnd"/>
      <w:r w:rsidRPr="00776CB2">
        <w:rPr>
          <w:rFonts w:ascii="Aptos" w:eastAsia="Aptos" w:hAnsi="Aptos" w:cs="Guttman Hodes" w:hint="cs"/>
          <w:sz w:val="21"/>
          <w:szCs w:val="21"/>
          <w:rtl/>
        </w:rPr>
        <w:t xml:space="preserve">. לא אזכור מאיזה שנה התחלתי לנהוג כן, ורק את זה ידעתי, כי כבר קודם שנת בר מצוה עשיתי כן, והיה חביב עלי אמירת "התיקון" הנדפס עד לאחת, וכאשר ראיתי כן לאבא מארי זצ"ל, שלמד </w:t>
      </w:r>
      <w:proofErr w:type="spellStart"/>
      <w:r w:rsidRPr="00776CB2">
        <w:rPr>
          <w:rFonts w:ascii="Aptos" w:eastAsia="Aptos" w:hAnsi="Aptos" w:cs="Guttman Hodes" w:hint="cs"/>
          <w:sz w:val="21"/>
          <w:szCs w:val="21"/>
          <w:rtl/>
        </w:rPr>
        <w:t>דוקא</w:t>
      </w:r>
      <w:proofErr w:type="spellEnd"/>
      <w:r w:rsidRPr="00776CB2">
        <w:rPr>
          <w:rFonts w:ascii="Aptos" w:eastAsia="Aptos" w:hAnsi="Aptos" w:cs="Guttman Hodes" w:hint="cs"/>
          <w:sz w:val="21"/>
          <w:szCs w:val="21"/>
          <w:rtl/>
        </w:rPr>
        <w:t xml:space="preserve"> סדר "התיקון" ולא לימוד אחר.</w:t>
      </w:r>
    </w:p>
    <w:p w14:paraId="3BE2DD00"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ביחוד התענגתי על לימוד תרי"ג מצוות, והייתי מהדר ללמוד אותם עם עוד אחד בעיון ובהבנת הדברים היטב, והייתי מחדש ב"ה תמיד באמירתם הערות חדשות, והייתי שמח מאוד בעת לימודי אותם, והתפללתי אחר כך שאזכה לקיימם, ותהא אמירתי חשובה כקיומם. רבות </w:t>
      </w:r>
      <w:r w:rsidRPr="00776CB2">
        <w:rPr>
          <w:rFonts w:ascii="Aptos" w:eastAsia="Aptos" w:hAnsi="Aptos" w:cs="Guttman Hodes" w:hint="cs"/>
          <w:sz w:val="21"/>
          <w:szCs w:val="21"/>
          <w:rtl/>
        </w:rPr>
        <w:t>פעמים זלגו עיני דמע גיל בעת אמירתם, בחשבי אז כאילו קיימתים בפועל.</w:t>
      </w:r>
    </w:p>
    <w:p w14:paraId="09452E62"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כן הוספתי לומר כל מנייני המצוות לכל הדעות, כמו הרמב"ן </w:t>
      </w:r>
      <w:proofErr w:type="spellStart"/>
      <w:r w:rsidRPr="00776CB2">
        <w:rPr>
          <w:rFonts w:ascii="Aptos" w:eastAsia="Aptos" w:hAnsi="Aptos" w:cs="Guttman Hodes" w:hint="cs"/>
          <w:sz w:val="21"/>
          <w:szCs w:val="21"/>
          <w:rtl/>
        </w:rPr>
        <w:t>והסמ"ג</w:t>
      </w:r>
      <w:proofErr w:type="spellEnd"/>
      <w:r w:rsidRPr="00776CB2">
        <w:rPr>
          <w:rFonts w:ascii="Aptos" w:eastAsia="Aptos" w:hAnsi="Aptos" w:cs="Guttman Hodes" w:hint="cs"/>
          <w:sz w:val="21"/>
          <w:szCs w:val="21"/>
          <w:rtl/>
        </w:rPr>
        <w:t xml:space="preserve"> וסמ"ק וספר יראים וחרדים, יום הזה היה לי שמחה יתירה בזכרי שזכיתי להיוולד ביום הקדוש הזה, יום אושר אומתנו ואמת הצלחתנו.</w:t>
      </w:r>
    </w:p>
    <w:p w14:paraId="3E110FD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אמנם כל פעם נעצבתי, במידה ששמחתי בה, בהיותי נותן אל ליבי מה פעלתי בכל משך השנה, </w:t>
      </w:r>
      <w:proofErr w:type="spellStart"/>
      <w:r w:rsidRPr="00776CB2">
        <w:rPr>
          <w:rFonts w:ascii="Aptos" w:eastAsia="Aptos" w:hAnsi="Aptos" w:cs="Guttman Hodes" w:hint="cs"/>
          <w:sz w:val="21"/>
          <w:szCs w:val="21"/>
          <w:rtl/>
        </w:rPr>
        <w:t>מאשתקד</w:t>
      </w:r>
      <w:proofErr w:type="spellEnd"/>
      <w:r w:rsidRPr="00776CB2">
        <w:rPr>
          <w:rFonts w:ascii="Aptos" w:eastAsia="Aptos" w:hAnsi="Aptos" w:cs="Guttman Hodes" w:hint="cs"/>
          <w:sz w:val="21"/>
          <w:szCs w:val="21"/>
          <w:rtl/>
        </w:rPr>
        <w:t xml:space="preserve"> עד היום, מה תיקנתי בחיי הבלי במשך שנה שלימה, ולשמחה זו מה זו עושה, כבר נמנו וגמרו רבותינו הקדושים נוח לו לאדם שלא נברא משנברא, אמנם התחזקתי בעצמי להוציא העצב מליבי.</w:t>
      </w:r>
    </w:p>
    <w:p w14:paraId="2F9A55D9"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אכן בכל ליבי כעסתי על המברכים לברכני ליום הולדתי ולשמחני בו. </w:t>
      </w:r>
      <w:proofErr w:type="spellStart"/>
      <w:r w:rsidRPr="00776CB2">
        <w:rPr>
          <w:rFonts w:ascii="Aptos" w:eastAsia="Aptos" w:hAnsi="Aptos" w:cs="Guttman Hodes" w:hint="cs"/>
          <w:sz w:val="21"/>
          <w:szCs w:val="21"/>
          <w:rtl/>
        </w:rPr>
        <w:t>ומרגלא</w:t>
      </w:r>
      <w:proofErr w:type="spellEnd"/>
      <w:r w:rsidRPr="00776CB2">
        <w:rPr>
          <w:rFonts w:ascii="Aptos" w:eastAsia="Aptos" w:hAnsi="Aptos" w:cs="Guttman Hodes" w:hint="cs"/>
          <w:sz w:val="21"/>
          <w:szCs w:val="21"/>
          <w:rtl/>
        </w:rPr>
        <w:t xml:space="preserve"> בפי מעודי, שלא מצאנו שמחת יום הולדת בספרינו הקדושים, רק בלידת פרעה לבד, ודבר זה אינו לרוח עם קדוש המקובל אצלינו, ונוח לו שלא נברא משנברא, ואם כן למה נשמח ביום הולדתינו, בטרם ידענו שהועלנו בבריאתנו, רק צדיקים יכולים לשמוח כדברי </w:t>
      </w:r>
      <w:proofErr w:type="spellStart"/>
      <w:r w:rsidRPr="00776CB2">
        <w:rPr>
          <w:rFonts w:ascii="Aptos" w:eastAsia="Aptos" w:hAnsi="Aptos" w:cs="Guttman Hodes" w:hint="cs"/>
          <w:sz w:val="21"/>
          <w:szCs w:val="21"/>
          <w:rtl/>
        </w:rPr>
        <w:t>התוס</w:t>
      </w:r>
      <w:proofErr w:type="spellEnd"/>
      <w:r w:rsidRPr="00776CB2">
        <w:rPr>
          <w:rFonts w:ascii="Aptos" w:eastAsia="Aptos" w:hAnsi="Aptos" w:cs="Guttman Hodes" w:hint="cs"/>
          <w:sz w:val="21"/>
          <w:szCs w:val="21"/>
          <w:rtl/>
        </w:rPr>
        <w:t>' (ע"ז ה. ד"ה שאלמלא וכו'), אבל אנחנו מה חיינו מה מעשינו ומה צדקותינו.</w:t>
      </w:r>
    </w:p>
    <w:p w14:paraId="4EDC210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הורגלתי ללמוד הלכות שתי הלחם ברמב"ם פרק ה' מהלכות </w:t>
      </w:r>
      <w:proofErr w:type="spellStart"/>
      <w:r w:rsidRPr="00776CB2">
        <w:rPr>
          <w:rFonts w:ascii="Aptos" w:eastAsia="Aptos" w:hAnsi="Aptos" w:cs="Guttman Hodes" w:hint="cs"/>
          <w:sz w:val="21"/>
          <w:szCs w:val="21"/>
          <w:rtl/>
        </w:rPr>
        <w:t>תמידין</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ומוספין</w:t>
      </w:r>
      <w:proofErr w:type="spellEnd"/>
      <w:r w:rsidRPr="00776CB2">
        <w:rPr>
          <w:rFonts w:ascii="Aptos" w:eastAsia="Aptos" w:hAnsi="Aptos" w:cs="Guttman Hodes" w:hint="cs"/>
          <w:sz w:val="21"/>
          <w:szCs w:val="21"/>
          <w:rtl/>
        </w:rPr>
        <w:t xml:space="preserve">, ותמיד הייתי מהדר לחדש בהם לכבוד היום, ולמען יהיה לימודי כהקרבתם. וגם בסוגית </w:t>
      </w:r>
      <w:proofErr w:type="spellStart"/>
      <w:r w:rsidRPr="00776CB2">
        <w:rPr>
          <w:rFonts w:ascii="Aptos" w:eastAsia="Aptos" w:hAnsi="Aptos" w:cs="Guttman Hodes" w:hint="cs"/>
          <w:sz w:val="21"/>
          <w:szCs w:val="21"/>
          <w:rtl/>
        </w:rPr>
        <w:t>הגמ</w:t>
      </w:r>
      <w:proofErr w:type="spellEnd"/>
      <w:r w:rsidRPr="00776CB2">
        <w:rPr>
          <w:rFonts w:ascii="Aptos" w:eastAsia="Aptos" w:hAnsi="Aptos" w:cs="Guttman Hodes" w:hint="cs"/>
          <w:sz w:val="21"/>
          <w:szCs w:val="21"/>
          <w:rtl/>
        </w:rPr>
        <w:t xml:space="preserve">' במנחות מדף מ"ה עד דף מ"ט, ושם דף ק', וגם אגדות של מתן תורה שבשבת פרק אמר רבי עקיבא, וחזרתי לחדש אם מעט ואם הרבה, וקבעתי אותם בחיבורינו "סדרי מועדות" ובליקוטים בס"ד". (הגאון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ביומנו 'סדר אליהו').</w:t>
      </w:r>
    </w:p>
    <w:p w14:paraId="6DEBD00C"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מרן הגאון רבי </w:t>
      </w:r>
      <w:r w:rsidRPr="00776CB2">
        <w:rPr>
          <w:rFonts w:ascii="Aptos" w:eastAsia="Aptos" w:hAnsi="Aptos" w:cs="Guttman Hodes"/>
          <w:sz w:val="21"/>
          <w:szCs w:val="21"/>
          <w:rtl/>
        </w:rPr>
        <w:t>אליהו דוד רבינוביץ' תאומים</w:t>
      </w:r>
      <w:r w:rsidRPr="00776CB2">
        <w:rPr>
          <w:rFonts w:ascii="Aptos" w:eastAsia="Aptos" w:hAnsi="Aptos" w:cs="Guttman Hodes" w:hint="cs"/>
          <w:sz w:val="21"/>
          <w:szCs w:val="21"/>
          <w:rtl/>
        </w:rPr>
        <w:t xml:space="preserve"> זצ"ל</w:t>
      </w:r>
      <w:r w:rsidRPr="00776CB2">
        <w:rPr>
          <w:rFonts w:ascii="Aptos" w:eastAsia="Aptos" w:hAnsi="Aptos" w:cs="Guttman Hodes"/>
          <w:sz w:val="21"/>
          <w:szCs w:val="21"/>
          <w:rtl/>
        </w:rPr>
        <w:t xml:space="preserve"> </w:t>
      </w:r>
      <w:r w:rsidRPr="00776CB2">
        <w:rPr>
          <w:rFonts w:ascii="Aptos" w:eastAsia="Aptos" w:hAnsi="Aptos" w:cs="Guttman Hodes" w:hint="cs"/>
          <w:sz w:val="21"/>
          <w:szCs w:val="21"/>
          <w:rtl/>
        </w:rPr>
        <w:t>-</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hint="cs"/>
          <w:sz w:val="21"/>
          <w:szCs w:val="21"/>
          <w:rtl/>
        </w:rPr>
        <w:t>, (</w:t>
      </w:r>
      <w:r w:rsidRPr="00776CB2">
        <w:rPr>
          <w:rFonts w:ascii="Aptos" w:eastAsia="Aptos" w:hAnsi="Aptos" w:cs="Guttman Hodes"/>
          <w:sz w:val="21"/>
          <w:szCs w:val="21"/>
          <w:rtl/>
        </w:rPr>
        <w:t>ו' בסיוון ה'תר"</w:t>
      </w:r>
      <w:r w:rsidRPr="00776CB2">
        <w:rPr>
          <w:rFonts w:ascii="Aptos" w:eastAsia="Aptos" w:hAnsi="Aptos" w:cs="Guttman Hodes" w:hint="cs"/>
          <w:sz w:val="21"/>
          <w:szCs w:val="21"/>
          <w:rtl/>
        </w:rPr>
        <w:t xml:space="preserve">ג- </w:t>
      </w:r>
      <w:r w:rsidRPr="00776CB2">
        <w:rPr>
          <w:rFonts w:ascii="Aptos" w:eastAsia="Aptos" w:hAnsi="Aptos" w:cs="Guttman Hodes"/>
          <w:sz w:val="21"/>
          <w:szCs w:val="21"/>
          <w:rtl/>
        </w:rPr>
        <w:t>ג' באדר א' ה'תרס"ה</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היה רבן של הערים </w:t>
      </w:r>
      <w:proofErr w:type="spellStart"/>
      <w:r w:rsidRPr="00776CB2">
        <w:rPr>
          <w:rFonts w:ascii="Aptos" w:eastAsia="Aptos" w:hAnsi="Aptos" w:cs="Guttman Hodes"/>
          <w:sz w:val="21"/>
          <w:szCs w:val="21"/>
          <w:rtl/>
        </w:rPr>
        <w:t>פוניבז</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ומיר</w:t>
      </w:r>
      <w:proofErr w:type="spellEnd"/>
      <w:r w:rsidRPr="00776CB2">
        <w:rPr>
          <w:rFonts w:ascii="Aptos" w:eastAsia="Aptos" w:hAnsi="Aptos" w:cs="Guttman Hodes"/>
          <w:sz w:val="21"/>
          <w:szCs w:val="21"/>
          <w:rtl/>
        </w:rPr>
        <w:t xml:space="preserve"> שבליטא ובסוף ימיו </w:t>
      </w:r>
      <w:r w:rsidRPr="00776CB2">
        <w:rPr>
          <w:rFonts w:ascii="Aptos" w:eastAsia="Aptos" w:hAnsi="Aptos" w:cs="Guttman Hodes" w:hint="cs"/>
          <w:sz w:val="21"/>
          <w:szCs w:val="21"/>
          <w:rtl/>
        </w:rPr>
        <w:t>כיהן כ</w:t>
      </w:r>
      <w:r w:rsidRPr="00776CB2">
        <w:rPr>
          <w:rFonts w:ascii="Aptos" w:eastAsia="Aptos" w:hAnsi="Aptos" w:cs="Guttman Hodes"/>
          <w:sz w:val="21"/>
          <w:szCs w:val="21"/>
          <w:rtl/>
        </w:rPr>
        <w:t>רב</w:t>
      </w:r>
      <w:r w:rsidRPr="00776CB2">
        <w:rPr>
          <w:rFonts w:ascii="Aptos" w:eastAsia="Aptos" w:hAnsi="Aptos" w:cs="Guttman Hodes" w:hint="cs"/>
          <w:sz w:val="21"/>
          <w:szCs w:val="21"/>
          <w:rtl/>
        </w:rPr>
        <w:t>ה</w:t>
      </w:r>
      <w:r w:rsidRPr="00776CB2">
        <w:rPr>
          <w:rFonts w:ascii="Aptos" w:eastAsia="Aptos" w:hAnsi="Aptos" w:cs="Guttman Hodes"/>
          <w:sz w:val="21"/>
          <w:szCs w:val="21"/>
          <w:rtl/>
        </w:rPr>
        <w:t xml:space="preserve"> של </w:t>
      </w:r>
      <w:r w:rsidRPr="00776CB2">
        <w:rPr>
          <w:rFonts w:ascii="Aptos" w:eastAsia="Aptos" w:hAnsi="Aptos" w:cs="Guttman Hodes" w:hint="cs"/>
          <w:sz w:val="21"/>
          <w:szCs w:val="21"/>
          <w:rtl/>
        </w:rPr>
        <w:t xml:space="preserve">עיה"ק </w:t>
      </w:r>
      <w:r w:rsidRPr="00776CB2">
        <w:rPr>
          <w:rFonts w:ascii="Aptos" w:eastAsia="Aptos" w:hAnsi="Aptos" w:cs="Guttman Hodes"/>
          <w:sz w:val="21"/>
          <w:szCs w:val="21"/>
          <w:rtl/>
        </w:rPr>
        <w:t>ירושלים.</w:t>
      </w:r>
    </w:p>
    <w:p w14:paraId="0A9959A5"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רבינו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hint="cs"/>
          <w:sz w:val="21"/>
          <w:szCs w:val="21"/>
          <w:rtl/>
        </w:rPr>
        <w:t xml:space="preserve"> זצ"ל</w:t>
      </w:r>
      <w:r w:rsidRPr="00776CB2">
        <w:rPr>
          <w:rFonts w:ascii="Aptos" w:eastAsia="Aptos" w:hAnsi="Aptos" w:cs="Guttman Hodes"/>
          <w:sz w:val="21"/>
          <w:szCs w:val="21"/>
          <w:rtl/>
        </w:rPr>
        <w:t xml:space="preserve"> נולד עם אחיו התאום, ה</w:t>
      </w:r>
      <w:r w:rsidRPr="00776CB2">
        <w:rPr>
          <w:rFonts w:ascii="Aptos" w:eastAsia="Aptos" w:hAnsi="Aptos" w:cs="Guttman Hodes" w:hint="cs"/>
          <w:sz w:val="21"/>
          <w:szCs w:val="21"/>
          <w:rtl/>
        </w:rPr>
        <w:t xml:space="preserve">גאון </w:t>
      </w:r>
      <w:r w:rsidRPr="00776CB2">
        <w:rPr>
          <w:rFonts w:ascii="Aptos" w:eastAsia="Aptos" w:hAnsi="Aptos" w:cs="Guttman Hodes"/>
          <w:sz w:val="21"/>
          <w:szCs w:val="21"/>
          <w:rtl/>
        </w:rPr>
        <w:t>רב</w:t>
      </w:r>
      <w:r w:rsidRPr="00776CB2">
        <w:rPr>
          <w:rFonts w:ascii="Aptos" w:eastAsia="Aptos" w:hAnsi="Aptos" w:cs="Guttman Hodes" w:hint="cs"/>
          <w:sz w:val="21"/>
          <w:szCs w:val="21"/>
          <w:rtl/>
        </w:rPr>
        <w:t>י</w:t>
      </w:r>
      <w:r w:rsidRPr="00776CB2">
        <w:rPr>
          <w:rFonts w:ascii="Aptos" w:eastAsia="Aptos" w:hAnsi="Aptos" w:cs="Guttman Hodes"/>
          <w:sz w:val="21"/>
          <w:szCs w:val="21"/>
          <w:rtl/>
        </w:rPr>
        <w:t xml:space="preserve"> צבי יהודה רבינוביץ' תאומים</w:t>
      </w:r>
      <w:r w:rsidRPr="00776CB2">
        <w:rPr>
          <w:rFonts w:ascii="Aptos" w:eastAsia="Aptos" w:hAnsi="Aptos" w:cs="Guttman Hodes" w:hint="cs"/>
          <w:sz w:val="21"/>
          <w:szCs w:val="21"/>
          <w:rtl/>
        </w:rPr>
        <w:t xml:space="preserve"> זצ"ל</w:t>
      </w:r>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בפיקלין</w:t>
      </w:r>
      <w:proofErr w:type="spellEnd"/>
      <w:r w:rsidRPr="00776CB2">
        <w:rPr>
          <w:rFonts w:ascii="Aptos" w:eastAsia="Aptos" w:hAnsi="Aptos" w:cs="Guttman Hodes"/>
          <w:sz w:val="21"/>
          <w:szCs w:val="21"/>
          <w:rtl/>
        </w:rPr>
        <w:t xml:space="preserve"> שבליטא, </w:t>
      </w:r>
      <w:proofErr w:type="spellStart"/>
      <w:r w:rsidRPr="00776CB2">
        <w:rPr>
          <w:rFonts w:ascii="Aptos" w:eastAsia="Aptos" w:hAnsi="Aptos" w:cs="Guttman Hodes"/>
          <w:sz w:val="21"/>
          <w:szCs w:val="21"/>
          <w:rtl/>
        </w:rPr>
        <w:t>ל</w:t>
      </w:r>
      <w:r w:rsidRPr="00776CB2">
        <w:rPr>
          <w:rFonts w:ascii="Aptos" w:eastAsia="Aptos" w:hAnsi="Aptos" w:cs="Guttman Hodes" w:hint="cs"/>
          <w:sz w:val="21"/>
          <w:szCs w:val="21"/>
          <w:rtl/>
        </w:rPr>
        <w:t>הגאון</w:t>
      </w:r>
      <w:proofErr w:type="spellEnd"/>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רב</w:t>
      </w:r>
      <w:r w:rsidRPr="00776CB2">
        <w:rPr>
          <w:rFonts w:ascii="Aptos" w:eastAsia="Aptos" w:hAnsi="Aptos" w:cs="Guttman Hodes" w:hint="cs"/>
          <w:sz w:val="21"/>
          <w:szCs w:val="21"/>
          <w:rtl/>
        </w:rPr>
        <w:t>י</w:t>
      </w:r>
      <w:r w:rsidRPr="00776CB2">
        <w:rPr>
          <w:rFonts w:ascii="Aptos" w:eastAsia="Aptos" w:hAnsi="Aptos" w:cs="Guttman Hodes"/>
          <w:sz w:val="21"/>
          <w:szCs w:val="21"/>
          <w:rtl/>
        </w:rPr>
        <w:t xml:space="preserve"> בנימין רבינוביץ' ולאשתו </w:t>
      </w:r>
      <w:proofErr w:type="spellStart"/>
      <w:r w:rsidRPr="00776CB2">
        <w:rPr>
          <w:rFonts w:ascii="Aptos" w:eastAsia="Aptos" w:hAnsi="Aptos" w:cs="Guttman Hodes"/>
          <w:sz w:val="21"/>
          <w:szCs w:val="21"/>
          <w:rtl/>
        </w:rPr>
        <w:t>טויבא</w:t>
      </w:r>
      <w:proofErr w:type="spellEnd"/>
      <w:r w:rsidRPr="00776CB2">
        <w:rPr>
          <w:rFonts w:ascii="Aptos" w:eastAsia="Aptos" w:hAnsi="Aptos" w:cs="Guttman Hodes"/>
          <w:sz w:val="21"/>
          <w:szCs w:val="21"/>
          <w:rtl/>
        </w:rPr>
        <w:t xml:space="preserve">. כשהיה בן חמש שנים נפטרה אם המשפחה, והאב נאלץ לגדל את בניו לבדו. בהיותו בן תשע עברה המשפחה לעיר </w:t>
      </w:r>
      <w:proofErr w:type="spellStart"/>
      <w:r w:rsidRPr="00776CB2">
        <w:rPr>
          <w:rFonts w:ascii="Aptos" w:eastAsia="Aptos" w:hAnsi="Aptos" w:cs="Guttman Hodes"/>
          <w:sz w:val="21"/>
          <w:szCs w:val="21"/>
          <w:rtl/>
        </w:rPr>
        <w:t>שילעל</w:t>
      </w:r>
      <w:proofErr w:type="spellEnd"/>
      <w:r w:rsidRPr="00776CB2">
        <w:rPr>
          <w:rFonts w:ascii="Aptos" w:eastAsia="Aptos" w:hAnsi="Aptos" w:cs="Guttman Hodes"/>
          <w:sz w:val="21"/>
          <w:szCs w:val="21"/>
          <w:rtl/>
        </w:rPr>
        <w:t xml:space="preserve">, שם כיהן אביו ברבנות. בגיל שלוש עשרה עד חמש עשרה חיבר עם אחיו-תאומו את החיבור "שבת אחים" על כללי הש"ס. ביומנו התבטא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sz w:val="21"/>
          <w:szCs w:val="21"/>
          <w:rtl/>
        </w:rPr>
        <w:t xml:space="preserve"> ביחס לאחיו: "אהבת עולם אהבתיו ממש כנפשי". </w:t>
      </w:r>
      <w:r w:rsidRPr="00776CB2">
        <w:rPr>
          <w:rFonts w:ascii="Aptos" w:eastAsia="Aptos" w:hAnsi="Aptos" w:cs="Guttman Hodes" w:hint="cs"/>
          <w:sz w:val="21"/>
          <w:szCs w:val="21"/>
          <w:rtl/>
        </w:rPr>
        <w:t xml:space="preserve">יחד </w:t>
      </w:r>
      <w:proofErr w:type="spellStart"/>
      <w:r w:rsidRPr="00776CB2">
        <w:rPr>
          <w:rFonts w:ascii="Aptos" w:eastAsia="Aptos" w:hAnsi="Aptos" w:cs="Guttman Hodes"/>
          <w:sz w:val="21"/>
          <w:szCs w:val="21"/>
          <w:rtl/>
        </w:rPr>
        <w:t>איתו</w:t>
      </w:r>
      <w:proofErr w:type="spellEnd"/>
      <w:r w:rsidRPr="00776CB2">
        <w:rPr>
          <w:rFonts w:ascii="Aptos" w:eastAsia="Aptos" w:hAnsi="Aptos" w:cs="Guttman Hodes"/>
          <w:sz w:val="21"/>
          <w:szCs w:val="21"/>
          <w:rtl/>
        </w:rPr>
        <w:t xml:space="preserve"> חיבר גם את החיבור "בני בנימין".</w:t>
      </w:r>
    </w:p>
    <w:p w14:paraId="3810B707"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lastRenderedPageBreak/>
        <w:t xml:space="preserve">כשהיה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בגיל 16, עברה </w:t>
      </w:r>
      <w:r w:rsidRPr="00776CB2">
        <w:rPr>
          <w:rFonts w:ascii="Aptos" w:eastAsia="Aptos" w:hAnsi="Aptos" w:cs="Guttman Hodes" w:hint="cs"/>
          <w:sz w:val="21"/>
          <w:szCs w:val="21"/>
          <w:rtl/>
        </w:rPr>
        <w:t xml:space="preserve">משפחתו </w:t>
      </w:r>
      <w:r w:rsidRPr="00776CB2">
        <w:rPr>
          <w:rFonts w:ascii="Aptos" w:eastAsia="Aptos" w:hAnsi="Aptos" w:cs="Guttman Hodes"/>
          <w:sz w:val="21"/>
          <w:szCs w:val="21"/>
          <w:rtl/>
        </w:rPr>
        <w:t xml:space="preserve">לעיר </w:t>
      </w:r>
      <w:proofErr w:type="spellStart"/>
      <w:r w:rsidRPr="00776CB2">
        <w:rPr>
          <w:rFonts w:ascii="Aptos" w:eastAsia="Aptos" w:hAnsi="Aptos" w:cs="Guttman Hodes"/>
          <w:sz w:val="21"/>
          <w:szCs w:val="21"/>
          <w:rtl/>
        </w:rPr>
        <w:t>ראגול</w:t>
      </w:r>
      <w:r w:rsidRPr="00776CB2">
        <w:rPr>
          <w:rFonts w:ascii="Aptos" w:eastAsia="Aptos" w:hAnsi="Aptos" w:cs="Guttman Hodes" w:hint="cs"/>
          <w:sz w:val="21"/>
          <w:szCs w:val="21"/>
          <w:rtl/>
        </w:rPr>
        <w:t>י</w:t>
      </w:r>
      <w:proofErr w:type="spellEnd"/>
      <w:r w:rsidRPr="00776CB2">
        <w:rPr>
          <w:rFonts w:ascii="Aptos" w:eastAsia="Aptos" w:hAnsi="Aptos" w:cs="Guttman Hodes"/>
          <w:sz w:val="21"/>
          <w:szCs w:val="21"/>
          <w:rtl/>
        </w:rPr>
        <w:t xml:space="preserve"> שבמרכז ליטא</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שם החל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sz w:val="21"/>
          <w:szCs w:val="21"/>
          <w:rtl/>
        </w:rPr>
        <w:t xml:space="preserve"> בכתיבת חידושים על הרמב"ם בשם "מעשי למלך". כתיבת חידושים אלו נמשכה עד שנת ה'תרס"ב. בי"ח באלול </w:t>
      </w:r>
      <w:proofErr w:type="spellStart"/>
      <w:r w:rsidRPr="00776CB2">
        <w:rPr>
          <w:rFonts w:ascii="Aptos" w:eastAsia="Aptos" w:hAnsi="Aptos" w:cs="Guttman Hodes"/>
          <w:sz w:val="21"/>
          <w:szCs w:val="21"/>
          <w:rtl/>
        </w:rPr>
        <w:t>ה'תר"ך</w:t>
      </w:r>
      <w:proofErr w:type="spellEnd"/>
      <w:r w:rsidRPr="00776CB2">
        <w:rPr>
          <w:rFonts w:ascii="Aptos" w:eastAsia="Aptos" w:hAnsi="Aptos" w:cs="Guttman Hodes"/>
          <w:sz w:val="21"/>
          <w:szCs w:val="21"/>
          <w:rtl/>
        </w:rPr>
        <w:t xml:space="preserve"> השתדך עם בתו של </w:t>
      </w:r>
      <w:r w:rsidRPr="00776CB2">
        <w:rPr>
          <w:rFonts w:ascii="Aptos" w:eastAsia="Aptos" w:hAnsi="Aptos" w:cs="Guttman Hodes" w:hint="cs"/>
          <w:sz w:val="21"/>
          <w:szCs w:val="21"/>
          <w:rtl/>
        </w:rPr>
        <w:t xml:space="preserve">רבי </w:t>
      </w:r>
      <w:r w:rsidRPr="00776CB2">
        <w:rPr>
          <w:rFonts w:ascii="Aptos" w:eastAsia="Aptos" w:hAnsi="Aptos" w:cs="Guttman Hodes"/>
          <w:sz w:val="21"/>
          <w:szCs w:val="21"/>
          <w:rtl/>
        </w:rPr>
        <w:t>אריה לייב חזן</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מ</w:t>
      </w:r>
      <w:r w:rsidRPr="00776CB2">
        <w:rPr>
          <w:rFonts w:ascii="Aptos" w:eastAsia="Aptos" w:hAnsi="Aptos" w:cs="Guttman Hodes" w:hint="cs"/>
          <w:sz w:val="21"/>
          <w:szCs w:val="21"/>
          <w:rtl/>
        </w:rPr>
        <w:t xml:space="preserve">נכבדי העיר </w:t>
      </w:r>
      <w:proofErr w:type="spellStart"/>
      <w:r w:rsidRPr="00776CB2">
        <w:rPr>
          <w:rFonts w:ascii="Aptos" w:eastAsia="Aptos" w:hAnsi="Aptos" w:cs="Guttman Hodes"/>
          <w:sz w:val="21"/>
          <w:szCs w:val="21"/>
          <w:rtl/>
        </w:rPr>
        <w:t>פוניבז</w:t>
      </w:r>
      <w:proofErr w:type="spellEnd"/>
      <w:r w:rsidRPr="00776CB2">
        <w:rPr>
          <w:rFonts w:ascii="Aptos" w:eastAsia="Aptos" w:hAnsi="Aptos" w:cs="Guttman Hodes"/>
          <w:sz w:val="21"/>
          <w:szCs w:val="21"/>
          <w:rtl/>
        </w:rPr>
        <w:t>'</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הרבנית </w:t>
      </w:r>
      <w:proofErr w:type="spellStart"/>
      <w:r w:rsidRPr="00776CB2">
        <w:rPr>
          <w:rFonts w:ascii="Aptos" w:eastAsia="Aptos" w:hAnsi="Aptos" w:cs="Guttman Hodes"/>
          <w:sz w:val="21"/>
          <w:szCs w:val="21"/>
          <w:rtl/>
        </w:rPr>
        <w:t>פיגא</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מינא</w:t>
      </w:r>
      <w:proofErr w:type="spellEnd"/>
      <w:r w:rsidRPr="00776CB2">
        <w:rPr>
          <w:rFonts w:ascii="Aptos" w:eastAsia="Aptos" w:hAnsi="Aptos" w:cs="Guttman Hodes"/>
          <w:sz w:val="21"/>
          <w:szCs w:val="21"/>
          <w:rtl/>
        </w:rPr>
        <w:t xml:space="preserve">. בחול המועד סוכות ה'תרכ"א עקר מבית אביו אל בית חותנו. הוא למד </w:t>
      </w:r>
      <w:proofErr w:type="spellStart"/>
      <w:r w:rsidRPr="00776CB2">
        <w:rPr>
          <w:rFonts w:ascii="Aptos" w:eastAsia="Aptos" w:hAnsi="Aptos" w:cs="Guttman Hodes"/>
          <w:sz w:val="21"/>
          <w:szCs w:val="21"/>
          <w:rtl/>
        </w:rPr>
        <w:t>בקלויז</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בפוניבז</w:t>
      </w:r>
      <w:proofErr w:type="spellEnd"/>
      <w:r w:rsidRPr="00776CB2">
        <w:rPr>
          <w:rFonts w:ascii="Aptos" w:eastAsia="Aptos" w:hAnsi="Aptos" w:cs="Guttman Hodes"/>
          <w:sz w:val="21"/>
          <w:szCs w:val="21"/>
          <w:rtl/>
        </w:rPr>
        <w:t xml:space="preserve">', והעיד על עצמו: "חזרתי על כל הש"ס במרוצה וזכרוני קלט </w:t>
      </w:r>
      <w:proofErr w:type="spellStart"/>
      <w:r w:rsidRPr="00776CB2">
        <w:rPr>
          <w:rFonts w:ascii="Aptos" w:eastAsia="Aptos" w:hAnsi="Aptos" w:cs="Guttman Hodes"/>
          <w:sz w:val="21"/>
          <w:szCs w:val="21"/>
          <w:rtl/>
        </w:rPr>
        <w:t>בעה"י</w:t>
      </w:r>
      <w:proofErr w:type="spellEnd"/>
      <w:r w:rsidRPr="00776CB2">
        <w:rPr>
          <w:rFonts w:ascii="Aptos" w:eastAsia="Aptos" w:hAnsi="Aptos" w:cs="Guttman Hodes"/>
          <w:sz w:val="21"/>
          <w:szCs w:val="21"/>
          <w:rtl/>
        </w:rPr>
        <w:t xml:space="preserve"> את </w:t>
      </w:r>
      <w:proofErr w:type="spellStart"/>
      <w:r w:rsidRPr="00776CB2">
        <w:rPr>
          <w:rFonts w:ascii="Aptos" w:eastAsia="Aptos" w:hAnsi="Aptos" w:cs="Guttman Hodes"/>
          <w:sz w:val="21"/>
          <w:szCs w:val="21"/>
          <w:rtl/>
        </w:rPr>
        <w:t>הכל</w:t>
      </w:r>
      <w:proofErr w:type="spellEnd"/>
      <w:r w:rsidRPr="00776CB2">
        <w:rPr>
          <w:rFonts w:ascii="Aptos" w:eastAsia="Aptos" w:hAnsi="Aptos" w:cs="Guttman Hodes"/>
          <w:sz w:val="21"/>
          <w:szCs w:val="21"/>
          <w:rtl/>
        </w:rPr>
        <w:t xml:space="preserve">". בחודש אדר חזר אל בית אביו, אשר בינתיים עבר לשמש כרב העיר </w:t>
      </w:r>
      <w:proofErr w:type="spellStart"/>
      <w:r w:rsidRPr="00776CB2">
        <w:rPr>
          <w:rFonts w:ascii="Aptos" w:eastAsia="Aptos" w:hAnsi="Aptos" w:cs="Guttman Hodes"/>
          <w:sz w:val="21"/>
          <w:szCs w:val="21"/>
          <w:rtl/>
        </w:rPr>
        <w:t>ווילקומיר</w:t>
      </w:r>
      <w:proofErr w:type="spellEnd"/>
      <w:r w:rsidRPr="00776CB2">
        <w:rPr>
          <w:rFonts w:ascii="Aptos" w:eastAsia="Aptos" w:hAnsi="Aptos" w:cs="Guttman Hodes"/>
          <w:sz w:val="21"/>
          <w:szCs w:val="21"/>
          <w:rtl/>
        </w:rPr>
        <w:t>.</w:t>
      </w:r>
    </w:p>
    <w:p w14:paraId="744A6833"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בשנתיים הראשונות לנישואיו חלה במחלת עיניים שממנה התקשה להתרפא, והעיד על עצמו כי "שתי שנים רצופים שלא יכולתי ללמוד, וכמעט שלא למדתי מאומה". הוא עיין וכתב באותה תקופה בשיטת הפלפול, ולדבריו "זאת הייתה לי בנקל, לאשר לא יכולתי לעיין בשקידה". בשנת ה'תרל"ג הוצעה לו כהונת רבנות העיירה </w:t>
      </w:r>
      <w:proofErr w:type="spellStart"/>
      <w:r w:rsidRPr="00776CB2">
        <w:rPr>
          <w:rFonts w:ascii="Aptos" w:eastAsia="Aptos" w:hAnsi="Aptos" w:cs="Guttman Hodes"/>
          <w:sz w:val="21"/>
          <w:szCs w:val="21"/>
          <w:rtl/>
        </w:rPr>
        <w:t>פיקעלין</w:t>
      </w:r>
      <w:proofErr w:type="spellEnd"/>
      <w:r w:rsidRPr="00776CB2">
        <w:rPr>
          <w:rFonts w:ascii="Aptos" w:eastAsia="Aptos" w:hAnsi="Aptos" w:cs="Guttman Hodes"/>
          <w:sz w:val="21"/>
          <w:szCs w:val="21"/>
          <w:rtl/>
        </w:rPr>
        <w:t xml:space="preserve">, עיירת נערותו, אך הוא סירב, משום שחשש מהקפדתו של הרב המכהן אשר חלה בשיתוק. מספר פעמים נוספות הוצעו לו משרות רבנות ברוסיה ולא הסתייע הדבר. </w:t>
      </w:r>
    </w:p>
    <w:p w14:paraId="658C5281"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בגיל </w:t>
      </w:r>
      <w:r w:rsidRPr="00776CB2">
        <w:rPr>
          <w:rFonts w:ascii="Aptos" w:eastAsia="Aptos" w:hAnsi="Aptos" w:cs="Guttman Hodes" w:hint="cs"/>
          <w:sz w:val="21"/>
          <w:szCs w:val="21"/>
          <w:rtl/>
        </w:rPr>
        <w:t>29</w:t>
      </w:r>
      <w:r w:rsidRPr="00776CB2">
        <w:rPr>
          <w:rFonts w:ascii="Aptos" w:eastAsia="Aptos" w:hAnsi="Aptos" w:cs="Guttman Hodes"/>
          <w:sz w:val="21"/>
          <w:szCs w:val="21"/>
          <w:rtl/>
        </w:rPr>
        <w:t xml:space="preserve"> התמנה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sz w:val="21"/>
          <w:szCs w:val="21"/>
          <w:rtl/>
        </w:rPr>
        <w:t xml:space="preserve"> כרבה של העיר </w:t>
      </w:r>
      <w:proofErr w:type="spellStart"/>
      <w:r w:rsidRPr="00776CB2">
        <w:rPr>
          <w:rFonts w:ascii="Aptos" w:eastAsia="Aptos" w:hAnsi="Aptos" w:cs="Guttman Hodes" w:hint="cs"/>
          <w:sz w:val="21"/>
          <w:szCs w:val="21"/>
          <w:rtl/>
        </w:rPr>
        <w:t>פוניבז</w:t>
      </w:r>
      <w:proofErr w:type="spellEnd"/>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בתקופת כהונתו שם הרבה לדאוג לצורכי הנזקקים ונסע בעצמו כדי לאסוף תרומות עבורם. משכורתו </w:t>
      </w:r>
      <w:r w:rsidRPr="00776CB2">
        <w:rPr>
          <w:rFonts w:ascii="Aptos" w:eastAsia="Aptos" w:hAnsi="Aptos" w:cs="Guttman Hodes" w:hint="cs"/>
          <w:sz w:val="21"/>
          <w:szCs w:val="21"/>
          <w:rtl/>
        </w:rPr>
        <w:t xml:space="preserve">כרב העיר </w:t>
      </w:r>
      <w:r w:rsidRPr="00776CB2">
        <w:rPr>
          <w:rFonts w:ascii="Aptos" w:eastAsia="Aptos" w:hAnsi="Aptos" w:cs="Guttman Hodes"/>
          <w:sz w:val="21"/>
          <w:szCs w:val="21"/>
          <w:rtl/>
        </w:rPr>
        <w:t xml:space="preserve">הייתה מצומצמת ומשפחתו חיה בתנאים קשים. כמה מילדיו </w:t>
      </w:r>
      <w:r w:rsidRPr="00776CB2">
        <w:rPr>
          <w:rFonts w:ascii="Aptos" w:eastAsia="Aptos" w:hAnsi="Aptos" w:cs="Guttman Hodes" w:hint="cs"/>
          <w:sz w:val="21"/>
          <w:szCs w:val="21"/>
          <w:rtl/>
        </w:rPr>
        <w:t>נפטרו</w:t>
      </w:r>
      <w:r w:rsidRPr="00776CB2">
        <w:rPr>
          <w:rFonts w:ascii="Aptos" w:eastAsia="Aptos" w:hAnsi="Aptos" w:cs="Guttman Hodes"/>
          <w:sz w:val="21"/>
          <w:szCs w:val="21"/>
          <w:rtl/>
        </w:rPr>
        <w:t xml:space="preserve"> ממחלות עקב חוסר אמצעים</w:t>
      </w:r>
      <w:r w:rsidRPr="00776CB2">
        <w:rPr>
          <w:rFonts w:ascii="Aptos" w:eastAsia="Aptos" w:hAnsi="Aptos" w:cs="Guttman Hodes" w:hint="cs"/>
          <w:sz w:val="21"/>
          <w:szCs w:val="21"/>
          <w:rtl/>
        </w:rPr>
        <w:t xml:space="preserve">, ביניהם בתו הצעירה, </w:t>
      </w:r>
      <w:proofErr w:type="spellStart"/>
      <w:r w:rsidRPr="00776CB2">
        <w:rPr>
          <w:rFonts w:ascii="Aptos" w:eastAsia="Aptos" w:hAnsi="Aptos" w:cs="Guttman Hodes" w:hint="cs"/>
          <w:sz w:val="21"/>
          <w:szCs w:val="21"/>
          <w:rtl/>
        </w:rPr>
        <w:t>שהיתה</w:t>
      </w:r>
      <w:proofErr w:type="spellEnd"/>
      <w:r w:rsidRPr="00776CB2">
        <w:rPr>
          <w:rFonts w:ascii="Aptos" w:eastAsia="Aptos" w:hAnsi="Aptos" w:cs="Guttman Hodes" w:hint="cs"/>
          <w:sz w:val="21"/>
          <w:szCs w:val="21"/>
          <w:rtl/>
        </w:rPr>
        <w:t xml:space="preserve"> נשואה תקופה קצרה לחתנו </w:t>
      </w:r>
      <w:proofErr w:type="spellStart"/>
      <w:r w:rsidRPr="00776CB2">
        <w:rPr>
          <w:rFonts w:ascii="Aptos" w:eastAsia="Aptos" w:hAnsi="Aptos" w:cs="Guttman Hodes" w:hint="cs"/>
          <w:sz w:val="21"/>
          <w:szCs w:val="21"/>
          <w:rtl/>
        </w:rPr>
        <w:t>הגרא"י</w:t>
      </w:r>
      <w:proofErr w:type="spellEnd"/>
      <w:r w:rsidRPr="00776CB2">
        <w:rPr>
          <w:rFonts w:ascii="Aptos" w:eastAsia="Aptos" w:hAnsi="Aptos" w:cs="Guttman Hodes" w:hint="cs"/>
          <w:sz w:val="21"/>
          <w:szCs w:val="21"/>
          <w:rtl/>
        </w:rPr>
        <w:t xml:space="preserve"> הכהן קוק זצ"ל, עליו הוא כותב בספריו בתארי כבוד מופלגים וגדושי אהבה</w:t>
      </w:r>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בל"ג בעומר ה'תרנ"ג</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לאחר </w:t>
      </w:r>
      <w:r w:rsidRPr="00776CB2">
        <w:rPr>
          <w:rFonts w:ascii="Aptos" w:eastAsia="Aptos" w:hAnsi="Aptos" w:cs="Guttman Hodes" w:hint="cs"/>
          <w:sz w:val="21"/>
          <w:szCs w:val="21"/>
          <w:rtl/>
        </w:rPr>
        <w:t xml:space="preserve">ח"י </w:t>
      </w:r>
      <w:r w:rsidRPr="00776CB2">
        <w:rPr>
          <w:rFonts w:ascii="Aptos" w:eastAsia="Aptos" w:hAnsi="Aptos" w:cs="Guttman Hodes"/>
          <w:sz w:val="21"/>
          <w:szCs w:val="21"/>
          <w:rtl/>
        </w:rPr>
        <w:t xml:space="preserve">שנות רבנות </w:t>
      </w:r>
      <w:proofErr w:type="spellStart"/>
      <w:r w:rsidRPr="00776CB2">
        <w:rPr>
          <w:rFonts w:ascii="Aptos" w:eastAsia="Aptos" w:hAnsi="Aptos" w:cs="Guttman Hodes"/>
          <w:sz w:val="21"/>
          <w:szCs w:val="21"/>
          <w:rtl/>
        </w:rPr>
        <w:t>בפוניבז</w:t>
      </w:r>
      <w:proofErr w:type="spellEnd"/>
      <w:r w:rsidRPr="00776CB2">
        <w:rPr>
          <w:rFonts w:ascii="Aptos" w:eastAsia="Aptos" w:hAnsi="Aptos" w:cs="Guttman Hodes"/>
          <w:sz w:val="21"/>
          <w:szCs w:val="21"/>
          <w:rtl/>
        </w:rPr>
        <w:t xml:space="preserve">', נעתר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sz w:val="21"/>
          <w:szCs w:val="21"/>
          <w:rtl/>
        </w:rPr>
        <w:t xml:space="preserve"> ל</w:t>
      </w:r>
      <w:r w:rsidRPr="00776CB2">
        <w:rPr>
          <w:rFonts w:ascii="Aptos" w:eastAsia="Aptos" w:hAnsi="Aptos" w:cs="Guttman Hodes" w:hint="cs"/>
          <w:sz w:val="21"/>
          <w:szCs w:val="21"/>
          <w:rtl/>
        </w:rPr>
        <w:t xml:space="preserve">בקשת </w:t>
      </w:r>
      <w:r w:rsidRPr="00776CB2">
        <w:rPr>
          <w:rFonts w:ascii="Aptos" w:eastAsia="Aptos" w:hAnsi="Aptos" w:cs="Guttman Hodes"/>
          <w:sz w:val="21"/>
          <w:szCs w:val="21"/>
          <w:rtl/>
        </w:rPr>
        <w:t xml:space="preserve">תושבי </w:t>
      </w:r>
      <w:proofErr w:type="spellStart"/>
      <w:r w:rsidRPr="00776CB2">
        <w:rPr>
          <w:rFonts w:ascii="Aptos" w:eastAsia="Aptos" w:hAnsi="Aptos" w:cs="Guttman Hodes"/>
          <w:sz w:val="21"/>
          <w:szCs w:val="21"/>
          <w:rtl/>
        </w:rPr>
        <w:t>מיר</w:t>
      </w:r>
      <w:proofErr w:type="spellEnd"/>
      <w:r w:rsidRPr="00776CB2">
        <w:rPr>
          <w:rFonts w:ascii="Aptos" w:eastAsia="Aptos" w:hAnsi="Aptos" w:cs="Guttman Hodes"/>
          <w:sz w:val="21"/>
          <w:szCs w:val="21"/>
          <w:rtl/>
        </w:rPr>
        <w:t xml:space="preserve"> לקבל את רבנות עיירתם.</w:t>
      </w:r>
      <w:r w:rsidRPr="00776CB2">
        <w:rPr>
          <w:rFonts w:ascii="Aptos" w:eastAsia="Aptos" w:hAnsi="Aptos" w:cs="Guttman Hodes" w:hint="cs"/>
          <w:sz w:val="21"/>
          <w:szCs w:val="21"/>
          <w:rtl/>
        </w:rPr>
        <w:t xml:space="preserve"> </w:t>
      </w:r>
    </w:p>
    <w:p w14:paraId="534600F2"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לאחר ששימש שבע שנים כרב </w:t>
      </w:r>
      <w:proofErr w:type="spellStart"/>
      <w:r w:rsidRPr="00776CB2">
        <w:rPr>
          <w:rFonts w:ascii="Aptos" w:eastAsia="Aptos" w:hAnsi="Aptos" w:cs="Guttman Hodes"/>
          <w:sz w:val="21"/>
          <w:szCs w:val="21"/>
          <w:rtl/>
        </w:rPr>
        <w:t>במיר</w:t>
      </w:r>
      <w:proofErr w:type="spellEnd"/>
      <w:r w:rsidRPr="00776CB2">
        <w:rPr>
          <w:rFonts w:ascii="Aptos" w:eastAsia="Aptos" w:hAnsi="Aptos" w:cs="Guttman Hodes"/>
          <w:sz w:val="21"/>
          <w:szCs w:val="21"/>
          <w:rtl/>
        </w:rPr>
        <w:t xml:space="preserve"> נקרא על ידי </w:t>
      </w:r>
      <w:r w:rsidRPr="00776CB2">
        <w:rPr>
          <w:rFonts w:ascii="Aptos" w:eastAsia="Aptos" w:hAnsi="Aptos" w:cs="Guttman Hodes" w:hint="cs"/>
          <w:sz w:val="21"/>
          <w:szCs w:val="21"/>
          <w:rtl/>
        </w:rPr>
        <w:t xml:space="preserve">מרן הגאון </w:t>
      </w:r>
      <w:r w:rsidRPr="00776CB2">
        <w:rPr>
          <w:rFonts w:ascii="Aptos" w:eastAsia="Aptos" w:hAnsi="Aptos" w:cs="Guttman Hodes"/>
          <w:sz w:val="21"/>
          <w:szCs w:val="21"/>
          <w:rtl/>
        </w:rPr>
        <w:t>רב</w:t>
      </w:r>
      <w:r w:rsidRPr="00776CB2">
        <w:rPr>
          <w:rFonts w:ascii="Aptos" w:eastAsia="Aptos" w:hAnsi="Aptos" w:cs="Guttman Hodes" w:hint="cs"/>
          <w:sz w:val="21"/>
          <w:szCs w:val="21"/>
          <w:rtl/>
        </w:rPr>
        <w:t>י</w:t>
      </w:r>
      <w:r w:rsidRPr="00776CB2">
        <w:rPr>
          <w:rFonts w:ascii="Aptos" w:eastAsia="Aptos" w:hAnsi="Aptos" w:cs="Guttman Hodes"/>
          <w:sz w:val="21"/>
          <w:szCs w:val="21"/>
          <w:rtl/>
        </w:rPr>
        <w:t xml:space="preserve"> שמואל </w:t>
      </w:r>
      <w:proofErr w:type="spellStart"/>
      <w:r w:rsidRPr="00776CB2">
        <w:rPr>
          <w:rFonts w:ascii="Aptos" w:eastAsia="Aptos" w:hAnsi="Aptos" w:cs="Guttman Hodes"/>
          <w:sz w:val="21"/>
          <w:szCs w:val="21"/>
          <w:rtl/>
        </w:rPr>
        <w:t>סלנט</w:t>
      </w:r>
      <w:proofErr w:type="spellEnd"/>
      <w:r w:rsidRPr="00776CB2">
        <w:rPr>
          <w:rFonts w:ascii="Aptos" w:eastAsia="Aptos" w:hAnsi="Aptos" w:cs="Guttman Hodes" w:hint="cs"/>
          <w:sz w:val="21"/>
          <w:szCs w:val="21"/>
          <w:rtl/>
        </w:rPr>
        <w:t xml:space="preserve"> זצ"ל</w:t>
      </w:r>
      <w:r w:rsidRPr="00776CB2">
        <w:rPr>
          <w:rFonts w:ascii="Aptos" w:eastAsia="Aptos" w:hAnsi="Aptos" w:cs="Guttman Hodes"/>
          <w:sz w:val="21"/>
          <w:szCs w:val="21"/>
          <w:rtl/>
        </w:rPr>
        <w:t xml:space="preserve">, שהיה </w:t>
      </w:r>
      <w:r w:rsidRPr="00776CB2">
        <w:rPr>
          <w:rFonts w:ascii="Aptos" w:eastAsia="Aptos" w:hAnsi="Aptos" w:cs="Guttman Hodes" w:hint="cs"/>
          <w:sz w:val="21"/>
          <w:szCs w:val="21"/>
          <w:rtl/>
        </w:rPr>
        <w:t>ישיש מופלג</w:t>
      </w:r>
      <w:r w:rsidRPr="00776CB2">
        <w:rPr>
          <w:rFonts w:ascii="Aptos" w:eastAsia="Aptos" w:hAnsi="Aptos" w:cs="Guttman Hodes"/>
          <w:sz w:val="21"/>
          <w:szCs w:val="21"/>
          <w:rtl/>
        </w:rPr>
        <w:t xml:space="preserve"> וראייתו נחלשה, לשמש כעוזרו ברבנות ירושלים, </w:t>
      </w:r>
      <w:r w:rsidRPr="00776CB2">
        <w:rPr>
          <w:rFonts w:ascii="Aptos" w:eastAsia="Aptos" w:hAnsi="Aptos" w:cs="Guttman Hodes" w:hint="cs"/>
          <w:sz w:val="21"/>
          <w:szCs w:val="21"/>
          <w:rtl/>
        </w:rPr>
        <w:t>כדי</w:t>
      </w:r>
      <w:r w:rsidRPr="00776CB2">
        <w:rPr>
          <w:rFonts w:ascii="Aptos" w:eastAsia="Aptos" w:hAnsi="Aptos" w:cs="Guttman Hodes"/>
          <w:sz w:val="21"/>
          <w:szCs w:val="21"/>
          <w:rtl/>
        </w:rPr>
        <w:t xml:space="preserve"> שימלא את מקומו </w:t>
      </w:r>
      <w:r w:rsidRPr="00776CB2">
        <w:rPr>
          <w:rFonts w:ascii="Aptos" w:eastAsia="Aptos" w:hAnsi="Aptos" w:cs="Guttman Hodes" w:hint="cs"/>
          <w:sz w:val="21"/>
          <w:szCs w:val="21"/>
          <w:rtl/>
        </w:rPr>
        <w:t xml:space="preserve">בכס הרבנות </w:t>
      </w:r>
      <w:r w:rsidRPr="00776CB2">
        <w:rPr>
          <w:rFonts w:ascii="Aptos" w:eastAsia="Aptos" w:hAnsi="Aptos" w:cs="Guttman Hodes"/>
          <w:sz w:val="21"/>
          <w:szCs w:val="21"/>
          <w:rtl/>
        </w:rPr>
        <w:t xml:space="preserve">לאחר פטירתו.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sz w:val="21"/>
          <w:szCs w:val="21"/>
          <w:rtl/>
        </w:rPr>
        <w:t xml:space="preserve"> עלה לארץ בשנת תרס"א</w:t>
      </w:r>
      <w:r w:rsidRPr="00776CB2">
        <w:rPr>
          <w:rFonts w:ascii="Aptos" w:eastAsia="Aptos" w:hAnsi="Aptos" w:cs="Guttman Hodes" w:hint="cs"/>
          <w:sz w:val="21"/>
          <w:szCs w:val="21"/>
          <w:rtl/>
        </w:rPr>
        <w:t xml:space="preserve"> והחל להשיב לשואלים דבר, כשהוא מרביץ תורה והלכה בעיר הקודש.</w:t>
      </w:r>
      <w:r w:rsidRPr="00776CB2">
        <w:rPr>
          <w:rFonts w:ascii="Aptos" w:eastAsia="Aptos" w:hAnsi="Aptos" w:cs="Guttman Hodes"/>
          <w:sz w:val="21"/>
          <w:szCs w:val="21"/>
          <w:rtl/>
        </w:rPr>
        <w:t xml:space="preserve"> ביוזמת</w:t>
      </w:r>
      <w:r w:rsidRPr="00776CB2">
        <w:rPr>
          <w:rFonts w:ascii="Aptos" w:eastAsia="Aptos" w:hAnsi="Aptos" w:cs="Guttman Hodes" w:hint="cs"/>
          <w:sz w:val="21"/>
          <w:szCs w:val="21"/>
          <w:rtl/>
        </w:rPr>
        <w:t>ו</w:t>
      </w:r>
      <w:r w:rsidRPr="00776CB2">
        <w:rPr>
          <w:rFonts w:ascii="Aptos" w:eastAsia="Aptos" w:hAnsi="Aptos" w:cs="Guttman Hodes"/>
          <w:sz w:val="21"/>
          <w:szCs w:val="21"/>
          <w:rtl/>
        </w:rPr>
        <w:t xml:space="preserve"> הוקם עירוב בין העיר העתיקה בירושלים לשכונות החדשות מחוץ לחומה, והוא אף מימן מכיסו האישי בסתר את הוצאות הקמת העירוב.</w:t>
      </w:r>
    </w:p>
    <w:p w14:paraId="3F9F14D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אולם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נפטר כעבור ארבע שנים, עוד בחייו של </w:t>
      </w:r>
      <w:proofErr w:type="spellStart"/>
      <w:r w:rsidRPr="00776CB2">
        <w:rPr>
          <w:rFonts w:ascii="Aptos" w:eastAsia="Aptos" w:hAnsi="Aptos" w:cs="Guttman Hodes" w:hint="cs"/>
          <w:sz w:val="21"/>
          <w:szCs w:val="21"/>
          <w:rtl/>
        </w:rPr>
        <w:t>הגר"ש</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סלנט</w:t>
      </w:r>
      <w:proofErr w:type="spellEnd"/>
      <w:r w:rsidRPr="00776CB2">
        <w:rPr>
          <w:rFonts w:ascii="Aptos" w:eastAsia="Aptos" w:hAnsi="Aptos" w:cs="Guttman Hodes"/>
          <w:sz w:val="21"/>
          <w:szCs w:val="21"/>
          <w:rtl/>
        </w:rPr>
        <w:t xml:space="preserve">, בג' באדר א' ה'תרס"ה.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הכותב ביומנו האישי שבכל פעם ששם ירושלים מוזכר, הוא בוכה בדמעות שליש מצער החורבן, </w:t>
      </w:r>
      <w:r w:rsidRPr="00776CB2">
        <w:rPr>
          <w:rFonts w:ascii="Aptos" w:eastAsia="Aptos" w:hAnsi="Aptos" w:cs="Guttman Hodes"/>
          <w:sz w:val="21"/>
          <w:szCs w:val="21"/>
          <w:rtl/>
        </w:rPr>
        <w:t>התבטא שקיצרו את ימיו בכך שמיקמו את דירתו ממול להר הבית, מרוב צער שהוסב לו בכל פעם שהבחין בחורבנו</w:t>
      </w:r>
      <w:r w:rsidRPr="00776CB2">
        <w:rPr>
          <w:rFonts w:ascii="Aptos" w:eastAsia="Aptos" w:hAnsi="Aptos" w:cs="Guttman Hodes" w:hint="cs"/>
          <w:sz w:val="21"/>
          <w:szCs w:val="21"/>
          <w:rtl/>
        </w:rPr>
        <w:t>.</w:t>
      </w:r>
    </w:p>
    <w:p w14:paraId="54EF362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רבנו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כתב בחייו כמאה ועשרים חיבורים, כאשר רק החיבורים "זכר למקדש", "אחרית השנים" ו"עובר אורח" נדפסו בחייו. כמאה שנה לאחר פטירתו הודפסו רבים מחיבוריו ע"י 'מכון ירושלים', 'מכון אהבת שלום' ועוד. בשנת תשס"ה יצא לאור חיבורו הגדול, הספר 'חשבונות של מצוה', ובו "חקירות, חידושים והערות מאירות על תרי"ג מצוות בסגנונו של הגאון בעל מנחת חינוך ז"ל", ע"י 'מכון ירושלים', ונערך בס"ד ע"י כותב השורות. </w:t>
      </w:r>
      <w:r w:rsidRPr="00776CB2">
        <w:rPr>
          <w:rFonts w:ascii="Aptos" w:eastAsia="Aptos" w:hAnsi="Aptos" w:cs="Guttman Hodes" w:hint="eastAsia"/>
          <w:sz w:val="21"/>
          <w:szCs w:val="21"/>
          <w:rtl/>
        </w:rPr>
        <w:t>בחורף</w:t>
      </w:r>
      <w:r w:rsidRPr="00776CB2">
        <w:rPr>
          <w:rFonts w:ascii="Aptos" w:eastAsia="Aptos" w:hAnsi="Aptos" w:cs="Guttman Hodes"/>
          <w:sz w:val="21"/>
          <w:szCs w:val="21"/>
          <w:rtl/>
        </w:rPr>
        <w:t xml:space="preserve"> האחרון הוציא לאור </w:t>
      </w:r>
      <w:proofErr w:type="spellStart"/>
      <w:r w:rsidRPr="00776CB2">
        <w:rPr>
          <w:rFonts w:ascii="Aptos" w:eastAsia="Aptos" w:hAnsi="Aptos" w:cs="Guttman Hodes" w:hint="eastAsia"/>
          <w:sz w:val="21"/>
          <w:szCs w:val="21"/>
          <w:rtl/>
        </w:rPr>
        <w:t>אאמו</w:t>
      </w:r>
      <w:r w:rsidRPr="00776CB2">
        <w:rPr>
          <w:rFonts w:ascii="Aptos" w:eastAsia="Aptos" w:hAnsi="Aptos" w:cs="Guttman Hodes"/>
          <w:sz w:val="21"/>
          <w:szCs w:val="21"/>
          <w:rtl/>
        </w:rPr>
        <w:t>"ר</w:t>
      </w:r>
      <w:proofErr w:type="spellEnd"/>
      <w:r w:rsidRPr="00776CB2">
        <w:rPr>
          <w:rFonts w:ascii="Aptos" w:eastAsia="Aptos" w:hAnsi="Aptos" w:cs="Guttman Hodes"/>
          <w:sz w:val="21"/>
          <w:szCs w:val="21"/>
          <w:rtl/>
        </w:rPr>
        <w:t xml:space="preserve"> </w:t>
      </w:r>
      <w:r w:rsidRPr="00776CB2">
        <w:rPr>
          <w:rFonts w:ascii="Aptos" w:eastAsia="Aptos" w:hAnsi="Aptos" w:cs="Guttman Hodes" w:hint="eastAsia"/>
          <w:sz w:val="21"/>
          <w:szCs w:val="21"/>
          <w:rtl/>
        </w:rPr>
        <w:t>הג</w:t>
      </w:r>
      <w:r w:rsidRPr="00776CB2">
        <w:rPr>
          <w:rFonts w:ascii="Aptos" w:eastAsia="Aptos" w:hAnsi="Aptos" w:cs="Guttman Hodes" w:hint="cs"/>
          <w:sz w:val="21"/>
          <w:szCs w:val="21"/>
          <w:rtl/>
        </w:rPr>
        <w:t xml:space="preserve">און </w:t>
      </w:r>
      <w:r w:rsidRPr="00776CB2">
        <w:rPr>
          <w:rFonts w:ascii="Aptos" w:eastAsia="Aptos" w:hAnsi="Aptos" w:cs="Guttman Hodes" w:hint="eastAsia"/>
          <w:sz w:val="21"/>
          <w:szCs w:val="21"/>
          <w:rtl/>
        </w:rPr>
        <w:t>ר</w:t>
      </w:r>
      <w:r w:rsidRPr="00776CB2">
        <w:rPr>
          <w:rFonts w:ascii="Aptos" w:eastAsia="Aptos" w:hAnsi="Aptos" w:cs="Guttman Hodes" w:hint="cs"/>
          <w:sz w:val="21"/>
          <w:szCs w:val="21"/>
          <w:rtl/>
        </w:rPr>
        <w:t>בי יעקב צבי</w:t>
      </w:r>
      <w:r w:rsidRPr="00776CB2">
        <w:rPr>
          <w:rFonts w:ascii="Aptos" w:eastAsia="Aptos" w:hAnsi="Aptos" w:cs="Guttman Hodes"/>
          <w:sz w:val="21"/>
          <w:szCs w:val="21"/>
          <w:rtl/>
        </w:rPr>
        <w:t xml:space="preserve"> </w:t>
      </w:r>
      <w:proofErr w:type="spellStart"/>
      <w:r w:rsidRPr="00776CB2">
        <w:rPr>
          <w:rFonts w:ascii="Aptos" w:eastAsia="Aptos" w:hAnsi="Aptos" w:cs="Guttman Hodes" w:hint="eastAsia"/>
          <w:sz w:val="21"/>
          <w:szCs w:val="21"/>
          <w:rtl/>
        </w:rPr>
        <w:t>גנוט</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hint="eastAsia"/>
          <w:sz w:val="21"/>
          <w:szCs w:val="21"/>
          <w:rtl/>
        </w:rPr>
        <w:t>שליט</w:t>
      </w:r>
      <w:r w:rsidRPr="00776CB2">
        <w:rPr>
          <w:rFonts w:ascii="Aptos" w:eastAsia="Aptos" w:hAnsi="Aptos" w:cs="Guttman Hodes"/>
          <w:sz w:val="21"/>
          <w:szCs w:val="21"/>
          <w:rtl/>
        </w:rPr>
        <w:t>"א</w:t>
      </w:r>
      <w:proofErr w:type="spellEnd"/>
      <w:r w:rsidRPr="00776CB2">
        <w:rPr>
          <w:rFonts w:ascii="Aptos" w:eastAsia="Aptos" w:hAnsi="Aptos" w:cs="Guttman Hodes"/>
          <w:sz w:val="21"/>
          <w:szCs w:val="21"/>
          <w:rtl/>
        </w:rPr>
        <w:t xml:space="preserve">, את ספרו של </w:t>
      </w:r>
      <w:proofErr w:type="spellStart"/>
      <w:r w:rsidRPr="00776CB2">
        <w:rPr>
          <w:rFonts w:ascii="Aptos" w:eastAsia="Aptos" w:hAnsi="Aptos" w:cs="Guttman Hodes" w:hint="eastAsia"/>
          <w:sz w:val="21"/>
          <w:szCs w:val="21"/>
          <w:rtl/>
        </w:rPr>
        <w:t>האדר</w:t>
      </w:r>
      <w:r w:rsidRPr="00776CB2">
        <w:rPr>
          <w:rFonts w:ascii="Aptos" w:eastAsia="Aptos" w:hAnsi="Aptos" w:cs="Guttman Hodes"/>
          <w:sz w:val="21"/>
          <w:szCs w:val="21"/>
          <w:rtl/>
        </w:rPr>
        <w:t>"ת</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hint="eastAsia"/>
          <w:sz w:val="21"/>
          <w:szCs w:val="21"/>
          <w:rtl/>
        </w:rPr>
        <w:t>קבא</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hint="eastAsia"/>
          <w:sz w:val="21"/>
          <w:szCs w:val="21"/>
          <w:rtl/>
        </w:rPr>
        <w:t>דקשייתא</w:t>
      </w:r>
      <w:proofErr w:type="spellEnd"/>
      <w:r w:rsidRPr="00776CB2">
        <w:rPr>
          <w:rFonts w:ascii="Aptos" w:eastAsia="Aptos" w:hAnsi="Aptos" w:cs="Guttman Hodes"/>
          <w:sz w:val="21"/>
          <w:szCs w:val="21"/>
          <w:rtl/>
        </w:rPr>
        <w:t xml:space="preserve">', </w:t>
      </w:r>
      <w:r w:rsidRPr="00776CB2">
        <w:rPr>
          <w:rFonts w:ascii="Aptos" w:eastAsia="Aptos" w:hAnsi="Aptos" w:cs="Guttman Hodes" w:hint="eastAsia"/>
          <w:sz w:val="21"/>
          <w:szCs w:val="21"/>
          <w:rtl/>
        </w:rPr>
        <w:t>בתוספת</w:t>
      </w:r>
      <w:r w:rsidRPr="00776CB2">
        <w:rPr>
          <w:rFonts w:ascii="Aptos" w:eastAsia="Aptos" w:hAnsi="Aptos" w:cs="Guttman Hodes"/>
          <w:sz w:val="21"/>
          <w:szCs w:val="21"/>
          <w:rtl/>
        </w:rPr>
        <w:t xml:space="preserve"> </w:t>
      </w:r>
      <w:r w:rsidRPr="00776CB2">
        <w:rPr>
          <w:rFonts w:ascii="Aptos" w:eastAsia="Aptos" w:hAnsi="Aptos" w:cs="Guttman Hodes" w:hint="eastAsia"/>
          <w:sz w:val="21"/>
          <w:szCs w:val="21"/>
          <w:rtl/>
        </w:rPr>
        <w:t>אלפי</w:t>
      </w:r>
      <w:r w:rsidRPr="00776CB2">
        <w:rPr>
          <w:rFonts w:ascii="Aptos" w:eastAsia="Aptos" w:hAnsi="Aptos" w:cs="Guttman Hodes"/>
          <w:sz w:val="21"/>
          <w:szCs w:val="21"/>
          <w:rtl/>
        </w:rPr>
        <w:t xml:space="preserve"> </w:t>
      </w:r>
      <w:r w:rsidRPr="00776CB2">
        <w:rPr>
          <w:rFonts w:ascii="Aptos" w:eastAsia="Aptos" w:hAnsi="Aptos" w:cs="Guttman Hodes" w:hint="eastAsia"/>
          <w:sz w:val="21"/>
          <w:szCs w:val="21"/>
          <w:rtl/>
        </w:rPr>
        <w:t>הערות</w:t>
      </w:r>
      <w:r w:rsidRPr="00776CB2">
        <w:rPr>
          <w:rFonts w:ascii="Aptos" w:eastAsia="Aptos" w:hAnsi="Aptos" w:cs="Guttman Hodes"/>
          <w:sz w:val="21"/>
          <w:szCs w:val="21"/>
          <w:rtl/>
        </w:rPr>
        <w:t xml:space="preserve"> </w:t>
      </w:r>
      <w:r w:rsidRPr="00776CB2">
        <w:rPr>
          <w:rFonts w:ascii="Aptos" w:eastAsia="Aptos" w:hAnsi="Aptos" w:cs="Guttman Hodes" w:hint="eastAsia"/>
          <w:sz w:val="21"/>
          <w:szCs w:val="21"/>
          <w:rtl/>
        </w:rPr>
        <w:t>ומבואות</w:t>
      </w:r>
      <w:r w:rsidRPr="00776CB2">
        <w:rPr>
          <w:rFonts w:ascii="Aptos" w:eastAsia="Aptos" w:hAnsi="Aptos" w:cs="Guttman Hodes" w:hint="cs"/>
          <w:sz w:val="21"/>
          <w:szCs w:val="21"/>
          <w:rtl/>
        </w:rPr>
        <w:t xml:space="preserve"> שהוסיף סביב לדברי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w:t>
      </w:r>
    </w:p>
    <w:p w14:paraId="77FE2D6B" w14:textId="77777777" w:rsidR="00776CB2" w:rsidRPr="00776CB2" w:rsidRDefault="00776CB2" w:rsidP="002A7DA2">
      <w:pPr>
        <w:spacing w:after="160" w:line="259" w:lineRule="auto"/>
        <w:jc w:val="both"/>
        <w:rPr>
          <w:rFonts w:ascii="Aptos" w:eastAsia="Aptos" w:hAnsi="Aptos" w:cs="Guttman Hodes"/>
          <w:sz w:val="21"/>
          <w:szCs w:val="21"/>
          <w:rtl/>
        </w:rPr>
      </w:pP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שנחשב לאחד מגדולי בעלי הכתיבה בדורו, כתב לעצמו גם יומן פרטי, ובו סיפר על השתלשלות חייו. יומנו המרתק של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מעניין מאד מ</w:t>
      </w:r>
      <w:r w:rsidRPr="00776CB2">
        <w:rPr>
          <w:rFonts w:ascii="Aptos" w:eastAsia="Aptos" w:hAnsi="Aptos" w:cs="Guttman Hodes"/>
          <w:sz w:val="21"/>
          <w:szCs w:val="21"/>
          <w:rtl/>
        </w:rPr>
        <w:t xml:space="preserve">הפן האישי והפן הציבורי. </w:t>
      </w:r>
      <w:proofErr w:type="spellStart"/>
      <w:r w:rsidRPr="00776CB2">
        <w:rPr>
          <w:rFonts w:ascii="Aptos" w:eastAsia="Aptos" w:hAnsi="Aptos" w:cs="Guttman Hodes"/>
          <w:sz w:val="21"/>
          <w:szCs w:val="21"/>
          <w:rtl/>
        </w:rPr>
        <w:t>ה</w:t>
      </w:r>
      <w:r w:rsidRPr="00776CB2">
        <w:rPr>
          <w:rFonts w:ascii="Aptos" w:eastAsia="Aptos" w:hAnsi="Aptos" w:cs="Guttman Hodes" w:hint="cs"/>
          <w:sz w:val="21"/>
          <w:szCs w:val="21"/>
          <w:rtl/>
        </w:rPr>
        <w:t>אדר"ת</w:t>
      </w:r>
      <w:proofErr w:type="spellEnd"/>
      <w:r w:rsidRPr="00776CB2">
        <w:rPr>
          <w:rFonts w:ascii="Aptos" w:eastAsia="Aptos" w:hAnsi="Aptos" w:cs="Guttman Hodes"/>
          <w:sz w:val="21"/>
          <w:szCs w:val="21"/>
          <w:rtl/>
        </w:rPr>
        <w:t xml:space="preserve"> מספר ב</w:t>
      </w:r>
      <w:r w:rsidRPr="00776CB2">
        <w:rPr>
          <w:rFonts w:ascii="Aptos" w:eastAsia="Aptos" w:hAnsi="Aptos" w:cs="Guttman Hodes" w:hint="cs"/>
          <w:sz w:val="21"/>
          <w:szCs w:val="21"/>
          <w:rtl/>
        </w:rPr>
        <w:t>יומנו ב</w:t>
      </w:r>
      <w:r w:rsidRPr="00776CB2">
        <w:rPr>
          <w:rFonts w:ascii="Aptos" w:eastAsia="Aptos" w:hAnsi="Aptos" w:cs="Guttman Hodes"/>
          <w:sz w:val="21"/>
          <w:szCs w:val="21"/>
          <w:rtl/>
        </w:rPr>
        <w:t>ג</w:t>
      </w:r>
      <w:r w:rsidRPr="00776CB2">
        <w:rPr>
          <w:rFonts w:ascii="Aptos" w:eastAsia="Aptos" w:hAnsi="Aptos" w:cs="Guttman Hodes" w:hint="cs"/>
          <w:sz w:val="21"/>
          <w:szCs w:val="21"/>
          <w:rtl/>
        </w:rPr>
        <w:t>י</w:t>
      </w:r>
      <w:r w:rsidRPr="00776CB2">
        <w:rPr>
          <w:rFonts w:ascii="Aptos" w:eastAsia="Aptos" w:hAnsi="Aptos" w:cs="Guttman Hodes"/>
          <w:sz w:val="21"/>
          <w:szCs w:val="21"/>
          <w:rtl/>
        </w:rPr>
        <w:t>לוי לב על חיים האישיים שלו, על מוצאו ומשפחתו, על יחסי</w:t>
      </w:r>
      <w:r w:rsidRPr="00776CB2">
        <w:rPr>
          <w:rFonts w:ascii="Aptos" w:eastAsia="Aptos" w:hAnsi="Aptos" w:cs="Guttman Hodes" w:hint="cs"/>
          <w:sz w:val="21"/>
          <w:szCs w:val="21"/>
          <w:rtl/>
        </w:rPr>
        <w:t>ו היפים</w:t>
      </w:r>
      <w:r w:rsidRPr="00776CB2">
        <w:rPr>
          <w:rFonts w:ascii="Aptos" w:eastAsia="Aptos" w:hAnsi="Aptos" w:cs="Guttman Hodes"/>
          <w:sz w:val="21"/>
          <w:szCs w:val="21"/>
          <w:rtl/>
        </w:rPr>
        <w:t xml:space="preserve"> בינו לבין </w:t>
      </w:r>
      <w:r w:rsidRPr="00776CB2">
        <w:rPr>
          <w:rFonts w:ascii="Aptos" w:eastAsia="Aptos" w:hAnsi="Aptos" w:cs="Guttman Hodes" w:hint="cs"/>
          <w:sz w:val="21"/>
          <w:szCs w:val="21"/>
          <w:rtl/>
        </w:rPr>
        <w:t>אביו הגאון זצ"ל</w:t>
      </w:r>
      <w:r w:rsidRPr="00776CB2">
        <w:rPr>
          <w:rFonts w:ascii="Aptos" w:eastAsia="Aptos" w:hAnsi="Aptos" w:cs="Guttman Hodes"/>
          <w:sz w:val="21"/>
          <w:szCs w:val="21"/>
          <w:rtl/>
        </w:rPr>
        <w:t>, האם החורגת ושאר המשפחה. בהמשך הוא מספר על התמודדו</w:t>
      </w:r>
      <w:r w:rsidRPr="00776CB2">
        <w:rPr>
          <w:rFonts w:ascii="Aptos" w:eastAsia="Aptos" w:hAnsi="Aptos" w:cs="Guttman Hodes" w:hint="cs"/>
          <w:sz w:val="21"/>
          <w:szCs w:val="21"/>
          <w:rtl/>
        </w:rPr>
        <w:t>יות</w:t>
      </w:r>
      <w:r w:rsidRPr="00776CB2">
        <w:rPr>
          <w:rFonts w:ascii="Aptos" w:eastAsia="Aptos" w:hAnsi="Aptos" w:cs="Guttman Hodes"/>
          <w:sz w:val="21"/>
          <w:szCs w:val="21"/>
          <w:rtl/>
        </w:rPr>
        <w:t xml:space="preserve"> החיים,</w:t>
      </w:r>
      <w:r w:rsidRPr="00776CB2">
        <w:rPr>
          <w:rFonts w:ascii="Aptos" w:eastAsia="Aptos" w:hAnsi="Aptos" w:cs="Guttman Hodes" w:hint="cs"/>
          <w:sz w:val="21"/>
          <w:szCs w:val="21"/>
          <w:rtl/>
        </w:rPr>
        <w:t xml:space="preserve"> הניסיונו</w:t>
      </w:r>
      <w:r w:rsidRPr="00776CB2">
        <w:rPr>
          <w:rFonts w:ascii="Aptos" w:eastAsia="Aptos" w:hAnsi="Aptos" w:cs="Guttman Hodes" w:hint="eastAsia"/>
          <w:sz w:val="21"/>
          <w:szCs w:val="21"/>
          <w:rtl/>
        </w:rPr>
        <w:t>ת</w:t>
      </w:r>
      <w:r w:rsidRPr="00776CB2">
        <w:rPr>
          <w:rFonts w:ascii="Aptos" w:eastAsia="Aptos" w:hAnsi="Aptos" w:cs="Guttman Hodes" w:hint="cs"/>
          <w:sz w:val="21"/>
          <w:szCs w:val="21"/>
          <w:rtl/>
        </w:rPr>
        <w:t xml:space="preserve">, העליות והירידות. </w:t>
      </w:r>
      <w:r w:rsidRPr="00776CB2">
        <w:rPr>
          <w:rFonts w:ascii="Aptos" w:eastAsia="Aptos" w:hAnsi="Aptos" w:cs="Guttman Hodes"/>
          <w:sz w:val="21"/>
          <w:szCs w:val="21"/>
          <w:rtl/>
        </w:rPr>
        <w:t xml:space="preserve"> גם מהפן הציבורי מכיל </w:t>
      </w:r>
      <w:r w:rsidRPr="00776CB2">
        <w:rPr>
          <w:rFonts w:ascii="Aptos" w:eastAsia="Aptos" w:hAnsi="Aptos" w:cs="Guttman Hodes" w:hint="cs"/>
          <w:sz w:val="21"/>
          <w:szCs w:val="21"/>
          <w:rtl/>
        </w:rPr>
        <w:t xml:space="preserve">יומן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הרבה מאד מידע על </w:t>
      </w:r>
      <w:r w:rsidRPr="00776CB2">
        <w:rPr>
          <w:rFonts w:ascii="Aptos" w:eastAsia="Aptos" w:hAnsi="Aptos" w:cs="Guttman Hodes" w:hint="cs"/>
          <w:sz w:val="21"/>
          <w:szCs w:val="21"/>
          <w:rtl/>
        </w:rPr>
        <w:t xml:space="preserve">נושאים </w:t>
      </w:r>
      <w:r w:rsidRPr="00776CB2">
        <w:rPr>
          <w:rFonts w:ascii="Aptos" w:eastAsia="Aptos" w:hAnsi="Aptos" w:cs="Guttman Hodes"/>
          <w:sz w:val="21"/>
          <w:szCs w:val="21"/>
          <w:rtl/>
        </w:rPr>
        <w:t>ציבוריים, מה קרה מאחורי הקלעים,</w:t>
      </w:r>
      <w:r w:rsidRPr="00776CB2">
        <w:rPr>
          <w:rFonts w:ascii="Aptos" w:eastAsia="Aptos" w:hAnsi="Aptos" w:cs="Guttman Hodes" w:hint="cs"/>
          <w:sz w:val="21"/>
          <w:szCs w:val="21"/>
          <w:rtl/>
        </w:rPr>
        <w:t xml:space="preserve"> עם תיאורים אותנטיים מאחורי הקלעים. </w:t>
      </w:r>
      <w:r w:rsidRPr="00776CB2">
        <w:rPr>
          <w:rFonts w:ascii="Aptos" w:eastAsia="Aptos" w:hAnsi="Aptos" w:cs="Guttman Hodes"/>
          <w:sz w:val="21"/>
          <w:szCs w:val="21"/>
          <w:rtl/>
        </w:rPr>
        <w:t>ה</w:t>
      </w:r>
      <w:r w:rsidRPr="00776CB2">
        <w:rPr>
          <w:rFonts w:ascii="Aptos" w:eastAsia="Aptos" w:hAnsi="Aptos" w:cs="Guttman Hodes" w:hint="cs"/>
          <w:sz w:val="21"/>
          <w:szCs w:val="21"/>
          <w:rtl/>
        </w:rPr>
        <w:t xml:space="preserve">יומן, שנקרא על ידי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עצמו בשם 'סדר אליהו',</w:t>
      </w:r>
      <w:r w:rsidRPr="00776CB2">
        <w:rPr>
          <w:rFonts w:ascii="Aptos" w:eastAsia="Aptos" w:hAnsi="Aptos" w:cs="Guttman Hodes"/>
          <w:sz w:val="21"/>
          <w:szCs w:val="21"/>
          <w:rtl/>
        </w:rPr>
        <w:t xml:space="preserve"> נדפס במתכונת</w:t>
      </w:r>
      <w:r w:rsidRPr="00776CB2">
        <w:rPr>
          <w:rFonts w:ascii="Aptos" w:eastAsia="Aptos" w:hAnsi="Aptos" w:cs="Guttman Hodes" w:hint="cs"/>
          <w:sz w:val="21"/>
          <w:szCs w:val="21"/>
          <w:rtl/>
        </w:rPr>
        <w:t>ו</w:t>
      </w:r>
      <w:r w:rsidRPr="00776CB2">
        <w:rPr>
          <w:rFonts w:ascii="Aptos" w:eastAsia="Aptos" w:hAnsi="Aptos" w:cs="Guttman Hodes"/>
          <w:sz w:val="21"/>
          <w:szCs w:val="21"/>
          <w:rtl/>
        </w:rPr>
        <w:t xml:space="preserve"> המקורית על ידי מוסד הרב קוק פעם אחת בלבד</w:t>
      </w:r>
      <w:r w:rsidRPr="00776CB2">
        <w:rPr>
          <w:rFonts w:ascii="Aptos" w:eastAsia="Aptos" w:hAnsi="Aptos" w:cs="Guttman Hodes" w:hint="cs"/>
          <w:sz w:val="21"/>
          <w:szCs w:val="21"/>
          <w:rtl/>
        </w:rPr>
        <w:t xml:space="preserve">, בשנת </w:t>
      </w:r>
      <w:proofErr w:type="spellStart"/>
      <w:r w:rsidRPr="00776CB2">
        <w:rPr>
          <w:rFonts w:ascii="Aptos" w:eastAsia="Aptos" w:hAnsi="Aptos" w:cs="Guttman Hodes" w:hint="cs"/>
          <w:sz w:val="21"/>
          <w:szCs w:val="21"/>
          <w:rtl/>
        </w:rPr>
        <w:t>תשד"מ</w:t>
      </w:r>
      <w:proofErr w:type="spellEnd"/>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בשנת תש"ע הדפיסו צאצאי </w:t>
      </w:r>
      <w:proofErr w:type="spellStart"/>
      <w:r w:rsidRPr="00776CB2">
        <w:rPr>
          <w:rFonts w:ascii="Aptos" w:eastAsia="Aptos" w:hAnsi="Aptos" w:cs="Guttman Hodes"/>
          <w:sz w:val="21"/>
          <w:szCs w:val="21"/>
          <w:rtl/>
        </w:rPr>
        <w:t>האדר"ת</w:t>
      </w:r>
      <w:proofErr w:type="spellEnd"/>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את הספר מחד</w:t>
      </w:r>
      <w:r w:rsidRPr="00776CB2">
        <w:rPr>
          <w:rFonts w:ascii="Aptos" w:eastAsia="Aptos" w:hAnsi="Aptos" w:cs="Guttman Hodes" w:hint="cs"/>
          <w:sz w:val="21"/>
          <w:szCs w:val="21"/>
          <w:rtl/>
        </w:rPr>
        <w:t xml:space="preserve">ש, כשהפעם הושמטו מהיומן הרבה קטעים אישיים ומשפחתיים, או קטעים (מאד פיקנטיים...) שעסקו בפרשיות ונושאים ציבוריים שונים מאותה תקופה בליטא, </w:t>
      </w:r>
      <w:proofErr w:type="spellStart"/>
      <w:r w:rsidRPr="00776CB2">
        <w:rPr>
          <w:rFonts w:ascii="Aptos" w:eastAsia="Aptos" w:hAnsi="Aptos" w:cs="Guttman Hodes" w:hint="cs"/>
          <w:sz w:val="21"/>
          <w:szCs w:val="21"/>
          <w:rtl/>
        </w:rPr>
        <w:t>שהאדר"ת</w:t>
      </w:r>
      <w:proofErr w:type="spellEnd"/>
      <w:r w:rsidRPr="00776CB2">
        <w:rPr>
          <w:rFonts w:ascii="Aptos" w:eastAsia="Aptos" w:hAnsi="Aptos" w:cs="Guttman Hodes" w:hint="cs"/>
          <w:sz w:val="21"/>
          <w:szCs w:val="21"/>
          <w:rtl/>
        </w:rPr>
        <w:t xml:space="preserve"> כתבם לעצמו, וכנראה לא כדי לפרסם ברבים</w:t>
      </w:r>
      <w:r w:rsidRPr="00776CB2">
        <w:rPr>
          <w:rFonts w:ascii="Aptos" w:eastAsia="Aptos" w:hAnsi="Aptos" w:cs="Guttman Hodes"/>
          <w:sz w:val="21"/>
          <w:szCs w:val="21"/>
          <w:rtl/>
        </w:rPr>
        <w:t xml:space="preserve">. </w:t>
      </w:r>
    </w:p>
    <w:p w14:paraId="6D21503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יומנו של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הוא אוסף בלום בסיפורים על התקופה, מלווה בהרבה אנקדוטות תורניות והלכתיות מרתקות. אבל יש בו גם הרבה עובדות מצמררות וכואבות על קשייו וניסיונותי</w:t>
      </w:r>
      <w:r w:rsidRPr="00776CB2">
        <w:rPr>
          <w:rFonts w:ascii="Aptos" w:eastAsia="Aptos" w:hAnsi="Aptos" w:cs="Guttman Hodes" w:hint="eastAsia"/>
          <w:sz w:val="21"/>
          <w:szCs w:val="21"/>
          <w:rtl/>
        </w:rPr>
        <w:t>ו</w:t>
      </w:r>
      <w:r w:rsidRPr="00776CB2">
        <w:rPr>
          <w:rFonts w:ascii="Aptos" w:eastAsia="Aptos" w:hAnsi="Aptos" w:cs="Guttman Hodes" w:hint="cs"/>
          <w:sz w:val="21"/>
          <w:szCs w:val="21"/>
          <w:rtl/>
        </w:rPr>
        <w:t xml:space="preserve">, על יחסיו העכורים עם </w:t>
      </w:r>
      <w:proofErr w:type="spellStart"/>
      <w:r w:rsidRPr="00776CB2">
        <w:rPr>
          <w:rFonts w:ascii="Aptos" w:eastAsia="Aptos" w:hAnsi="Aptos" w:cs="Guttman Hodes" w:hint="cs"/>
          <w:sz w:val="21"/>
          <w:szCs w:val="21"/>
          <w:rtl/>
        </w:rPr>
        <w:t>אמו</w:t>
      </w:r>
      <w:proofErr w:type="spellEnd"/>
      <w:r w:rsidRPr="00776CB2">
        <w:rPr>
          <w:rFonts w:ascii="Aptos" w:eastAsia="Aptos" w:hAnsi="Aptos" w:cs="Guttman Hodes" w:hint="cs"/>
          <w:sz w:val="21"/>
          <w:szCs w:val="21"/>
          <w:rtl/>
        </w:rPr>
        <w:t xml:space="preserve"> החורגת ועל המון סבל ודמעות. </w:t>
      </w:r>
    </w:p>
    <w:p w14:paraId="3210236E" w14:textId="77777777" w:rsidR="00776CB2" w:rsidRPr="00776CB2" w:rsidRDefault="00776CB2" w:rsidP="002A7DA2">
      <w:pPr>
        <w:spacing w:after="160" w:line="259" w:lineRule="auto"/>
        <w:jc w:val="center"/>
        <w:rPr>
          <w:rFonts w:ascii="Aptos" w:eastAsia="Aptos" w:hAnsi="Aptos" w:cs="Guttman Hodes"/>
          <w:b/>
          <w:bCs/>
          <w:sz w:val="21"/>
          <w:szCs w:val="21"/>
          <w:u w:val="single"/>
          <w:rtl/>
        </w:rPr>
      </w:pPr>
      <w:r w:rsidRPr="00776CB2">
        <w:rPr>
          <w:rFonts w:ascii="Aptos" w:eastAsia="Aptos" w:hAnsi="Aptos" w:cs="Guttman Hodes" w:hint="cs"/>
          <w:b/>
          <w:bCs/>
          <w:sz w:val="21"/>
          <w:szCs w:val="21"/>
          <w:u w:val="single"/>
          <w:rtl/>
        </w:rPr>
        <w:t>@בכיתי על התלאות שאירעו למרדכי היהודי</w:t>
      </w:r>
    </w:p>
    <w:p w14:paraId="302C02C3"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היומן כולו מרתק ומעניין. הנה מספר קטעים ממנו: "כבוד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זצ"ל, בכל עמלו השגיח עלינו בשבע עיניי</w:t>
      </w:r>
      <w:r w:rsidRPr="00776CB2">
        <w:rPr>
          <w:rFonts w:ascii="Aptos" w:eastAsia="Aptos" w:hAnsi="Aptos" w:cs="Guttman Hodes" w:hint="eastAsia"/>
          <w:sz w:val="21"/>
          <w:szCs w:val="21"/>
          <w:rtl/>
        </w:rPr>
        <w:t>ם</w:t>
      </w:r>
      <w:r w:rsidRPr="00776CB2">
        <w:rPr>
          <w:rFonts w:ascii="Aptos" w:eastAsia="Aptos" w:hAnsi="Aptos" w:cs="Guttman Hodes" w:hint="cs"/>
          <w:sz w:val="21"/>
          <w:szCs w:val="21"/>
          <w:rtl/>
        </w:rPr>
        <w:t xml:space="preserve">. עיניו היו פקוחות על כל מעשינו מילדותנו ועד שהיינו לאיש. עם כל רחמי האב ומזגו הטוב והרך, ועם כל </w:t>
      </w:r>
      <w:proofErr w:type="spellStart"/>
      <w:r w:rsidRPr="00776CB2">
        <w:rPr>
          <w:rFonts w:ascii="Aptos" w:eastAsia="Aptos" w:hAnsi="Aptos" w:cs="Guttman Hodes" w:hint="cs"/>
          <w:sz w:val="21"/>
          <w:szCs w:val="21"/>
          <w:rtl/>
        </w:rPr>
        <w:t>יקרתינו</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בלבו</w:t>
      </w:r>
      <w:proofErr w:type="spellEnd"/>
      <w:r w:rsidRPr="00776CB2">
        <w:rPr>
          <w:rFonts w:ascii="Aptos" w:eastAsia="Aptos" w:hAnsi="Aptos" w:cs="Guttman Hodes" w:hint="cs"/>
          <w:sz w:val="21"/>
          <w:szCs w:val="21"/>
          <w:rtl/>
        </w:rPr>
        <w:t xml:space="preserve"> כאישון עיניו, לא חס שום שמץ רחמים בעת ראה כי עוול בידנו, ובלי חמלה דן אותנו. מילדותו הזהירנו, שלא לשקר, ושלא להזכיר שם שמים לבטלה ח"ו, וגם שלא להזכיר שם ה' כלל בלשון הרגיל בפי כל, </w:t>
      </w:r>
      <w:r w:rsidRPr="00776CB2">
        <w:rPr>
          <w:rFonts w:ascii="Aptos" w:eastAsia="Aptos" w:hAnsi="Aptos" w:cs="Guttman Hodes" w:hint="cs"/>
          <w:sz w:val="21"/>
          <w:szCs w:val="21"/>
          <w:rtl/>
        </w:rPr>
        <w:lastRenderedPageBreak/>
        <w:t>ושלא להישבע שום שבועה המורגלת בכל הילדים, ושלא לקלל שום איש בשום מין הקללה שיכול להיות. כל זה שמרנו על צד היותר טוב ומעולה, מעולם לא פגענו בכבוד מי שהוא. תמיד היה ממלא פיו הקדוש תוכחות לפנינו לשמור כל מידות טובות, וברוך ה' בילדותינו היינו כבר ממולאים במוסרים ותוכחות. יראנו לעבור על קל שבקלות שבדברי חז"ל הקדושים, וקודש קדשים היה לנו כל דברי רבותינו ז"ל אשר המועל בהם יחטא ויאשם. בילדותינו היינו בקיאים בתורה ובתרגום להפליא, והיינו מקשים סתירות רבות בתרגום אונקלוס, עד כי היינו לשם".</w:t>
      </w:r>
    </w:p>
    <w:p w14:paraId="2372B77A"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"פעם אחת בכיתי באמצע קריאת המגילה בתחילת סעיף ד', ובשובי לבית, הפציר בי אבי מארי זצ"ל למה בכיתי, וכי היה לי כאב ומחוש, ולא רציתי להגיד עד שגזר עלי וגליתי האמת, כי ליבי דאבה מהתלאות שמצאו למרדכי הצדיק, שלבש שק ואפר וכו' "... </w:t>
      </w:r>
    </w:p>
    <w:p w14:paraId="02F5857C"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"...בשנות פטירת אמי הורתי זצ"ל עוד לא יכולנו להגיד קדיש כראוי, לפי צעירת ימינו"... (=כלומר, הם היו ילדים קטנים ממש </w:t>
      </w:r>
      <w:proofErr w:type="spellStart"/>
      <w:r w:rsidRPr="00776CB2">
        <w:rPr>
          <w:rFonts w:ascii="Aptos" w:eastAsia="Aptos" w:hAnsi="Aptos" w:cs="Guttman Hodes" w:hint="cs"/>
          <w:sz w:val="21"/>
          <w:szCs w:val="21"/>
          <w:rtl/>
        </w:rPr>
        <w:t>כשאמם</w:t>
      </w:r>
      <w:proofErr w:type="spellEnd"/>
      <w:r w:rsidRPr="00776CB2">
        <w:rPr>
          <w:rFonts w:ascii="Aptos" w:eastAsia="Aptos" w:hAnsi="Aptos" w:cs="Guttman Hodes" w:hint="cs"/>
          <w:sz w:val="21"/>
          <w:szCs w:val="21"/>
          <w:rtl/>
        </w:rPr>
        <w:t xml:space="preserve"> נפטרה, ולא ידעו להגיד 'קדיש'- </w:t>
      </w:r>
      <w:proofErr w:type="spellStart"/>
      <w:r w:rsidRPr="00776CB2">
        <w:rPr>
          <w:rFonts w:ascii="Aptos" w:eastAsia="Aptos" w:hAnsi="Aptos" w:cs="Guttman Hodes" w:hint="cs"/>
          <w:sz w:val="21"/>
          <w:szCs w:val="21"/>
          <w:rtl/>
        </w:rPr>
        <w:t>שב"ג</w:t>
      </w:r>
      <w:proofErr w:type="spellEnd"/>
      <w:r w:rsidRPr="00776CB2">
        <w:rPr>
          <w:rFonts w:ascii="Aptos" w:eastAsia="Aptos" w:hAnsi="Aptos" w:cs="Guttman Hodes" w:hint="cs"/>
          <w:sz w:val="21"/>
          <w:szCs w:val="21"/>
          <w:rtl/>
        </w:rPr>
        <w:t>).</w:t>
      </w:r>
    </w:p>
    <w:p w14:paraId="200EA870"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"בערך בשנת תרי"ב העתיק 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ז"ל משכנו לעיר </w:t>
      </w:r>
      <w:proofErr w:type="spellStart"/>
      <w:r w:rsidRPr="00776CB2">
        <w:rPr>
          <w:rFonts w:ascii="Aptos" w:eastAsia="Aptos" w:hAnsi="Aptos" w:cs="Guttman Hodes" w:hint="cs"/>
          <w:sz w:val="21"/>
          <w:szCs w:val="21"/>
          <w:rtl/>
        </w:rPr>
        <w:t>שילעל</w:t>
      </w:r>
      <w:proofErr w:type="spellEnd"/>
      <w:r w:rsidRPr="00776CB2">
        <w:rPr>
          <w:rFonts w:ascii="Aptos" w:eastAsia="Aptos" w:hAnsi="Aptos" w:cs="Guttman Hodes" w:hint="cs"/>
          <w:sz w:val="21"/>
          <w:szCs w:val="21"/>
          <w:rtl/>
        </w:rPr>
        <w:t>, מפני עניותו שלא הספיק לו השכירות, שלקח אצלם שני רובל כסף ומחצה, והוא רצה שיוסיפו לו חצי רובל כסף, ולא נענו לו.</w:t>
      </w:r>
    </w:p>
    <w:p w14:paraId="6D60819E"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 שנה שלימה קודם שנעשינו בר מצוה, </w:t>
      </w:r>
      <w:proofErr w:type="spellStart"/>
      <w:r w:rsidRPr="00776CB2">
        <w:rPr>
          <w:rFonts w:ascii="Aptos" w:eastAsia="Aptos" w:hAnsi="Aptos" w:cs="Guttman Hodes" w:hint="cs"/>
          <w:sz w:val="21"/>
          <w:szCs w:val="21"/>
          <w:rtl/>
        </w:rPr>
        <w:t>ציונו</w:t>
      </w:r>
      <w:proofErr w:type="spellEnd"/>
      <w:r w:rsidRPr="00776CB2">
        <w:rPr>
          <w:rFonts w:ascii="Aptos" w:eastAsia="Aptos" w:hAnsi="Aptos" w:cs="Guttman Hodes" w:hint="cs"/>
          <w:sz w:val="21"/>
          <w:szCs w:val="21"/>
          <w:rtl/>
        </w:rPr>
        <w:t xml:space="preserve"> להניח תפילין כדי </w:t>
      </w:r>
      <w:proofErr w:type="spellStart"/>
      <w:r w:rsidRPr="00776CB2">
        <w:rPr>
          <w:rFonts w:ascii="Aptos" w:eastAsia="Aptos" w:hAnsi="Aptos" w:cs="Guttman Hodes" w:hint="cs"/>
          <w:sz w:val="21"/>
          <w:szCs w:val="21"/>
          <w:rtl/>
        </w:rPr>
        <w:t>לחנכינו</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במצוה</w:t>
      </w:r>
      <w:proofErr w:type="spellEnd"/>
      <w:r w:rsidRPr="00776CB2">
        <w:rPr>
          <w:rFonts w:ascii="Aptos" w:eastAsia="Aptos" w:hAnsi="Aptos" w:cs="Guttman Hodes" w:hint="cs"/>
          <w:sz w:val="21"/>
          <w:szCs w:val="21"/>
          <w:rtl/>
        </w:rPr>
        <w:t xml:space="preserve"> היקרה והחביבה הזאת, כאשר כל ימיו היה יושב עטוף בטלית ומוכתר בתפילין רוב היום. קודם יום </w:t>
      </w:r>
      <w:proofErr w:type="spellStart"/>
      <w:r w:rsidRPr="00776CB2">
        <w:rPr>
          <w:rFonts w:ascii="Aptos" w:eastAsia="Aptos" w:hAnsi="Aptos" w:cs="Guttman Hodes" w:hint="cs"/>
          <w:sz w:val="21"/>
          <w:szCs w:val="21"/>
          <w:rtl/>
        </w:rPr>
        <w:t>מולדתינו</w:t>
      </w:r>
      <w:proofErr w:type="spellEnd"/>
      <w:r w:rsidRPr="00776CB2">
        <w:rPr>
          <w:rFonts w:ascii="Aptos" w:eastAsia="Aptos" w:hAnsi="Aptos" w:cs="Guttman Hodes" w:hint="cs"/>
          <w:sz w:val="21"/>
          <w:szCs w:val="21"/>
          <w:rtl/>
        </w:rPr>
        <w:t xml:space="preserve"> בתום שנת השלוש עשרה, מלא פיו תוכחות בדברים רכים כשמן ומתוקים מדבש, והראה לנו כי בעוד איזה ימים נצא לרשות עצמינו, והננו חייבים בכל המצוות כאיש שיבה וגבורות, ועלינו לתת דין וחשבון בעד כל רגע ורגע, ביותר העתיר עלינו דברים לבל נשיח שיחה בטילה. אין די באר הדברים והמוסרים המחוכמים הגיד לנו אז, עד כי בליל ראשון </w:t>
      </w:r>
      <w:proofErr w:type="spellStart"/>
      <w:r w:rsidRPr="00776CB2">
        <w:rPr>
          <w:rFonts w:ascii="Aptos" w:eastAsia="Aptos" w:hAnsi="Aptos" w:cs="Guttman Hodes" w:hint="cs"/>
          <w:sz w:val="21"/>
          <w:szCs w:val="21"/>
          <w:rtl/>
        </w:rPr>
        <w:t>דשבועות</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שציוה</w:t>
      </w:r>
      <w:proofErr w:type="spellEnd"/>
      <w:r w:rsidRPr="00776CB2">
        <w:rPr>
          <w:rFonts w:ascii="Aptos" w:eastAsia="Aptos" w:hAnsi="Aptos" w:cs="Guttman Hodes" w:hint="cs"/>
          <w:sz w:val="21"/>
          <w:szCs w:val="21"/>
          <w:rtl/>
        </w:rPr>
        <w:t xml:space="preserve"> עלי לברך זימון בפעם הראשונה, בכיתי במרירות ודמעות שליש כנחל פרצו מעיני בלי הפוגות, עד כי לא יכולתי לברך, והתאפקתי זמן </w:t>
      </w:r>
      <w:proofErr w:type="spellStart"/>
      <w:r w:rsidRPr="00776CB2">
        <w:rPr>
          <w:rFonts w:ascii="Aptos" w:eastAsia="Aptos" w:hAnsi="Aptos" w:cs="Guttman Hodes" w:hint="cs"/>
          <w:sz w:val="21"/>
          <w:szCs w:val="21"/>
          <w:rtl/>
        </w:rPr>
        <w:t>מסויים</w:t>
      </w:r>
      <w:proofErr w:type="spellEnd"/>
      <w:r w:rsidRPr="00776CB2">
        <w:rPr>
          <w:rFonts w:ascii="Aptos" w:eastAsia="Aptos" w:hAnsi="Aptos" w:cs="Guttman Hodes" w:hint="cs"/>
          <w:sz w:val="21"/>
          <w:szCs w:val="21"/>
          <w:rtl/>
        </w:rPr>
        <w:t>... לשמחת בר המצווה, לא הגדנו מאומה, מפני חשש עין הרע".</w:t>
      </w:r>
    </w:p>
    <w:p w14:paraId="2A596C55"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"קראתי בהפטרה במרכבה בבית המדרש, וזקני הבעלי בתים הלעיזו על זה, שלא נהגו לקרות לנער הפטרת המרכבה, אך 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ז"ל השיב להם, כי נער כמוהו יכול לקרוא גם במרכבה"...</w:t>
      </w:r>
    </w:p>
    <w:p w14:paraId="439DBBF1"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"כבר בהיותי בן שתים עשרה שנה, החל לפעם </w:t>
      </w:r>
      <w:proofErr w:type="spellStart"/>
      <w:r w:rsidRPr="00776CB2">
        <w:rPr>
          <w:rFonts w:ascii="Aptos" w:eastAsia="Aptos" w:hAnsi="Aptos" w:cs="Guttman Hodes" w:hint="cs"/>
          <w:sz w:val="21"/>
          <w:szCs w:val="21"/>
          <w:rtl/>
        </w:rPr>
        <w:t>בלבי</w:t>
      </w:r>
      <w:proofErr w:type="spellEnd"/>
      <w:r w:rsidRPr="00776CB2">
        <w:rPr>
          <w:rFonts w:ascii="Aptos" w:eastAsia="Aptos" w:hAnsi="Aptos" w:cs="Guttman Hodes" w:hint="cs"/>
          <w:sz w:val="21"/>
          <w:szCs w:val="21"/>
          <w:rtl/>
        </w:rPr>
        <w:t xml:space="preserve"> החשק לכתוב חידושי תורה. ותשוקתי </w:t>
      </w:r>
      <w:proofErr w:type="spellStart"/>
      <w:r w:rsidRPr="00776CB2">
        <w:rPr>
          <w:rFonts w:ascii="Aptos" w:eastAsia="Aptos" w:hAnsi="Aptos" w:cs="Guttman Hodes" w:hint="cs"/>
          <w:sz w:val="21"/>
          <w:szCs w:val="21"/>
          <w:rtl/>
        </w:rPr>
        <w:t>היתה</w:t>
      </w:r>
      <w:proofErr w:type="spellEnd"/>
      <w:r w:rsidRPr="00776CB2">
        <w:rPr>
          <w:rFonts w:ascii="Aptos" w:eastAsia="Aptos" w:hAnsi="Aptos" w:cs="Guttman Hodes" w:hint="cs"/>
          <w:sz w:val="21"/>
          <w:szCs w:val="21"/>
          <w:rtl/>
        </w:rPr>
        <w:t xml:space="preserve"> מאוד לחדש, אך לא ידעתי איזה דרך ישכון אור. ופעם אחת ראיתי בסידור תיקוני שבת גודל המעלה שמחדשים בשבת, </w:t>
      </w:r>
      <w:proofErr w:type="spellStart"/>
      <w:r w:rsidRPr="00776CB2">
        <w:rPr>
          <w:rFonts w:ascii="Aptos" w:eastAsia="Aptos" w:hAnsi="Aptos" w:cs="Guttman Hodes" w:hint="cs"/>
          <w:sz w:val="21"/>
          <w:szCs w:val="21"/>
          <w:rtl/>
        </w:rPr>
        <w:t>ששואלין</w:t>
      </w:r>
      <w:proofErr w:type="spellEnd"/>
      <w:r w:rsidRPr="00776CB2">
        <w:rPr>
          <w:rFonts w:ascii="Aptos" w:eastAsia="Aptos" w:hAnsi="Aptos" w:cs="Guttman Hodes" w:hint="cs"/>
          <w:sz w:val="21"/>
          <w:szCs w:val="21"/>
          <w:rtl/>
        </w:rPr>
        <w:t xml:space="preserve"> לנשמה יתרה אם חידשה אוו שמעה חידוש תורה, ומאז </w:t>
      </w:r>
      <w:proofErr w:type="spellStart"/>
      <w:r w:rsidRPr="00776CB2">
        <w:rPr>
          <w:rFonts w:ascii="Aptos" w:eastAsia="Aptos" w:hAnsi="Aptos" w:cs="Guttman Hodes" w:hint="cs"/>
          <w:sz w:val="21"/>
          <w:szCs w:val="21"/>
          <w:rtl/>
        </w:rPr>
        <w:t>תאבתי</w:t>
      </w:r>
      <w:proofErr w:type="spellEnd"/>
      <w:r w:rsidRPr="00776CB2">
        <w:rPr>
          <w:rFonts w:ascii="Aptos" w:eastAsia="Aptos" w:hAnsi="Aptos" w:cs="Guttman Hodes" w:hint="cs"/>
          <w:sz w:val="21"/>
          <w:szCs w:val="21"/>
          <w:rtl/>
        </w:rPr>
        <w:t xml:space="preserve"> והתאמצתי לחדש איזה דבר או לראות חידוש בתורה בכל שבת, והחילותי לחרות את החדש בעיני, מה שהוא, בפנקס קטן בן ששה עשר בנייר, וקראתי שמו "נשמת שבת".</w:t>
      </w:r>
    </w:p>
    <w:p w14:paraId="153FD5D5"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עוד החילותי לכתוב קונטרס כזה על חידושים שבכל יום, וקראתיו "דבב אליהו" על שם הכתוב "דובב שפתי ישנים" והוא ראשי תיבות שמותי, כמובן לא ידע איש מזה, לאשר בטבעי ונחבא לכלים, ובורח מן </w:t>
      </w:r>
      <w:proofErr w:type="spellStart"/>
      <w:r w:rsidRPr="00776CB2">
        <w:rPr>
          <w:rFonts w:ascii="Aptos" w:eastAsia="Aptos" w:hAnsi="Aptos" w:cs="Guttman Hodes" w:hint="cs"/>
          <w:sz w:val="21"/>
          <w:szCs w:val="21"/>
          <w:rtl/>
        </w:rPr>
        <w:t>זחוחית</w:t>
      </w:r>
      <w:proofErr w:type="spellEnd"/>
      <w:r w:rsidRPr="00776CB2">
        <w:rPr>
          <w:rFonts w:ascii="Aptos" w:eastAsia="Aptos" w:hAnsi="Aptos" w:cs="Guttman Hodes" w:hint="cs"/>
          <w:sz w:val="21"/>
          <w:szCs w:val="21"/>
          <w:rtl/>
        </w:rPr>
        <w:t xml:space="preserve"> הלב ופרסום המעלות. ולכן טמנתי הפנקס במקצוע בגדי, בזויות, אשר הורדתיו שמה על כיס הבגד שקרעתיו, ולא היה ניכר כלל שהיה מונח שם, ופעם אחת ידעתי כי חטאתי בשחוק כדרך הילדים, ובטלתי הרבה מתלמודי, ולב אבי מורי ז"ל היה </w:t>
      </w:r>
      <w:proofErr w:type="spellStart"/>
      <w:r w:rsidRPr="00776CB2">
        <w:rPr>
          <w:rFonts w:ascii="Aptos" w:eastAsia="Aptos" w:hAnsi="Aptos" w:cs="Guttman Hodes" w:hint="cs"/>
          <w:sz w:val="21"/>
          <w:szCs w:val="21"/>
          <w:rtl/>
        </w:rPr>
        <w:t>לענשני</w:t>
      </w:r>
      <w:proofErr w:type="spellEnd"/>
      <w:r w:rsidRPr="00776CB2">
        <w:rPr>
          <w:rFonts w:ascii="Aptos" w:eastAsia="Aptos" w:hAnsi="Aptos" w:cs="Guttman Hodes" w:hint="cs"/>
          <w:sz w:val="21"/>
          <w:szCs w:val="21"/>
          <w:rtl/>
        </w:rPr>
        <w:t>, ולכן בלא ספק, כאשר יענשני ירגיש בכנף בגדי, ופן יודע לו מפנקסי, חידושי, אשר לא רציתי בהגלותו, לכן חשתי לזורקו לתוך התנור שהסיקוהו אז ונשרף (ולא ידעתי שיש איסור בזה).</w:t>
      </w:r>
    </w:p>
    <w:p w14:paraId="4CFB1895"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בשנות השלוש עשרה והארבע עשרה החילותי לכתוב יחד חידושים עם אחי הרב זצ"ל, בשותפות. </w:t>
      </w:r>
      <w:proofErr w:type="spellStart"/>
      <w:r w:rsidRPr="00776CB2">
        <w:rPr>
          <w:rFonts w:ascii="Aptos" w:eastAsia="Aptos" w:hAnsi="Aptos" w:cs="Guttman Hodes" w:hint="cs"/>
          <w:sz w:val="21"/>
          <w:szCs w:val="21"/>
          <w:rtl/>
        </w:rPr>
        <w:t>ונתייעצנו</w:t>
      </w:r>
      <w:proofErr w:type="spellEnd"/>
      <w:r w:rsidRPr="00776CB2">
        <w:rPr>
          <w:rFonts w:ascii="Aptos" w:eastAsia="Aptos" w:hAnsi="Aptos" w:cs="Guttman Hodes" w:hint="cs"/>
          <w:sz w:val="21"/>
          <w:szCs w:val="21"/>
          <w:rtl/>
        </w:rPr>
        <w:t xml:space="preserve"> לחבר חיבורים ביחד על שם שנינו, ועמלנו בשווה. אז חברנו ספר "שבת אחים" על כללי הש"ס, והיו הכללים בפנים ושני ביאורים </w:t>
      </w:r>
      <w:proofErr w:type="spellStart"/>
      <w:r w:rsidRPr="00776CB2">
        <w:rPr>
          <w:rFonts w:ascii="Aptos" w:eastAsia="Aptos" w:hAnsi="Aptos" w:cs="Guttman Hodes" w:hint="cs"/>
          <w:sz w:val="21"/>
          <w:szCs w:val="21"/>
          <w:rtl/>
        </w:rPr>
        <w:t>סביבותם</w:t>
      </w:r>
      <w:proofErr w:type="spellEnd"/>
      <w:r w:rsidRPr="00776CB2">
        <w:rPr>
          <w:rFonts w:ascii="Aptos" w:eastAsia="Aptos" w:hAnsi="Aptos" w:cs="Guttman Hodes" w:hint="cs"/>
          <w:sz w:val="21"/>
          <w:szCs w:val="21"/>
          <w:rtl/>
        </w:rPr>
        <w:t xml:space="preserve">, ועוד הערות בשולי היריעה. ולספר הזה שני חלקים,  מחולק לשערים, וכל אחד בשם יקרא. גם חידושים על גמרא אשר למדנו אצל 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ז"ל, רשמתי מידי יום ביומו, וקראנו בשם "</w:t>
      </w:r>
      <w:proofErr w:type="spellStart"/>
      <w:r w:rsidRPr="00776CB2">
        <w:rPr>
          <w:rFonts w:ascii="Aptos" w:eastAsia="Aptos" w:hAnsi="Aptos" w:cs="Guttman Hodes" w:hint="cs"/>
          <w:sz w:val="21"/>
          <w:szCs w:val="21"/>
          <w:rtl/>
        </w:rPr>
        <w:t>קנמן</w:t>
      </w:r>
      <w:proofErr w:type="spellEnd"/>
      <w:r w:rsidRPr="00776CB2">
        <w:rPr>
          <w:rFonts w:ascii="Aptos" w:eastAsia="Aptos" w:hAnsi="Aptos" w:cs="Guttman Hodes" w:hint="cs"/>
          <w:sz w:val="21"/>
          <w:szCs w:val="21"/>
          <w:rtl/>
        </w:rPr>
        <w:t xml:space="preserve"> בשם", שהם חידושים על </w:t>
      </w:r>
      <w:r w:rsidRPr="00776CB2">
        <w:rPr>
          <w:rFonts w:ascii="Aptos" w:eastAsia="Aptos" w:hAnsi="Aptos" w:cs="Guttman Hodes" w:hint="cs"/>
          <w:b/>
          <w:bCs/>
          <w:sz w:val="21"/>
          <w:szCs w:val="21"/>
          <w:rtl/>
        </w:rPr>
        <w:t>ב</w:t>
      </w:r>
      <w:r w:rsidRPr="00776CB2">
        <w:rPr>
          <w:rFonts w:ascii="Aptos" w:eastAsia="Aptos" w:hAnsi="Aptos" w:cs="Guttman Hodes" w:hint="cs"/>
          <w:sz w:val="21"/>
          <w:szCs w:val="21"/>
          <w:rtl/>
        </w:rPr>
        <w:t xml:space="preserve">רכות </w:t>
      </w:r>
      <w:r w:rsidRPr="00776CB2">
        <w:rPr>
          <w:rFonts w:ascii="Aptos" w:eastAsia="Aptos" w:hAnsi="Aptos" w:cs="Guttman Hodes" w:hint="cs"/>
          <w:b/>
          <w:bCs/>
          <w:sz w:val="21"/>
          <w:szCs w:val="21"/>
          <w:rtl/>
        </w:rPr>
        <w:t>ב</w:t>
      </w:r>
      <w:r w:rsidRPr="00776CB2">
        <w:rPr>
          <w:rFonts w:ascii="Aptos" w:eastAsia="Aptos" w:hAnsi="Aptos" w:cs="Guttman Hodes" w:hint="cs"/>
          <w:sz w:val="21"/>
          <w:szCs w:val="21"/>
          <w:rtl/>
        </w:rPr>
        <w:t xml:space="preserve">יצה </w:t>
      </w:r>
      <w:r w:rsidRPr="00776CB2">
        <w:rPr>
          <w:rFonts w:ascii="Aptos" w:eastAsia="Aptos" w:hAnsi="Aptos" w:cs="Guttman Hodes" w:hint="cs"/>
          <w:b/>
          <w:bCs/>
          <w:sz w:val="21"/>
          <w:szCs w:val="21"/>
          <w:rtl/>
        </w:rPr>
        <w:t>ש</w:t>
      </w:r>
      <w:r w:rsidRPr="00776CB2">
        <w:rPr>
          <w:rFonts w:ascii="Aptos" w:eastAsia="Aptos" w:hAnsi="Aptos" w:cs="Guttman Hodes" w:hint="cs"/>
          <w:sz w:val="21"/>
          <w:szCs w:val="21"/>
          <w:rtl/>
        </w:rPr>
        <w:t xml:space="preserve">בת </w:t>
      </w:r>
      <w:r w:rsidRPr="00776CB2">
        <w:rPr>
          <w:rFonts w:ascii="Aptos" w:eastAsia="Aptos" w:hAnsi="Aptos" w:cs="Guttman Hodes" w:hint="cs"/>
          <w:b/>
          <w:bCs/>
          <w:sz w:val="21"/>
          <w:szCs w:val="21"/>
          <w:rtl/>
        </w:rPr>
        <w:t>מ</w:t>
      </w:r>
      <w:r w:rsidRPr="00776CB2">
        <w:rPr>
          <w:rFonts w:ascii="Aptos" w:eastAsia="Aptos" w:hAnsi="Aptos" w:cs="Guttman Hodes" w:hint="cs"/>
          <w:sz w:val="21"/>
          <w:szCs w:val="21"/>
          <w:rtl/>
        </w:rPr>
        <w:t xml:space="preserve">גילה, וגם על </w:t>
      </w:r>
      <w:proofErr w:type="spellStart"/>
      <w:r w:rsidRPr="00776CB2">
        <w:rPr>
          <w:rFonts w:ascii="Aptos" w:eastAsia="Aptos" w:hAnsi="Aptos" w:cs="Guttman Hodes" w:hint="cs"/>
          <w:sz w:val="21"/>
          <w:szCs w:val="21"/>
          <w:rtl/>
        </w:rPr>
        <w:t>הרא"ש</w:t>
      </w:r>
      <w:proofErr w:type="spellEnd"/>
      <w:r w:rsidRPr="00776CB2">
        <w:rPr>
          <w:rFonts w:ascii="Aptos" w:eastAsia="Aptos" w:hAnsi="Aptos" w:cs="Guttman Hodes" w:hint="cs"/>
          <w:sz w:val="21"/>
          <w:szCs w:val="21"/>
          <w:rtl/>
        </w:rPr>
        <w:t xml:space="preserve"> למסכת מגילה. ולאשר קנאה רבה היה </w:t>
      </w:r>
      <w:proofErr w:type="spellStart"/>
      <w:r w:rsidRPr="00776CB2">
        <w:rPr>
          <w:rFonts w:ascii="Aptos" w:eastAsia="Aptos" w:hAnsi="Aptos" w:cs="Guttman Hodes" w:hint="cs"/>
          <w:sz w:val="21"/>
          <w:szCs w:val="21"/>
          <w:rtl/>
        </w:rPr>
        <w:t>בלבי</w:t>
      </w:r>
      <w:proofErr w:type="spellEnd"/>
      <w:r w:rsidRPr="00776CB2">
        <w:rPr>
          <w:rFonts w:ascii="Aptos" w:eastAsia="Aptos" w:hAnsi="Aptos" w:cs="Guttman Hodes" w:hint="cs"/>
          <w:sz w:val="21"/>
          <w:szCs w:val="21"/>
          <w:rtl/>
        </w:rPr>
        <w:t xml:space="preserve"> על הקורבן נתנאל, על השגותיו ורוחב דעתו להשיג על האחרונים, חיפשתי לתופשו ולהשיבו על דבריו, לזאת קראתיו "קן </w:t>
      </w:r>
      <w:proofErr w:type="spellStart"/>
      <w:r w:rsidRPr="00776CB2">
        <w:rPr>
          <w:rFonts w:ascii="Aptos" w:eastAsia="Aptos" w:hAnsi="Aptos" w:cs="Guttman Hodes" w:hint="cs"/>
          <w:sz w:val="21"/>
          <w:szCs w:val="21"/>
          <w:rtl/>
        </w:rPr>
        <w:t>מגילתא</w:t>
      </w:r>
      <w:proofErr w:type="spellEnd"/>
      <w:r w:rsidRPr="00776CB2">
        <w:rPr>
          <w:rFonts w:ascii="Aptos" w:eastAsia="Aptos" w:hAnsi="Aptos" w:cs="Guttman Hodes" w:hint="cs"/>
          <w:sz w:val="21"/>
          <w:szCs w:val="21"/>
          <w:rtl/>
        </w:rPr>
        <w:t xml:space="preserve">". החידושים נכתבו בסדר נאה, אבל לא נזכר במפורש שם אומרו, רק ברמז רשמתיו בין השיטין </w:t>
      </w:r>
      <w:proofErr w:type="spellStart"/>
      <w:r w:rsidRPr="00776CB2">
        <w:rPr>
          <w:rFonts w:ascii="Aptos" w:eastAsia="Aptos" w:hAnsi="Aptos" w:cs="Guttman Hodes" w:hint="cs"/>
          <w:sz w:val="21"/>
          <w:szCs w:val="21"/>
          <w:rtl/>
        </w:rPr>
        <w:t>ב.נ.ח</w:t>
      </w:r>
      <w:proofErr w:type="spellEnd"/>
      <w:r w:rsidRPr="00776CB2">
        <w:rPr>
          <w:rFonts w:ascii="Aptos" w:eastAsia="Aptos" w:hAnsi="Aptos" w:cs="Guttman Hodes" w:hint="cs"/>
          <w:sz w:val="21"/>
          <w:szCs w:val="21"/>
          <w:rtl/>
        </w:rPr>
        <w:t>. שהוא לזיכרון "א</w:t>
      </w:r>
      <w:r w:rsidRPr="00776CB2">
        <w:rPr>
          <w:rFonts w:ascii="Aptos" w:eastAsia="Aptos" w:hAnsi="Aptos" w:cs="Guttman Hodes" w:hint="cs"/>
          <w:b/>
          <w:bCs/>
          <w:sz w:val="21"/>
          <w:szCs w:val="21"/>
          <w:rtl/>
        </w:rPr>
        <w:t>ב</w:t>
      </w:r>
      <w:r w:rsidRPr="00776CB2">
        <w:rPr>
          <w:rFonts w:ascii="Aptos" w:eastAsia="Aptos" w:hAnsi="Aptos" w:cs="Guttman Hodes" w:hint="cs"/>
          <w:sz w:val="21"/>
          <w:szCs w:val="21"/>
          <w:rtl/>
        </w:rPr>
        <w:t>י" "א</w:t>
      </w:r>
      <w:r w:rsidRPr="00776CB2">
        <w:rPr>
          <w:rFonts w:ascii="Aptos" w:eastAsia="Aptos" w:hAnsi="Aptos" w:cs="Guttman Hodes" w:hint="cs"/>
          <w:b/>
          <w:bCs/>
          <w:sz w:val="21"/>
          <w:szCs w:val="21"/>
          <w:rtl/>
        </w:rPr>
        <w:t>נ</w:t>
      </w:r>
      <w:r w:rsidRPr="00776CB2">
        <w:rPr>
          <w:rFonts w:ascii="Aptos" w:eastAsia="Aptos" w:hAnsi="Aptos" w:cs="Guttman Hodes" w:hint="cs"/>
          <w:sz w:val="21"/>
          <w:szCs w:val="21"/>
          <w:rtl/>
        </w:rPr>
        <w:t>י" "א</w:t>
      </w:r>
      <w:r w:rsidRPr="00776CB2">
        <w:rPr>
          <w:rFonts w:ascii="Aptos" w:eastAsia="Aptos" w:hAnsi="Aptos" w:cs="Guttman Hodes" w:hint="cs"/>
          <w:b/>
          <w:bCs/>
          <w:sz w:val="21"/>
          <w:szCs w:val="21"/>
          <w:rtl/>
        </w:rPr>
        <w:t>ח</w:t>
      </w:r>
      <w:r w:rsidRPr="00776CB2">
        <w:rPr>
          <w:rFonts w:ascii="Aptos" w:eastAsia="Aptos" w:hAnsi="Aptos" w:cs="Guttman Hodes" w:hint="cs"/>
          <w:sz w:val="21"/>
          <w:szCs w:val="21"/>
          <w:rtl/>
        </w:rPr>
        <w:t>י", ואלו החידושים היו מעשי ידי, ולא של אחי. כן כתבתי אז קונטרס "ליל שימורים" על הגדה של פסח.</w:t>
      </w:r>
    </w:p>
    <w:p w14:paraId="57EADB8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w:t>
      </w:r>
      <w:proofErr w:type="spellStart"/>
      <w:r w:rsidRPr="00776CB2">
        <w:rPr>
          <w:rFonts w:ascii="Aptos" w:eastAsia="Aptos" w:hAnsi="Aptos" w:cs="Guttman Hodes" w:hint="cs"/>
          <w:sz w:val="21"/>
          <w:szCs w:val="21"/>
          <w:rtl/>
        </w:rPr>
        <w:t>תשוקתינו</w:t>
      </w:r>
      <w:proofErr w:type="spellEnd"/>
      <w:r w:rsidRPr="00776CB2">
        <w:rPr>
          <w:rFonts w:ascii="Aptos" w:eastAsia="Aptos" w:hAnsi="Aptos" w:cs="Guttman Hodes" w:hint="cs"/>
          <w:sz w:val="21"/>
          <w:szCs w:val="21"/>
          <w:rtl/>
        </w:rPr>
        <w:t xml:space="preserve"> ללימוד היה מעט, אבל לכתוב ולחבר ערגה נפשנו מאוד, ויד הזיכרון עמדה לנו ברוך ה' </w:t>
      </w:r>
      <w:proofErr w:type="spellStart"/>
      <w:r w:rsidRPr="00776CB2">
        <w:rPr>
          <w:rFonts w:ascii="Aptos" w:eastAsia="Aptos" w:hAnsi="Aptos" w:cs="Guttman Hodes" w:hint="cs"/>
          <w:sz w:val="21"/>
          <w:szCs w:val="21"/>
          <w:rtl/>
        </w:rPr>
        <w:t>לטובתינו</w:t>
      </w:r>
      <w:proofErr w:type="spellEnd"/>
      <w:r w:rsidRPr="00776CB2">
        <w:rPr>
          <w:rFonts w:ascii="Aptos" w:eastAsia="Aptos" w:hAnsi="Aptos" w:cs="Guttman Hodes" w:hint="cs"/>
          <w:sz w:val="21"/>
          <w:szCs w:val="21"/>
          <w:rtl/>
        </w:rPr>
        <w:t xml:space="preserve">, והכל בהצנע לכת אשר לא יתואר. אך מכבוד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ז"ל לא היה אפשר להחביא, כי בהשקפתו החודרת היה סוקר בסקירה אחת כרגע, והביט והבין את </w:t>
      </w:r>
      <w:proofErr w:type="spellStart"/>
      <w:r w:rsidRPr="00776CB2">
        <w:rPr>
          <w:rFonts w:ascii="Aptos" w:eastAsia="Aptos" w:hAnsi="Aptos" w:cs="Guttman Hodes" w:hint="cs"/>
          <w:sz w:val="21"/>
          <w:szCs w:val="21"/>
          <w:rtl/>
        </w:rPr>
        <w:t>הכל</w:t>
      </w:r>
      <w:proofErr w:type="spellEnd"/>
      <w:r w:rsidRPr="00776CB2">
        <w:rPr>
          <w:rFonts w:ascii="Aptos" w:eastAsia="Aptos" w:hAnsi="Aptos" w:cs="Guttman Hodes" w:hint="cs"/>
          <w:sz w:val="21"/>
          <w:szCs w:val="21"/>
          <w:rtl/>
        </w:rPr>
        <w:t xml:space="preserve">. זכורני שכתבתי חידושים על מסכת בבא </w:t>
      </w:r>
      <w:proofErr w:type="spellStart"/>
      <w:r w:rsidRPr="00776CB2">
        <w:rPr>
          <w:rFonts w:ascii="Aptos" w:eastAsia="Aptos" w:hAnsi="Aptos" w:cs="Guttman Hodes" w:hint="cs"/>
          <w:sz w:val="21"/>
          <w:szCs w:val="21"/>
          <w:rtl/>
        </w:rPr>
        <w:t>בתרא</w:t>
      </w:r>
      <w:proofErr w:type="spellEnd"/>
      <w:r w:rsidRPr="00776CB2">
        <w:rPr>
          <w:rFonts w:ascii="Aptos" w:eastAsia="Aptos" w:hAnsi="Aptos" w:cs="Guttman Hodes" w:hint="cs"/>
          <w:sz w:val="21"/>
          <w:szCs w:val="21"/>
          <w:rtl/>
        </w:rPr>
        <w:t xml:space="preserve">, וטמנתי בין </w:t>
      </w:r>
      <w:r w:rsidRPr="00776CB2">
        <w:rPr>
          <w:rFonts w:ascii="Aptos" w:eastAsia="Aptos" w:hAnsi="Aptos" w:cs="Guttman Hodes" w:hint="cs"/>
          <w:sz w:val="21"/>
          <w:szCs w:val="21"/>
          <w:rtl/>
        </w:rPr>
        <w:lastRenderedPageBreak/>
        <w:t xml:space="preserve">הספרים </w:t>
      </w:r>
      <w:proofErr w:type="spellStart"/>
      <w:r w:rsidRPr="00776CB2">
        <w:rPr>
          <w:rFonts w:ascii="Aptos" w:eastAsia="Aptos" w:hAnsi="Aptos" w:cs="Guttman Hodes" w:hint="cs"/>
          <w:sz w:val="21"/>
          <w:szCs w:val="21"/>
          <w:rtl/>
        </w:rPr>
        <w:t>להכותל</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ולמחרתו</w:t>
      </w:r>
      <w:proofErr w:type="spellEnd"/>
      <w:r w:rsidRPr="00776CB2">
        <w:rPr>
          <w:rFonts w:ascii="Aptos" w:eastAsia="Aptos" w:hAnsi="Aptos" w:cs="Guttman Hodes" w:hint="cs"/>
          <w:sz w:val="21"/>
          <w:szCs w:val="21"/>
          <w:rtl/>
        </w:rPr>
        <w:t>, מצאתי מוגה תירוץ על קושיה שהקשיתי בתענית (ד.)"...</w:t>
      </w:r>
    </w:p>
    <w:p w14:paraId="67F59EB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eastAsia"/>
          <w:b/>
          <w:bCs/>
          <w:sz w:val="21"/>
          <w:szCs w:val="21"/>
          <w:rtl/>
        </w:rPr>
        <w:t>אנו</w:t>
      </w:r>
      <w:r w:rsidRPr="00776CB2">
        <w:rPr>
          <w:rFonts w:ascii="Aptos" w:eastAsia="Aptos" w:hAnsi="Aptos" w:cs="Guttman Hodes"/>
          <w:b/>
          <w:bCs/>
          <w:sz w:val="21"/>
          <w:szCs w:val="21"/>
          <w:rtl/>
        </w:rPr>
        <w:t xml:space="preserve"> מדלגים ביומן את לשנת תר"כ (גיל 17 לערך) </w:t>
      </w:r>
      <w:r w:rsidRPr="00776CB2">
        <w:rPr>
          <w:rFonts w:ascii="Aptos" w:eastAsia="Aptos" w:hAnsi="Aptos" w:cs="Guttman Hodes" w:hint="eastAsia"/>
          <w:b/>
          <w:bCs/>
          <w:sz w:val="21"/>
          <w:szCs w:val="21"/>
          <w:rtl/>
        </w:rPr>
        <w:t>וקוראים</w:t>
      </w:r>
      <w:r w:rsidRPr="00776CB2">
        <w:rPr>
          <w:rFonts w:ascii="Aptos" w:eastAsia="Aptos" w:hAnsi="Aptos" w:cs="Guttman Hodes"/>
          <w:b/>
          <w:bCs/>
          <w:sz w:val="21"/>
          <w:szCs w:val="21"/>
          <w:rtl/>
        </w:rPr>
        <w:t>:</w:t>
      </w:r>
      <w:r w:rsidRPr="00776CB2">
        <w:rPr>
          <w:rFonts w:ascii="Aptos" w:eastAsia="Aptos" w:hAnsi="Aptos" w:cs="Guttman Hodes"/>
          <w:sz w:val="21"/>
          <w:szCs w:val="21"/>
          <w:rtl/>
        </w:rPr>
        <w:t xml:space="preserve"> "</w:t>
      </w:r>
      <w:r w:rsidRPr="00776CB2">
        <w:rPr>
          <w:rFonts w:ascii="Aptos" w:eastAsia="Aptos" w:hAnsi="Aptos" w:cs="Guttman Hodes" w:hint="cs"/>
          <w:sz w:val="21"/>
          <w:szCs w:val="21"/>
          <w:rtl/>
        </w:rPr>
        <w:t xml:space="preserve">ביום ח"י נעשו חיתון יפות, עם בת חותני ר' ליב חזן נ"י </w:t>
      </w:r>
      <w:proofErr w:type="spellStart"/>
      <w:r w:rsidRPr="00776CB2">
        <w:rPr>
          <w:rFonts w:ascii="Aptos" w:eastAsia="Aptos" w:hAnsi="Aptos" w:cs="Guttman Hodes" w:hint="cs"/>
          <w:sz w:val="21"/>
          <w:szCs w:val="21"/>
          <w:rtl/>
        </w:rPr>
        <w:t>מפאנוועז</w:t>
      </w:r>
      <w:proofErr w:type="spellEnd"/>
      <w:r w:rsidRPr="00776CB2">
        <w:rPr>
          <w:rFonts w:ascii="Aptos" w:eastAsia="Aptos" w:hAnsi="Aptos" w:cs="Guttman Hodes" w:hint="cs"/>
          <w:sz w:val="21"/>
          <w:szCs w:val="21"/>
          <w:rtl/>
        </w:rPr>
        <w:t xml:space="preserve">, אשר בא </w:t>
      </w:r>
      <w:proofErr w:type="spellStart"/>
      <w:r w:rsidRPr="00776CB2">
        <w:rPr>
          <w:rFonts w:ascii="Aptos" w:eastAsia="Aptos" w:hAnsi="Aptos" w:cs="Guttman Hodes" w:hint="cs"/>
          <w:sz w:val="21"/>
          <w:szCs w:val="21"/>
          <w:rtl/>
        </w:rPr>
        <w:t>לראגאלי</w:t>
      </w:r>
      <w:proofErr w:type="spellEnd"/>
      <w:r w:rsidRPr="00776CB2">
        <w:rPr>
          <w:rFonts w:ascii="Aptos" w:eastAsia="Aptos" w:hAnsi="Aptos" w:cs="Guttman Hodes" w:hint="cs"/>
          <w:sz w:val="21"/>
          <w:szCs w:val="21"/>
          <w:rtl/>
        </w:rPr>
        <w:t xml:space="preserve"> עם גיסו ר' </w:t>
      </w:r>
      <w:proofErr w:type="spellStart"/>
      <w:r w:rsidRPr="00776CB2">
        <w:rPr>
          <w:rFonts w:ascii="Aptos" w:eastAsia="Aptos" w:hAnsi="Aptos" w:cs="Guttman Hodes" w:hint="cs"/>
          <w:sz w:val="21"/>
          <w:szCs w:val="21"/>
          <w:rtl/>
        </w:rPr>
        <w:t>בנציון</w:t>
      </w:r>
      <w:proofErr w:type="spellEnd"/>
      <w:r w:rsidRPr="00776CB2">
        <w:rPr>
          <w:rFonts w:ascii="Aptos" w:eastAsia="Aptos" w:hAnsi="Aptos" w:cs="Guttman Hodes" w:hint="cs"/>
          <w:sz w:val="21"/>
          <w:szCs w:val="21"/>
          <w:rtl/>
        </w:rPr>
        <w:t xml:space="preserve"> שאטיל ור' ליב שו"ב, משם לבחנני, ובמזל טוב לאורך ימים טובים נכתבו התנאים. היא </w:t>
      </w:r>
      <w:proofErr w:type="spellStart"/>
      <w:r w:rsidRPr="00776CB2">
        <w:rPr>
          <w:rFonts w:ascii="Aptos" w:eastAsia="Aptos" w:hAnsi="Aptos" w:cs="Guttman Hodes" w:hint="cs"/>
          <w:sz w:val="21"/>
          <w:szCs w:val="21"/>
          <w:rtl/>
        </w:rPr>
        <w:t>האשה</w:t>
      </w:r>
      <w:proofErr w:type="spellEnd"/>
      <w:r w:rsidRPr="00776CB2">
        <w:rPr>
          <w:rFonts w:ascii="Aptos" w:eastAsia="Aptos" w:hAnsi="Aptos" w:cs="Guttman Hodes" w:hint="cs"/>
          <w:sz w:val="21"/>
          <w:szCs w:val="21"/>
          <w:rtl/>
        </w:rPr>
        <w:t xml:space="preserve"> אשר הוכיח ה' אותי </w:t>
      </w:r>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את אשר יאהב יוכיח </w:t>
      </w:r>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צלעתי ועזרתי היא </w:t>
      </w:r>
      <w:proofErr w:type="spellStart"/>
      <w:r w:rsidRPr="00776CB2">
        <w:rPr>
          <w:rFonts w:ascii="Aptos" w:eastAsia="Aptos" w:hAnsi="Aptos" w:cs="Guttman Hodes" w:hint="cs"/>
          <w:sz w:val="21"/>
          <w:szCs w:val="21"/>
          <w:rtl/>
        </w:rPr>
        <w:t>אמכם</w:t>
      </w:r>
      <w:proofErr w:type="spellEnd"/>
      <w:r w:rsidRPr="00776CB2">
        <w:rPr>
          <w:rFonts w:ascii="Aptos" w:eastAsia="Aptos" w:hAnsi="Aptos" w:cs="Guttman Hodes" w:hint="cs"/>
          <w:sz w:val="21"/>
          <w:szCs w:val="21"/>
          <w:rtl/>
        </w:rPr>
        <w:t xml:space="preserve"> הרבנית מנשים באהל תבורך מרת </w:t>
      </w:r>
      <w:proofErr w:type="spellStart"/>
      <w:r w:rsidRPr="00776CB2">
        <w:rPr>
          <w:rFonts w:ascii="Aptos" w:eastAsia="Aptos" w:hAnsi="Aptos" w:cs="Guttman Hodes" w:hint="cs"/>
          <w:sz w:val="21"/>
          <w:szCs w:val="21"/>
          <w:rtl/>
        </w:rPr>
        <w:t>פיגא</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מינא</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תחי</w:t>
      </w:r>
      <w:proofErr w:type="spellEnd"/>
      <w:r w:rsidRPr="00776CB2">
        <w:rPr>
          <w:rFonts w:ascii="Aptos" w:eastAsia="Aptos" w:hAnsi="Aptos" w:cs="Guttman Hodes" w:hint="cs"/>
          <w:sz w:val="21"/>
          <w:szCs w:val="21"/>
          <w:rtl/>
        </w:rPr>
        <w:t xml:space="preserve">' לאורך ימים טובים. שלא בפניה היו התנאים. שמונה מאות רובל כסף </w:t>
      </w:r>
      <w:proofErr w:type="spellStart"/>
      <w:r w:rsidRPr="00776CB2">
        <w:rPr>
          <w:rFonts w:ascii="Aptos" w:eastAsia="Aptos" w:hAnsi="Aptos" w:cs="Guttman Hodes" w:hint="cs"/>
          <w:sz w:val="21"/>
          <w:szCs w:val="21"/>
          <w:rtl/>
        </w:rPr>
        <w:t>לנדוניא</w:t>
      </w:r>
      <w:proofErr w:type="spellEnd"/>
      <w:r w:rsidRPr="00776CB2">
        <w:rPr>
          <w:rFonts w:ascii="Aptos" w:eastAsia="Aptos" w:hAnsi="Aptos" w:cs="Guttman Hodes" w:hint="cs"/>
          <w:sz w:val="21"/>
          <w:szCs w:val="21"/>
          <w:rtl/>
        </w:rPr>
        <w:t xml:space="preserve"> ומהם מאתיים רובל כסף להכלה, וגם מורה שעות זהב הבטיח לתת לי אחר הנישואין במזל טוב, וששה שנים ארוחה על שולחנו. ובכן שמחה וגיל בכל חדרי הלב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ז"ל אשר סוף סוף יאיר גם לי".</w:t>
      </w:r>
    </w:p>
    <w:p w14:paraId="54D7B5CA"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בשבת ר"ח תמוז פרשת קרח, דרשתי בבית המדרש </w:t>
      </w:r>
      <w:proofErr w:type="spellStart"/>
      <w:r w:rsidRPr="00776CB2">
        <w:rPr>
          <w:rFonts w:ascii="Aptos" w:eastAsia="Aptos" w:hAnsi="Aptos" w:cs="Guttman Hodes" w:hint="cs"/>
          <w:sz w:val="21"/>
          <w:szCs w:val="21"/>
          <w:rtl/>
        </w:rPr>
        <w:t>דוילקאמיר</w:t>
      </w:r>
      <w:proofErr w:type="spellEnd"/>
      <w:r w:rsidRPr="00776CB2">
        <w:rPr>
          <w:rFonts w:ascii="Aptos" w:eastAsia="Aptos" w:hAnsi="Aptos" w:cs="Guttman Hodes" w:hint="cs"/>
          <w:sz w:val="21"/>
          <w:szCs w:val="21"/>
          <w:rtl/>
        </w:rPr>
        <w:t xml:space="preserve"> פלפול אשר ברוך ה' ארגתיו בעמלי. </w:t>
      </w:r>
      <w:proofErr w:type="spellStart"/>
      <w:r w:rsidRPr="00776CB2">
        <w:rPr>
          <w:rFonts w:ascii="Aptos" w:eastAsia="Aptos" w:hAnsi="Aptos" w:cs="Guttman Hodes" w:hint="cs"/>
          <w:sz w:val="21"/>
          <w:szCs w:val="21"/>
          <w:rtl/>
        </w:rPr>
        <w:t>ועודהו</w:t>
      </w:r>
      <w:proofErr w:type="spellEnd"/>
      <w:r w:rsidRPr="00776CB2">
        <w:rPr>
          <w:rFonts w:ascii="Aptos" w:eastAsia="Aptos" w:hAnsi="Aptos" w:cs="Guttman Hodes" w:hint="cs"/>
          <w:sz w:val="21"/>
          <w:szCs w:val="21"/>
          <w:rtl/>
        </w:rPr>
        <w:t xml:space="preserve"> כהווייתו מיצירתו בכתבי, בקונטרס שבח נעורים כרשום עליו. ביום שני עזבתי </w:t>
      </w:r>
      <w:proofErr w:type="spellStart"/>
      <w:r w:rsidRPr="00776CB2">
        <w:rPr>
          <w:rFonts w:ascii="Aptos" w:eastAsia="Aptos" w:hAnsi="Aptos" w:cs="Guttman Hodes" w:hint="cs"/>
          <w:sz w:val="21"/>
          <w:szCs w:val="21"/>
          <w:rtl/>
        </w:rPr>
        <w:t>ווילקאמיר</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בלוית</w:t>
      </w:r>
      <w:proofErr w:type="spellEnd"/>
      <w:r w:rsidRPr="00776CB2">
        <w:rPr>
          <w:rFonts w:ascii="Aptos" w:eastAsia="Aptos" w:hAnsi="Aptos" w:cs="Guttman Hodes" w:hint="cs"/>
          <w:sz w:val="21"/>
          <w:szCs w:val="21"/>
          <w:rtl/>
        </w:rPr>
        <w:t xml:space="preserve"> אוהבים וידידים, וכבוד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ז"ל ובני ביתו בראשם. נסענו כל הלילה, ובעת תפילת ערבית היינו רחוקים מכפר, וצווה אבי מארי ז"ל להתפלל בדרך, והיה לנו אז עשרה שנסעו ביחד והתפללנו באישון הדרך, וברוך ה' לא נסע שום איש מאז. </w:t>
      </w:r>
      <w:proofErr w:type="spellStart"/>
      <w:r w:rsidRPr="00776CB2">
        <w:rPr>
          <w:rFonts w:ascii="Aptos" w:eastAsia="Aptos" w:hAnsi="Aptos" w:cs="Guttman Hodes" w:hint="cs"/>
          <w:sz w:val="21"/>
          <w:szCs w:val="21"/>
          <w:rtl/>
        </w:rPr>
        <w:t>למחרתו</w:t>
      </w:r>
      <w:proofErr w:type="spellEnd"/>
      <w:r w:rsidRPr="00776CB2">
        <w:rPr>
          <w:rFonts w:ascii="Aptos" w:eastAsia="Aptos" w:hAnsi="Aptos" w:cs="Guttman Hodes" w:hint="cs"/>
          <w:sz w:val="21"/>
          <w:szCs w:val="21"/>
          <w:rtl/>
        </w:rPr>
        <w:t xml:space="preserve"> ביום ג' בתמוז היו הנישואין במזל טוב והצלחה לאורך ימים ושנים.</w:t>
      </w:r>
    </w:p>
    <w:p w14:paraId="7265ED42"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b/>
          <w:bCs/>
          <w:sz w:val="21"/>
          <w:szCs w:val="21"/>
          <w:rtl/>
        </w:rPr>
        <w:t>אנו עוברים לקטעי היומן משנת תרכ"א</w:t>
      </w:r>
      <w:r w:rsidRPr="00776CB2">
        <w:rPr>
          <w:rFonts w:ascii="Aptos" w:eastAsia="Aptos" w:hAnsi="Aptos" w:cs="Guttman Hodes" w:hint="cs"/>
          <w:sz w:val="21"/>
          <w:szCs w:val="21"/>
          <w:rtl/>
        </w:rPr>
        <w:t xml:space="preserve">. "מצאתי חובה להפסיק מעט לספר מצדקת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זצ"ל, מה שקרה בעת הנישואין שלי. אז </w:t>
      </w:r>
      <w:proofErr w:type="spellStart"/>
      <w:r w:rsidRPr="00776CB2">
        <w:rPr>
          <w:rFonts w:ascii="Aptos" w:eastAsia="Aptos" w:hAnsi="Aptos" w:cs="Guttman Hodes" w:hint="cs"/>
          <w:sz w:val="21"/>
          <w:szCs w:val="21"/>
          <w:rtl/>
        </w:rPr>
        <w:t>היתה</w:t>
      </w:r>
      <w:proofErr w:type="spellEnd"/>
      <w:r w:rsidRPr="00776CB2">
        <w:rPr>
          <w:rFonts w:ascii="Aptos" w:eastAsia="Aptos" w:hAnsi="Aptos" w:cs="Guttman Hodes" w:hint="cs"/>
          <w:sz w:val="21"/>
          <w:szCs w:val="21"/>
          <w:rtl/>
        </w:rPr>
        <w:t xml:space="preserve"> שמחתו בכל לב ונפש, ואין קץ לעליצות נפשו הטהורה, שזכה לזה לגדלני ולהשיאני אישה, אחרי עמל ותלאות אין ספורות </w:t>
      </w:r>
      <w:proofErr w:type="spellStart"/>
      <w:r w:rsidRPr="00776CB2">
        <w:rPr>
          <w:rFonts w:ascii="Aptos" w:eastAsia="Aptos" w:hAnsi="Aptos" w:cs="Guttman Hodes" w:hint="cs"/>
          <w:sz w:val="21"/>
          <w:szCs w:val="21"/>
          <w:rtl/>
        </w:rPr>
        <w:t>ל"ע</w:t>
      </w:r>
      <w:proofErr w:type="spellEnd"/>
      <w:r w:rsidRPr="00776CB2">
        <w:rPr>
          <w:rFonts w:ascii="Aptos" w:eastAsia="Aptos" w:hAnsi="Aptos" w:cs="Guttman Hodes" w:hint="cs"/>
          <w:sz w:val="21"/>
          <w:szCs w:val="21"/>
          <w:rtl/>
        </w:rPr>
        <w:t xml:space="preserve">, ולרוב ששונו הזיקו לו המשקאות, שלא הורגל בהם, ונתעלף </w:t>
      </w:r>
      <w:proofErr w:type="spellStart"/>
      <w:r w:rsidRPr="00776CB2">
        <w:rPr>
          <w:rFonts w:ascii="Aptos" w:eastAsia="Aptos" w:hAnsi="Aptos" w:cs="Guttman Hodes" w:hint="cs"/>
          <w:sz w:val="21"/>
          <w:szCs w:val="21"/>
          <w:rtl/>
        </w:rPr>
        <w:t>ל"ע</w:t>
      </w:r>
      <w:proofErr w:type="spellEnd"/>
      <w:r w:rsidRPr="00776CB2">
        <w:rPr>
          <w:rFonts w:ascii="Aptos" w:eastAsia="Aptos" w:hAnsi="Aptos" w:cs="Guttman Hodes" w:hint="cs"/>
          <w:sz w:val="21"/>
          <w:szCs w:val="21"/>
          <w:rtl/>
        </w:rPr>
        <w:t xml:space="preserve">. ואחרי </w:t>
      </w:r>
      <w:proofErr w:type="spellStart"/>
      <w:r w:rsidRPr="00776CB2">
        <w:rPr>
          <w:rFonts w:ascii="Aptos" w:eastAsia="Aptos" w:hAnsi="Aptos" w:cs="Guttman Hodes" w:hint="cs"/>
          <w:sz w:val="21"/>
          <w:szCs w:val="21"/>
          <w:rtl/>
        </w:rPr>
        <w:t>שהקיציהו</w:t>
      </w:r>
      <w:proofErr w:type="spellEnd"/>
      <w:r w:rsidRPr="00776CB2">
        <w:rPr>
          <w:rFonts w:ascii="Aptos" w:eastAsia="Aptos" w:hAnsi="Aptos" w:cs="Guttman Hodes" w:hint="cs"/>
          <w:sz w:val="21"/>
          <w:szCs w:val="21"/>
          <w:rtl/>
        </w:rPr>
        <w:t xml:space="preserve"> מהתעלפותו, נתנו לו מעט מים להפיג רוחו ולחזק לבבו, ותיכף שפתח עיניו שאל אם סיננו המים. ויהי הדבר לפלא בעיני כל העומדים סביבו, על עוצם חסידותו וזהירותו.</w:t>
      </w:r>
    </w:p>
    <w:p w14:paraId="4B4BE5E0" w14:textId="77777777" w:rsid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"אחרי הנישואין דמיתי כי עליתי על במתי עב, וכי מעתה אוכל לשבת השקט ושאנן על התורה ועל העבודה. אבל לא מחשבות ה' מחשבותינו, אחרי עבור שני ירחים מנישואי, חשתי במיחוש עיניי</w:t>
      </w:r>
      <w:r w:rsidRPr="00776CB2">
        <w:rPr>
          <w:rFonts w:ascii="Aptos" w:eastAsia="Aptos" w:hAnsi="Aptos" w:cs="Guttman Hodes" w:hint="eastAsia"/>
          <w:sz w:val="21"/>
          <w:szCs w:val="21"/>
          <w:rtl/>
        </w:rPr>
        <w:t>ם</w:t>
      </w:r>
      <w:r w:rsidRPr="00776CB2">
        <w:rPr>
          <w:rFonts w:ascii="Aptos" w:eastAsia="Aptos" w:hAnsi="Aptos" w:cs="Guttman Hodes" w:hint="cs"/>
          <w:sz w:val="21"/>
          <w:szCs w:val="21"/>
          <w:rtl/>
        </w:rPr>
        <w:t>, ולרוב תשוקתי לעיין בספרים לא השגחתי על אזהרת הרופא למנוע מלימוד וכתיבה. הן הנה היו בעוכרי שתי שנים רצופות שלא יכולתי ללמוד וכמעט שלא למדתי מאומה אז, לא עליכם"...</w:t>
      </w:r>
    </w:p>
    <w:p w14:paraId="4CB4B3C1" w14:textId="77777777" w:rsidR="00AB5AC3" w:rsidRPr="00776CB2" w:rsidRDefault="00AB5AC3" w:rsidP="002A7DA2">
      <w:pPr>
        <w:spacing w:after="160" w:line="259" w:lineRule="auto"/>
        <w:jc w:val="both"/>
        <w:rPr>
          <w:rFonts w:ascii="Aptos" w:eastAsia="Aptos" w:hAnsi="Aptos" w:cs="Guttman Hodes"/>
          <w:sz w:val="21"/>
          <w:szCs w:val="21"/>
          <w:rtl/>
        </w:rPr>
      </w:pPr>
    </w:p>
    <w:p w14:paraId="39BEA79B" w14:textId="77777777" w:rsidR="00776CB2" w:rsidRPr="00776CB2" w:rsidRDefault="00776CB2" w:rsidP="002A7DA2">
      <w:pPr>
        <w:spacing w:after="160" w:line="259" w:lineRule="auto"/>
        <w:jc w:val="center"/>
        <w:rPr>
          <w:rFonts w:ascii="Aptos" w:eastAsia="Aptos" w:hAnsi="Aptos" w:cs="Guttman Hodes"/>
          <w:b/>
          <w:bCs/>
          <w:sz w:val="21"/>
          <w:szCs w:val="21"/>
          <w:u w:val="single"/>
          <w:rtl/>
        </w:rPr>
      </w:pPr>
      <w:r w:rsidRPr="00776CB2">
        <w:rPr>
          <w:rFonts w:ascii="Aptos" w:eastAsia="Aptos" w:hAnsi="Aptos" w:cs="Guttman Hodes" w:hint="cs"/>
          <w:b/>
          <w:bCs/>
          <w:sz w:val="21"/>
          <w:szCs w:val="21"/>
          <w:u w:val="single"/>
          <w:rtl/>
        </w:rPr>
        <w:t>סגולות לכך שהילדים הרכים לא ימותו</w:t>
      </w:r>
    </w:p>
    <w:p w14:paraId="6230A7FE"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b/>
          <w:bCs/>
          <w:sz w:val="21"/>
          <w:szCs w:val="21"/>
          <w:rtl/>
        </w:rPr>
        <w:t>שימו לב לקטע המעניין הבא.</w:t>
      </w:r>
      <w:r w:rsidRPr="00776CB2">
        <w:rPr>
          <w:rFonts w:ascii="Aptos" w:eastAsia="Aptos" w:hAnsi="Aptos" w:cs="Guttman Hodes" w:hint="cs"/>
          <w:sz w:val="21"/>
          <w:szCs w:val="21"/>
          <w:rtl/>
        </w:rPr>
        <w:t xml:space="preserve"> "בחורף תרכ"ז נחלתה זוגתי חולי גדול </w:t>
      </w:r>
      <w:proofErr w:type="spellStart"/>
      <w:r w:rsidRPr="00776CB2">
        <w:rPr>
          <w:rFonts w:ascii="Aptos" w:eastAsia="Aptos" w:hAnsi="Aptos" w:cs="Guttman Hodes" w:hint="cs"/>
          <w:sz w:val="21"/>
          <w:szCs w:val="21"/>
          <w:rtl/>
        </w:rPr>
        <w:t>ל"ע</w:t>
      </w:r>
      <w:proofErr w:type="spellEnd"/>
      <w:r w:rsidRPr="00776CB2">
        <w:rPr>
          <w:rFonts w:ascii="Aptos" w:eastAsia="Aptos" w:hAnsi="Aptos" w:cs="Guttman Hodes" w:hint="cs"/>
          <w:sz w:val="21"/>
          <w:szCs w:val="21"/>
          <w:rtl/>
        </w:rPr>
        <w:t xml:space="preserve">. אך ה' שלח דברו </w:t>
      </w:r>
      <w:proofErr w:type="spellStart"/>
      <w:r w:rsidRPr="00776CB2">
        <w:rPr>
          <w:rFonts w:ascii="Aptos" w:eastAsia="Aptos" w:hAnsi="Aptos" w:cs="Guttman Hodes" w:hint="cs"/>
          <w:sz w:val="21"/>
          <w:szCs w:val="21"/>
          <w:rtl/>
        </w:rPr>
        <w:t>וירפאנה</w:t>
      </w:r>
      <w:proofErr w:type="spellEnd"/>
      <w:r w:rsidRPr="00776CB2">
        <w:rPr>
          <w:rFonts w:ascii="Aptos" w:eastAsia="Aptos" w:hAnsi="Aptos" w:cs="Guttman Hodes" w:hint="cs"/>
          <w:sz w:val="21"/>
          <w:szCs w:val="21"/>
          <w:rtl/>
        </w:rPr>
        <w:t xml:space="preserve"> וביום עשרים לחודש אייר ילדה בת לאורך ימים, וקראתי שמה בת-שבע שרה רבקה, כעצת רבנו </w:t>
      </w:r>
      <w:proofErr w:type="spellStart"/>
      <w:r w:rsidRPr="00776CB2">
        <w:rPr>
          <w:rFonts w:ascii="Aptos" w:eastAsia="Aptos" w:hAnsi="Aptos" w:cs="Guttman Hodes" w:hint="cs"/>
          <w:sz w:val="21"/>
          <w:szCs w:val="21"/>
          <w:rtl/>
        </w:rPr>
        <w:t>הגר"א</w:t>
      </w:r>
      <w:proofErr w:type="spellEnd"/>
      <w:r w:rsidRPr="00776CB2">
        <w:rPr>
          <w:rFonts w:ascii="Aptos" w:eastAsia="Aptos" w:hAnsi="Aptos" w:cs="Guttman Hodes" w:hint="cs"/>
          <w:sz w:val="21"/>
          <w:szCs w:val="21"/>
          <w:rtl/>
        </w:rPr>
        <w:t xml:space="preserve"> ז"ל לקיום ילדים, וגם קראנו שמה </w:t>
      </w:r>
      <w:proofErr w:type="spellStart"/>
      <w:r w:rsidRPr="00776CB2">
        <w:rPr>
          <w:rFonts w:ascii="Aptos" w:eastAsia="Aptos" w:hAnsi="Aptos" w:cs="Guttman Hodes" w:hint="cs"/>
          <w:sz w:val="21"/>
          <w:szCs w:val="21"/>
          <w:rtl/>
        </w:rPr>
        <w:t>אלטא</w:t>
      </w:r>
      <w:proofErr w:type="spellEnd"/>
      <w:r w:rsidRPr="00776CB2">
        <w:rPr>
          <w:rFonts w:ascii="Aptos" w:eastAsia="Aptos" w:hAnsi="Aptos" w:cs="Guttman Hodes" w:hint="cs"/>
          <w:sz w:val="21"/>
          <w:szCs w:val="21"/>
          <w:rtl/>
        </w:rPr>
        <w:t xml:space="preserve">. לסגולה מפורסמת גם מכרתי אותה לאחד שלא מתו בניו בחייו (והוא אבי הרב ר' זלמן </w:t>
      </w:r>
      <w:proofErr w:type="spellStart"/>
      <w:r w:rsidRPr="00776CB2">
        <w:rPr>
          <w:rFonts w:ascii="Aptos" w:eastAsia="Aptos" w:hAnsi="Aptos" w:cs="Guttman Hodes" w:hint="cs"/>
          <w:sz w:val="21"/>
          <w:szCs w:val="21"/>
          <w:rtl/>
        </w:rPr>
        <w:t>טלטמאן</w:t>
      </w:r>
      <w:proofErr w:type="spellEnd"/>
      <w:r w:rsidRPr="00776CB2">
        <w:rPr>
          <w:rFonts w:ascii="Aptos" w:eastAsia="Aptos" w:hAnsi="Aptos" w:cs="Guttman Hodes" w:hint="cs"/>
          <w:sz w:val="21"/>
          <w:szCs w:val="21"/>
          <w:rtl/>
        </w:rPr>
        <w:t xml:space="preserve"> שהוא רב </w:t>
      </w:r>
      <w:proofErr w:type="spellStart"/>
      <w:r w:rsidRPr="00776CB2">
        <w:rPr>
          <w:rFonts w:ascii="Aptos" w:eastAsia="Aptos" w:hAnsi="Aptos" w:cs="Guttman Hodes" w:hint="cs"/>
          <w:sz w:val="21"/>
          <w:szCs w:val="21"/>
          <w:rtl/>
        </w:rPr>
        <w:t>בשובאץ</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לפאניוועז</w:t>
      </w:r>
      <w:proofErr w:type="spellEnd"/>
      <w:r w:rsidRPr="00776CB2">
        <w:rPr>
          <w:rFonts w:ascii="Aptos" w:eastAsia="Aptos" w:hAnsi="Aptos" w:cs="Guttman Hodes" w:hint="cs"/>
          <w:sz w:val="21"/>
          <w:szCs w:val="21"/>
          <w:rtl/>
        </w:rPr>
        <w:t xml:space="preserve">), ככתוב בספר חסידים". </w:t>
      </w:r>
    </w:p>
    <w:p w14:paraId="7FA9AE6F"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מה כוונת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בסגולות הללו? כך כותב רבי יהודה החסיד ב'ספר חסידים' (סימן </w:t>
      </w:r>
      <w:proofErr w:type="spellStart"/>
      <w:r w:rsidRPr="00776CB2">
        <w:rPr>
          <w:rFonts w:ascii="Aptos" w:eastAsia="Aptos" w:hAnsi="Aptos" w:cs="Guttman Hodes" w:hint="cs"/>
          <w:sz w:val="21"/>
          <w:szCs w:val="21"/>
          <w:rtl/>
        </w:rPr>
        <w:t>רמח</w:t>
      </w:r>
      <w:proofErr w:type="spellEnd"/>
      <w:r w:rsidRPr="00776CB2">
        <w:rPr>
          <w:rFonts w:ascii="Aptos" w:eastAsia="Aptos" w:hAnsi="Aptos" w:cs="Guttman Hodes" w:hint="cs"/>
          <w:sz w:val="21"/>
          <w:szCs w:val="21"/>
          <w:rtl/>
        </w:rPr>
        <w:t>): "</w:t>
      </w:r>
      <w:r w:rsidRPr="00776CB2">
        <w:rPr>
          <w:rFonts w:ascii="Aptos" w:eastAsia="Aptos" w:hAnsi="Aptos" w:cs="Guttman Hodes"/>
          <w:sz w:val="21"/>
          <w:szCs w:val="21"/>
          <w:rtl/>
        </w:rPr>
        <w:t xml:space="preserve">ראובן שיש לו בן ונוטה למות, ויבא שמעון ויאמר לאביו </w:t>
      </w:r>
      <w:proofErr w:type="spellStart"/>
      <w:r w:rsidRPr="00776CB2">
        <w:rPr>
          <w:rFonts w:ascii="Aptos" w:eastAsia="Aptos" w:hAnsi="Aptos" w:cs="Guttman Hodes"/>
          <w:sz w:val="21"/>
          <w:szCs w:val="21"/>
          <w:rtl/>
        </w:rPr>
        <w:t>ולאמו</w:t>
      </w:r>
      <w:proofErr w:type="spellEnd"/>
      <w:r w:rsidRPr="00776CB2">
        <w:rPr>
          <w:rFonts w:ascii="Aptos" w:eastAsia="Aptos" w:hAnsi="Aptos" w:cs="Guttman Hodes"/>
          <w:sz w:val="21"/>
          <w:szCs w:val="21"/>
          <w:rtl/>
        </w:rPr>
        <w:t>, פלוני ופלונית הא לכם שקל, הא לכם ככר ובשר ויין, אני פודה את בנכם שיהא בני ויחיה, כך עושים למי שאין מתקיימים לו בנים, ואין בו משום ניחוש</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מרן </w:t>
      </w:r>
      <w:proofErr w:type="spellStart"/>
      <w:r w:rsidRPr="00776CB2">
        <w:rPr>
          <w:rFonts w:ascii="Aptos" w:eastAsia="Aptos" w:hAnsi="Aptos" w:cs="Guttman Hodes"/>
          <w:sz w:val="21"/>
          <w:szCs w:val="21"/>
          <w:rtl/>
        </w:rPr>
        <w:t>החיד"א</w:t>
      </w:r>
      <w:proofErr w:type="spellEnd"/>
      <w:r w:rsidRPr="00776CB2">
        <w:rPr>
          <w:rFonts w:ascii="Aptos" w:eastAsia="Aptos" w:hAnsi="Aptos" w:cs="Guttman Hodes"/>
          <w:sz w:val="21"/>
          <w:szCs w:val="21"/>
          <w:rtl/>
        </w:rPr>
        <w:t xml:space="preserve"> מציין בהערה לספר חסידים, שם: "בראותי דברי רבינו </w:t>
      </w:r>
      <w:proofErr w:type="spellStart"/>
      <w:r w:rsidRPr="00776CB2">
        <w:rPr>
          <w:rFonts w:ascii="Aptos" w:eastAsia="Aptos" w:hAnsi="Aptos" w:cs="Guttman Hodes"/>
          <w:sz w:val="21"/>
          <w:szCs w:val="21"/>
          <w:rtl/>
        </w:rPr>
        <w:t>הנאני</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דכך</w:t>
      </w:r>
      <w:proofErr w:type="spellEnd"/>
      <w:r w:rsidRPr="00776CB2">
        <w:rPr>
          <w:rFonts w:ascii="Aptos" w:eastAsia="Aptos" w:hAnsi="Aptos" w:cs="Guttman Hodes"/>
          <w:sz w:val="21"/>
          <w:szCs w:val="21"/>
          <w:rtl/>
        </w:rPr>
        <w:t xml:space="preserve"> נוהגים במדינת </w:t>
      </w:r>
      <w:proofErr w:type="spellStart"/>
      <w:r w:rsidRPr="00776CB2">
        <w:rPr>
          <w:rFonts w:ascii="Aptos" w:eastAsia="Aptos" w:hAnsi="Aptos" w:cs="Guttman Hodes"/>
          <w:sz w:val="21"/>
          <w:szCs w:val="21"/>
          <w:rtl/>
        </w:rPr>
        <w:t>תוגרמה</w:t>
      </w:r>
      <w:proofErr w:type="spellEnd"/>
      <w:r w:rsidRPr="00776CB2">
        <w:rPr>
          <w:rFonts w:ascii="Aptos" w:eastAsia="Aptos" w:hAnsi="Aptos" w:cs="Guttman Hodes"/>
          <w:sz w:val="21"/>
          <w:szCs w:val="21"/>
          <w:rtl/>
        </w:rPr>
        <w:t xml:space="preserve"> (תורכיה) ומתקיימים". ויש עדויות מקהילות ספרדיות נוספות שנהגו לעשות כן.</w:t>
      </w:r>
    </w:p>
    <w:p w14:paraId="2B95DF7F"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יהודי אשכנז נוהגים על פי הוראת </w:t>
      </w:r>
      <w:proofErr w:type="spellStart"/>
      <w:r w:rsidRPr="00776CB2">
        <w:rPr>
          <w:rFonts w:ascii="Aptos" w:eastAsia="Aptos" w:hAnsi="Aptos" w:cs="Guttman Hodes"/>
          <w:sz w:val="21"/>
          <w:szCs w:val="21"/>
          <w:rtl/>
        </w:rPr>
        <w:t>הגר"א</w:t>
      </w:r>
      <w:proofErr w:type="spellEnd"/>
      <w:r w:rsidRPr="00776CB2">
        <w:rPr>
          <w:rFonts w:ascii="Aptos" w:eastAsia="Aptos" w:hAnsi="Aptos" w:cs="Guttman Hodes"/>
          <w:sz w:val="21"/>
          <w:szCs w:val="21"/>
          <w:rtl/>
        </w:rPr>
        <w:t xml:space="preserve"> שכאשר נפטר תינוק, יקראו לבא אחריו בשני שמות. הראשון שם חדש, והשני על שם התינוק שנפטר [שו"ת בית יצחק יורה דעה ב, </w:t>
      </w:r>
      <w:proofErr w:type="spellStart"/>
      <w:r w:rsidRPr="00776CB2">
        <w:rPr>
          <w:rFonts w:ascii="Aptos" w:eastAsia="Aptos" w:hAnsi="Aptos" w:cs="Guttman Hodes"/>
          <w:sz w:val="21"/>
          <w:szCs w:val="21"/>
          <w:rtl/>
        </w:rPr>
        <w:t>קסג</w:t>
      </w:r>
      <w:proofErr w:type="spellEnd"/>
      <w:r w:rsidRPr="00776CB2">
        <w:rPr>
          <w:rFonts w:ascii="Aptos" w:eastAsia="Aptos" w:hAnsi="Aptos" w:cs="Guttman Hodes"/>
          <w:sz w:val="21"/>
          <w:szCs w:val="21"/>
          <w:rtl/>
        </w:rPr>
        <w:t xml:space="preserve"> ].</w:t>
      </w:r>
    </w:p>
    <w:p w14:paraId="2FABD8B0"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וכך כתב ה</w:t>
      </w:r>
      <w:r w:rsidRPr="00776CB2">
        <w:rPr>
          <w:rFonts w:ascii="Aptos" w:eastAsia="Aptos" w:hAnsi="Aptos" w:cs="Guttman Hodes"/>
          <w:sz w:val="21"/>
          <w:szCs w:val="21"/>
          <w:rtl/>
        </w:rPr>
        <w:t xml:space="preserve">דרכי תשובה </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סימן </w:t>
      </w:r>
      <w:proofErr w:type="spellStart"/>
      <w:r w:rsidRPr="00776CB2">
        <w:rPr>
          <w:rFonts w:ascii="Aptos" w:eastAsia="Aptos" w:hAnsi="Aptos" w:cs="Guttman Hodes"/>
          <w:sz w:val="21"/>
          <w:szCs w:val="21"/>
          <w:rtl/>
        </w:rPr>
        <w:t>קטז</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ס"ק</w:t>
      </w:r>
      <w:proofErr w:type="spellEnd"/>
      <w:r w:rsidRPr="00776CB2">
        <w:rPr>
          <w:rFonts w:ascii="Aptos" w:eastAsia="Aptos" w:hAnsi="Aptos" w:cs="Guttman Hodes"/>
          <w:sz w:val="21"/>
          <w:szCs w:val="21"/>
          <w:rtl/>
        </w:rPr>
        <w:t xml:space="preserve"> מח</w:t>
      </w:r>
      <w:r w:rsidRPr="00776CB2">
        <w:rPr>
          <w:rFonts w:ascii="Aptos" w:eastAsia="Aptos" w:hAnsi="Aptos" w:cs="Guttman Hodes" w:hint="cs"/>
          <w:sz w:val="21"/>
          <w:szCs w:val="21"/>
          <w:rtl/>
        </w:rPr>
        <w:t>)</w:t>
      </w:r>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וכה ראיתי בס' עליות אליהו ובמעשה רב אות נ"א שכ' שהוא סגולה לקיום בנים שהילד אשר יולד יקראוהו בשם אחיו המת עם עוד הוספה שם שני חדש והחדש לראשונה ושם המת לאחרונה וכן עשו ועמדה הסגולה לזרע של קיימא</w:t>
      </w:r>
      <w:r w:rsidRPr="00776CB2">
        <w:rPr>
          <w:rFonts w:ascii="Aptos" w:eastAsia="Aptos" w:hAnsi="Aptos" w:cs="Guttman Hodes" w:hint="cs"/>
          <w:sz w:val="21"/>
          <w:szCs w:val="21"/>
          <w:rtl/>
        </w:rPr>
        <w:t>"</w:t>
      </w:r>
      <w:r w:rsidRPr="00776CB2">
        <w:rPr>
          <w:rFonts w:ascii="Aptos" w:eastAsia="Aptos" w:hAnsi="Aptos" w:cs="Guttman Hodes"/>
          <w:sz w:val="21"/>
          <w:szCs w:val="21"/>
          <w:rtl/>
        </w:rPr>
        <w:t>.</w:t>
      </w:r>
      <w:r w:rsidRPr="00776CB2">
        <w:rPr>
          <w:rFonts w:ascii="Aptos" w:eastAsia="Aptos" w:hAnsi="Aptos" w:cs="Guttman Hodes" w:hint="cs"/>
          <w:sz w:val="21"/>
          <w:szCs w:val="21"/>
          <w:rtl/>
        </w:rPr>
        <w:t xml:space="preserve"> (מאמר נרחב </w:t>
      </w:r>
      <w:proofErr w:type="spellStart"/>
      <w:r w:rsidRPr="00776CB2">
        <w:rPr>
          <w:rFonts w:ascii="Aptos" w:eastAsia="Aptos" w:hAnsi="Aptos" w:cs="Guttman Hodes" w:hint="cs"/>
          <w:sz w:val="21"/>
          <w:szCs w:val="21"/>
          <w:rtl/>
        </w:rPr>
        <w:t>בענין</w:t>
      </w:r>
      <w:proofErr w:type="spellEnd"/>
      <w:r w:rsidRPr="00776CB2">
        <w:rPr>
          <w:rFonts w:ascii="Aptos" w:eastAsia="Aptos" w:hAnsi="Aptos" w:cs="Guttman Hodes" w:hint="cs"/>
          <w:sz w:val="21"/>
          <w:szCs w:val="21"/>
          <w:rtl/>
        </w:rPr>
        <w:t xml:space="preserve">, כתב הרה"ג רבי יוסף ריבלין </w:t>
      </w:r>
      <w:proofErr w:type="spellStart"/>
      <w:r w:rsidRPr="00776CB2">
        <w:rPr>
          <w:rFonts w:ascii="Aptos" w:eastAsia="Aptos" w:hAnsi="Aptos" w:cs="Guttman Hodes" w:hint="cs"/>
          <w:sz w:val="21"/>
          <w:szCs w:val="21"/>
          <w:rtl/>
        </w:rPr>
        <w:t>שליט"א</w:t>
      </w:r>
      <w:proofErr w:type="spellEnd"/>
      <w:r w:rsidRPr="00776CB2">
        <w:rPr>
          <w:rFonts w:ascii="Aptos" w:eastAsia="Aptos" w:hAnsi="Aptos" w:cs="Guttman Hodes" w:hint="cs"/>
          <w:sz w:val="21"/>
          <w:szCs w:val="21"/>
          <w:rtl/>
        </w:rPr>
        <w:t>).</w:t>
      </w:r>
    </w:p>
    <w:p w14:paraId="6EA4B1B3"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b/>
          <w:bCs/>
          <w:sz w:val="21"/>
          <w:szCs w:val="21"/>
          <w:rtl/>
        </w:rPr>
        <w:t>ואנו עדיין בקטעי היומן  משנת תרכ"ז:</w:t>
      </w:r>
      <w:r w:rsidRPr="00776CB2">
        <w:rPr>
          <w:rFonts w:ascii="Aptos" w:eastAsia="Aptos" w:hAnsi="Aptos" w:cs="Guttman Hodes" w:hint="cs"/>
          <w:sz w:val="21"/>
          <w:szCs w:val="21"/>
          <w:rtl/>
        </w:rPr>
        <w:t xml:space="preserve"> "אחרי חג העצרת, אשר כבר נשלמו ששה שני ארוחה שהבטיח לי חותני, וקריאת עיני הוטבו ברוך ה', שמתי פני לגלות למקום תורה לאחוז באומנות </w:t>
      </w:r>
      <w:proofErr w:type="spellStart"/>
      <w:r w:rsidRPr="00776CB2">
        <w:rPr>
          <w:rFonts w:ascii="Aptos" w:eastAsia="Aptos" w:hAnsi="Aptos" w:cs="Guttman Hodes" w:hint="cs"/>
          <w:sz w:val="21"/>
          <w:szCs w:val="21"/>
          <w:rtl/>
        </w:rPr>
        <w:t>אבותי</w:t>
      </w:r>
      <w:proofErr w:type="spellEnd"/>
      <w:r w:rsidRPr="00776CB2">
        <w:rPr>
          <w:rFonts w:ascii="Aptos" w:eastAsia="Aptos" w:hAnsi="Aptos" w:cs="Guttman Hodes" w:hint="cs"/>
          <w:sz w:val="21"/>
          <w:szCs w:val="21"/>
          <w:rtl/>
        </w:rPr>
        <w:t xml:space="preserve"> ז"ל. רכוש לא היה לי כלל. השש מאות רובל כסף שהיה צריך לתת לי חותני קודם הנישואין נתן לי רק חמש מאות, ועל המאה [עשה] </w:t>
      </w:r>
      <w:proofErr w:type="spellStart"/>
      <w:r w:rsidRPr="00776CB2">
        <w:rPr>
          <w:rFonts w:ascii="Aptos" w:eastAsia="Aptos" w:hAnsi="Aptos" w:cs="Guttman Hodes" w:hint="cs"/>
          <w:sz w:val="21"/>
          <w:szCs w:val="21"/>
          <w:rtl/>
        </w:rPr>
        <w:t>עיסקא</w:t>
      </w:r>
      <w:proofErr w:type="spellEnd"/>
      <w:r w:rsidRPr="00776CB2">
        <w:rPr>
          <w:rFonts w:ascii="Aptos" w:eastAsia="Aptos" w:hAnsi="Aptos" w:cs="Guttman Hodes" w:hint="cs"/>
          <w:sz w:val="21"/>
          <w:szCs w:val="21"/>
          <w:rtl/>
        </w:rPr>
        <w:t xml:space="preserve"> ליתן ח"י רובל כסף לשנה. </w:t>
      </w:r>
      <w:proofErr w:type="spellStart"/>
      <w:r w:rsidRPr="00776CB2">
        <w:rPr>
          <w:rFonts w:ascii="Aptos" w:eastAsia="Aptos" w:hAnsi="Aptos" w:cs="Guttman Hodes" w:hint="cs"/>
          <w:sz w:val="21"/>
          <w:szCs w:val="21"/>
          <w:rtl/>
        </w:rPr>
        <w:t>ובר"ח</w:t>
      </w:r>
      <w:proofErr w:type="spellEnd"/>
      <w:r w:rsidRPr="00776CB2">
        <w:rPr>
          <w:rFonts w:ascii="Aptos" w:eastAsia="Aptos" w:hAnsi="Aptos" w:cs="Guttman Hodes" w:hint="cs"/>
          <w:sz w:val="21"/>
          <w:szCs w:val="21"/>
          <w:rtl/>
        </w:rPr>
        <w:t xml:space="preserve"> תמוז שהיה צריך ליתן לי המאה השישית עם </w:t>
      </w:r>
      <w:proofErr w:type="spellStart"/>
      <w:r w:rsidRPr="00776CB2">
        <w:rPr>
          <w:rFonts w:ascii="Aptos" w:eastAsia="Aptos" w:hAnsi="Aptos" w:cs="Guttman Hodes" w:hint="cs"/>
          <w:sz w:val="21"/>
          <w:szCs w:val="21"/>
          <w:rtl/>
        </w:rPr>
        <w:t>הח"י</w:t>
      </w:r>
      <w:proofErr w:type="spellEnd"/>
      <w:r w:rsidRPr="00776CB2">
        <w:rPr>
          <w:rFonts w:ascii="Aptos" w:eastAsia="Aptos" w:hAnsi="Aptos" w:cs="Guttman Hodes" w:hint="cs"/>
          <w:sz w:val="21"/>
          <w:szCs w:val="21"/>
          <w:rtl/>
        </w:rPr>
        <w:t xml:space="preserve"> רובל כסף, עשה אחרת. מכספי חמש מאות רובל כסף, הרווחתי עוד מאה רובל כסף מחלוף מטבעות, ואז דחקה לו השעה, לאשר בשנת תרכ"ג תרכ"ד, וכו' היה מרד </w:t>
      </w:r>
      <w:proofErr w:type="spellStart"/>
      <w:r w:rsidRPr="00776CB2">
        <w:rPr>
          <w:rFonts w:ascii="Aptos" w:eastAsia="Aptos" w:hAnsi="Aptos" w:cs="Guttman Hodes" w:hint="cs"/>
          <w:sz w:val="21"/>
          <w:szCs w:val="21"/>
          <w:rtl/>
        </w:rPr>
        <w:t>הפולאנים</w:t>
      </w:r>
      <w:proofErr w:type="spellEnd"/>
      <w:r w:rsidRPr="00776CB2">
        <w:rPr>
          <w:rFonts w:ascii="Aptos" w:eastAsia="Aptos" w:hAnsi="Aptos" w:cs="Guttman Hodes" w:hint="cs"/>
          <w:sz w:val="21"/>
          <w:szCs w:val="21"/>
          <w:rtl/>
        </w:rPr>
        <w:t xml:space="preserve"> במדינה, וירד חותני ממצבו שהיה בעל חנות מסחורות (האלו </w:t>
      </w:r>
      <w:proofErr w:type="spellStart"/>
      <w:r w:rsidRPr="00776CB2">
        <w:rPr>
          <w:rFonts w:ascii="Aptos" w:eastAsia="Aptos" w:hAnsi="Aptos" w:cs="Guttman Hodes" w:hint="cs"/>
          <w:sz w:val="21"/>
          <w:szCs w:val="21"/>
          <w:rtl/>
        </w:rPr>
        <w:t>שהפולאנים</w:t>
      </w:r>
      <w:proofErr w:type="spellEnd"/>
      <w:r w:rsidRPr="00776CB2">
        <w:rPr>
          <w:rFonts w:ascii="Aptos" w:eastAsia="Aptos" w:hAnsi="Aptos" w:cs="Guttman Hodes" w:hint="cs"/>
          <w:sz w:val="21"/>
          <w:szCs w:val="21"/>
          <w:rtl/>
        </w:rPr>
        <w:t xml:space="preserve"> מרבים במחירם</w:t>
      </w:r>
      <w:r w:rsidRPr="00776CB2">
        <w:rPr>
          <w:rFonts w:ascii="Aptos" w:eastAsia="Aptos" w:hAnsi="Aptos" w:cs="Guttman Hodes"/>
          <w:sz w:val="21"/>
          <w:szCs w:val="21"/>
        </w:rPr>
        <w:t>(</w:t>
      </w:r>
      <w:r w:rsidRPr="00776CB2">
        <w:rPr>
          <w:rFonts w:ascii="Aptos" w:eastAsia="Aptos" w:hAnsi="Aptos" w:cs="Guttman Hodes" w:hint="cs"/>
          <w:sz w:val="21"/>
          <w:szCs w:val="21"/>
          <w:rtl/>
        </w:rPr>
        <w:t xml:space="preserve"> ובכן לווה ממני כל השש מאות רובל כסף </w:t>
      </w:r>
      <w:proofErr w:type="spellStart"/>
      <w:r w:rsidRPr="00776CB2">
        <w:rPr>
          <w:rFonts w:ascii="Aptos" w:eastAsia="Aptos" w:hAnsi="Aptos" w:cs="Guttman Hodes" w:hint="cs"/>
          <w:sz w:val="21"/>
          <w:szCs w:val="21"/>
          <w:rtl/>
        </w:rPr>
        <w:t>בה"ע</w:t>
      </w:r>
      <w:proofErr w:type="spellEnd"/>
      <w:r w:rsidRPr="00776CB2">
        <w:rPr>
          <w:rFonts w:ascii="Aptos" w:eastAsia="Aptos" w:hAnsi="Aptos" w:cs="Guttman Hodes" w:hint="cs"/>
          <w:sz w:val="21"/>
          <w:szCs w:val="21"/>
          <w:rtl/>
        </w:rPr>
        <w:t xml:space="preserve"> [בהיתר </w:t>
      </w:r>
      <w:proofErr w:type="spellStart"/>
      <w:r w:rsidRPr="00776CB2">
        <w:rPr>
          <w:rFonts w:ascii="Aptos" w:eastAsia="Aptos" w:hAnsi="Aptos" w:cs="Guttman Hodes" w:hint="cs"/>
          <w:sz w:val="21"/>
          <w:szCs w:val="21"/>
          <w:rtl/>
        </w:rPr>
        <w:t>עיסקא</w:t>
      </w:r>
      <w:proofErr w:type="spellEnd"/>
      <w:r w:rsidRPr="00776CB2">
        <w:rPr>
          <w:rFonts w:ascii="Aptos" w:eastAsia="Aptos" w:hAnsi="Aptos" w:cs="Guttman Hodes" w:hint="cs"/>
          <w:sz w:val="21"/>
          <w:szCs w:val="21"/>
          <w:rtl/>
        </w:rPr>
        <w:t xml:space="preserve">] ח"י רובל </w:t>
      </w:r>
      <w:r w:rsidRPr="00776CB2">
        <w:rPr>
          <w:rFonts w:ascii="Aptos" w:eastAsia="Aptos" w:hAnsi="Aptos" w:cs="Guttman Hodes" w:hint="cs"/>
          <w:sz w:val="21"/>
          <w:szCs w:val="21"/>
          <w:rtl/>
        </w:rPr>
        <w:lastRenderedPageBreak/>
        <w:t xml:space="preserve">כסף לשנה </w:t>
      </w:r>
      <w:proofErr w:type="spellStart"/>
      <w:r w:rsidRPr="00776CB2">
        <w:rPr>
          <w:rFonts w:ascii="Aptos" w:eastAsia="Aptos" w:hAnsi="Aptos" w:cs="Guttman Hodes" w:hint="cs"/>
          <w:sz w:val="21"/>
          <w:szCs w:val="21"/>
          <w:rtl/>
        </w:rPr>
        <w:t>מר"ח</w:t>
      </w:r>
      <w:proofErr w:type="spellEnd"/>
      <w:r w:rsidRPr="00776CB2">
        <w:rPr>
          <w:rFonts w:ascii="Aptos" w:eastAsia="Aptos" w:hAnsi="Aptos" w:cs="Guttman Hodes" w:hint="cs"/>
          <w:sz w:val="21"/>
          <w:szCs w:val="21"/>
          <w:rtl/>
        </w:rPr>
        <w:t xml:space="preserve"> תמוז שנת "תברך" וכה </w:t>
      </w:r>
      <w:proofErr w:type="spellStart"/>
      <w:r w:rsidRPr="00776CB2">
        <w:rPr>
          <w:rFonts w:ascii="Aptos" w:eastAsia="Aptos" w:hAnsi="Aptos" w:cs="Guttman Hodes" w:hint="cs"/>
          <w:sz w:val="21"/>
          <w:szCs w:val="21"/>
          <w:rtl/>
        </w:rPr>
        <w:t>נתברכתי</w:t>
      </w:r>
      <w:proofErr w:type="spellEnd"/>
      <w:r w:rsidRPr="00776CB2">
        <w:rPr>
          <w:rFonts w:ascii="Aptos" w:eastAsia="Aptos" w:hAnsi="Aptos" w:cs="Guttman Hodes" w:hint="cs"/>
          <w:sz w:val="21"/>
          <w:szCs w:val="21"/>
          <w:rtl/>
        </w:rPr>
        <w:t xml:space="preserve"> עד עתה. מעתה צא וחשוב הקרן והריוו</w:t>
      </w:r>
      <w:r w:rsidRPr="00776CB2">
        <w:rPr>
          <w:rFonts w:ascii="Aptos" w:eastAsia="Aptos" w:hAnsi="Aptos" w:cs="Guttman Hodes" w:hint="eastAsia"/>
          <w:sz w:val="21"/>
          <w:szCs w:val="21"/>
          <w:rtl/>
        </w:rPr>
        <w:t>ח</w:t>
      </w:r>
      <w:r w:rsidRPr="00776CB2">
        <w:rPr>
          <w:rFonts w:ascii="Aptos" w:eastAsia="Aptos" w:hAnsi="Aptos" w:cs="Guttman Hodes" w:hint="cs"/>
          <w:sz w:val="21"/>
          <w:szCs w:val="21"/>
          <w:rtl/>
        </w:rPr>
        <w:t xml:space="preserve"> מהשטר של מאה רובל כסף </w:t>
      </w:r>
      <w:proofErr w:type="spellStart"/>
      <w:r w:rsidRPr="00776CB2">
        <w:rPr>
          <w:rFonts w:ascii="Aptos" w:eastAsia="Aptos" w:hAnsi="Aptos" w:cs="Guttman Hodes" w:hint="cs"/>
          <w:sz w:val="21"/>
          <w:szCs w:val="21"/>
          <w:rtl/>
        </w:rPr>
        <w:t>מר"ח</w:t>
      </w:r>
      <w:proofErr w:type="spellEnd"/>
      <w:r w:rsidRPr="00776CB2">
        <w:rPr>
          <w:rFonts w:ascii="Aptos" w:eastAsia="Aptos" w:hAnsi="Aptos" w:cs="Guttman Hodes" w:hint="cs"/>
          <w:sz w:val="21"/>
          <w:szCs w:val="21"/>
          <w:rtl/>
        </w:rPr>
        <w:t xml:space="preserve"> תמוז תרכ"א, ומהשטר של שש מאות רובל כסף </w:t>
      </w:r>
      <w:proofErr w:type="spellStart"/>
      <w:r w:rsidRPr="00776CB2">
        <w:rPr>
          <w:rFonts w:ascii="Aptos" w:eastAsia="Aptos" w:hAnsi="Aptos" w:cs="Guttman Hodes" w:hint="cs"/>
          <w:sz w:val="21"/>
          <w:szCs w:val="21"/>
          <w:rtl/>
        </w:rPr>
        <w:t>מר"ח</w:t>
      </w:r>
      <w:proofErr w:type="spellEnd"/>
      <w:r w:rsidRPr="00776CB2">
        <w:rPr>
          <w:rFonts w:ascii="Aptos" w:eastAsia="Aptos" w:hAnsi="Aptos" w:cs="Guttman Hodes" w:hint="cs"/>
          <w:sz w:val="21"/>
          <w:szCs w:val="21"/>
          <w:rtl/>
        </w:rPr>
        <w:t xml:space="preserve"> תמוז תרכ"ב, על היתר ריוו</w:t>
      </w:r>
      <w:r w:rsidRPr="00776CB2">
        <w:rPr>
          <w:rFonts w:ascii="Aptos" w:eastAsia="Aptos" w:hAnsi="Aptos" w:cs="Guttman Hodes" w:hint="eastAsia"/>
          <w:sz w:val="21"/>
          <w:szCs w:val="21"/>
          <w:rtl/>
        </w:rPr>
        <w:t>ח</w:t>
      </w:r>
      <w:r w:rsidRPr="00776CB2">
        <w:rPr>
          <w:rFonts w:ascii="Aptos" w:eastAsia="Aptos" w:hAnsi="Aptos" w:cs="Guttman Hodes" w:hint="cs"/>
          <w:sz w:val="21"/>
          <w:szCs w:val="21"/>
          <w:rtl/>
        </w:rPr>
        <w:t>, ח" רובל כסף לשנה, ואחרי שנה גם הריוו</w:t>
      </w:r>
      <w:r w:rsidRPr="00776CB2">
        <w:rPr>
          <w:rFonts w:ascii="Aptos" w:eastAsia="Aptos" w:hAnsi="Aptos" w:cs="Guttman Hodes" w:hint="eastAsia"/>
          <w:sz w:val="21"/>
          <w:szCs w:val="21"/>
          <w:rtl/>
        </w:rPr>
        <w:t>ח</w:t>
      </w:r>
      <w:r w:rsidRPr="00776CB2">
        <w:rPr>
          <w:rFonts w:ascii="Aptos" w:eastAsia="Aptos" w:hAnsi="Aptos" w:cs="Guttman Hodes" w:hint="cs"/>
          <w:sz w:val="21"/>
          <w:szCs w:val="21"/>
          <w:rtl/>
        </w:rPr>
        <w:t xml:space="preserve"> לקרן. וכבר עשיתי ברוך ה' חמשה </w:t>
      </w:r>
      <w:proofErr w:type="spellStart"/>
      <w:r w:rsidRPr="00776CB2">
        <w:rPr>
          <w:rFonts w:ascii="Aptos" w:eastAsia="Aptos" w:hAnsi="Aptos" w:cs="Guttman Hodes" w:hint="cs"/>
          <w:sz w:val="21"/>
          <w:szCs w:val="21"/>
          <w:rtl/>
        </w:rPr>
        <w:t>פרוזבולין</w:t>
      </w:r>
      <w:proofErr w:type="spellEnd"/>
      <w:r w:rsidRPr="00776CB2">
        <w:rPr>
          <w:rFonts w:ascii="Aptos" w:eastAsia="Aptos" w:hAnsi="Aptos" w:cs="Guttman Hodes" w:hint="cs"/>
          <w:sz w:val="21"/>
          <w:szCs w:val="21"/>
          <w:rtl/>
        </w:rPr>
        <w:t xml:space="preserve"> וה' יזכני ויחייני לעשות עוד ועוד. תודה לק-ל קיימתי בו לאו דלא תהיה לו כנושה, לא הזכרתיו מאומה בעת שלא היה יכול להשיב, וה' ישיב לי מעמלי ויעמיד במרחב רגלי.</w:t>
      </w:r>
    </w:p>
    <w:p w14:paraId="3F421118"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b/>
          <w:bCs/>
          <w:sz w:val="21"/>
          <w:szCs w:val="21"/>
          <w:rtl/>
        </w:rPr>
        <w:t>קטעים מהיומן משנת תרכ"ח:</w:t>
      </w:r>
      <w:r w:rsidRPr="00776CB2">
        <w:rPr>
          <w:rFonts w:ascii="Aptos" w:eastAsia="Aptos" w:hAnsi="Aptos" w:cs="Guttman Hodes" w:hint="cs"/>
          <w:sz w:val="21"/>
          <w:szCs w:val="21"/>
          <w:rtl/>
        </w:rPr>
        <w:t xml:space="preserve"> "החורף תרכ"ח היה עז מאוד. פעם אחת בטיילי לאורך ורוחב החדר, פתאום הואר לפני ביללה בעת היה הירח בהיר בשחקים והכוכבים מאירים, ונחרדתי מאוד, והיה זה שהתנגשו שתי כוכבים. ושוב נשמע שנפלו אבנים מהרקיע באיזה מקום, ונדפס אז במכתבי עת.</w:t>
      </w:r>
    </w:p>
    <w:p w14:paraId="6496A34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כאור היום שבת קדש פרשת שמות באת בת המנוח מר שואל </w:t>
      </w:r>
      <w:proofErr w:type="spellStart"/>
      <w:r w:rsidRPr="00776CB2">
        <w:rPr>
          <w:rFonts w:ascii="Aptos" w:eastAsia="Aptos" w:hAnsi="Aptos" w:cs="Guttman Hodes" w:hint="cs"/>
          <w:sz w:val="21"/>
          <w:szCs w:val="21"/>
          <w:rtl/>
        </w:rPr>
        <w:t>שטאלער</w:t>
      </w:r>
      <w:proofErr w:type="spellEnd"/>
      <w:r w:rsidRPr="00776CB2">
        <w:rPr>
          <w:rFonts w:ascii="Aptos" w:eastAsia="Aptos" w:hAnsi="Aptos" w:cs="Guttman Hodes" w:hint="cs"/>
          <w:sz w:val="21"/>
          <w:szCs w:val="21"/>
          <w:rtl/>
        </w:rPr>
        <w:t xml:space="preserve"> שלנו, לחדרינו, ותשאל בחרדה על החלום שנחלם לה קודם אור היום, כי נעקר ממנה שן הלחי וכואב לה הרבה </w:t>
      </w:r>
      <w:proofErr w:type="spellStart"/>
      <w:r w:rsidRPr="00776CB2">
        <w:rPr>
          <w:rFonts w:ascii="Aptos" w:eastAsia="Aptos" w:hAnsi="Aptos" w:cs="Guttman Hodes" w:hint="cs"/>
          <w:sz w:val="21"/>
          <w:szCs w:val="21"/>
          <w:rtl/>
        </w:rPr>
        <w:t>ל"ע</w:t>
      </w:r>
      <w:proofErr w:type="spellEnd"/>
      <w:r w:rsidRPr="00776CB2">
        <w:rPr>
          <w:rFonts w:ascii="Aptos" w:eastAsia="Aptos" w:hAnsi="Aptos" w:cs="Guttman Hodes" w:hint="cs"/>
          <w:sz w:val="21"/>
          <w:szCs w:val="21"/>
          <w:rtl/>
        </w:rPr>
        <w:t xml:space="preserve">. ואנחנו כאשר שמענו כמה פעמים </w:t>
      </w:r>
      <w:proofErr w:type="spellStart"/>
      <w:r w:rsidRPr="00776CB2">
        <w:rPr>
          <w:rFonts w:ascii="Aptos" w:eastAsia="Aptos" w:hAnsi="Aptos" w:cs="Guttman Hodes" w:hint="cs"/>
          <w:sz w:val="21"/>
          <w:szCs w:val="21"/>
          <w:rtl/>
        </w:rPr>
        <w:t>מאאמו"ר</w:t>
      </w:r>
      <w:proofErr w:type="spellEnd"/>
      <w:r w:rsidRPr="00776CB2">
        <w:rPr>
          <w:rFonts w:ascii="Aptos" w:eastAsia="Aptos" w:hAnsi="Aptos" w:cs="Guttman Hodes" w:hint="cs"/>
          <w:sz w:val="21"/>
          <w:szCs w:val="21"/>
          <w:rtl/>
        </w:rPr>
        <w:t xml:space="preserve"> זצ"ל שהשיב שכיוצא בזה כי טבא הוא </w:t>
      </w:r>
      <w:proofErr w:type="spellStart"/>
      <w:r w:rsidRPr="00776CB2">
        <w:rPr>
          <w:rFonts w:ascii="Aptos" w:eastAsia="Aptos" w:hAnsi="Aptos" w:cs="Guttman Hodes" w:hint="cs"/>
          <w:sz w:val="21"/>
          <w:szCs w:val="21"/>
          <w:rtl/>
        </w:rPr>
        <w:t>וטבא</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להוי</w:t>
      </w:r>
      <w:proofErr w:type="spellEnd"/>
      <w:r w:rsidRPr="00776CB2">
        <w:rPr>
          <w:rFonts w:ascii="Aptos" w:eastAsia="Aptos" w:hAnsi="Aptos" w:cs="Guttman Hodes" w:hint="cs"/>
          <w:sz w:val="21"/>
          <w:szCs w:val="21"/>
          <w:rtl/>
        </w:rPr>
        <w:t xml:space="preserve">, ואמרנו גם אליה כן, ולא תשים לב לזה. אולם בימי החול חלתה בתה היחדה בת ז' שנה, על מחלת </w:t>
      </w:r>
      <w:proofErr w:type="spellStart"/>
      <w:r w:rsidRPr="00776CB2">
        <w:rPr>
          <w:rFonts w:ascii="Aptos" w:eastAsia="Aptos" w:hAnsi="Aptos" w:cs="Guttman Hodes" w:hint="cs"/>
          <w:sz w:val="21"/>
          <w:szCs w:val="21"/>
          <w:rtl/>
        </w:rPr>
        <w:t>האסכרא</w:t>
      </w:r>
      <w:proofErr w:type="spellEnd"/>
      <w:r w:rsidRPr="00776CB2">
        <w:rPr>
          <w:rFonts w:ascii="Aptos" w:eastAsia="Aptos" w:hAnsi="Aptos" w:cs="Guttman Hodes" w:hint="cs"/>
          <w:sz w:val="21"/>
          <w:szCs w:val="21"/>
          <w:rtl/>
        </w:rPr>
        <w:t xml:space="preserve"> ר"ל וביום ערב שבת קדש שבקה חיים לכל ישראל ולנו. אין לתאר </w:t>
      </w:r>
      <w:proofErr w:type="spellStart"/>
      <w:r w:rsidRPr="00776CB2">
        <w:rPr>
          <w:rFonts w:ascii="Aptos" w:eastAsia="Aptos" w:hAnsi="Aptos" w:cs="Guttman Hodes" w:hint="cs"/>
          <w:sz w:val="21"/>
          <w:szCs w:val="21"/>
          <w:rtl/>
        </w:rPr>
        <w:t>עגמת</w:t>
      </w:r>
      <w:proofErr w:type="spellEnd"/>
      <w:r w:rsidRPr="00776CB2">
        <w:rPr>
          <w:rFonts w:ascii="Aptos" w:eastAsia="Aptos" w:hAnsi="Aptos" w:cs="Guttman Hodes" w:hint="cs"/>
          <w:sz w:val="21"/>
          <w:szCs w:val="21"/>
          <w:rtl/>
        </w:rPr>
        <w:t xml:space="preserve"> נפשינו שהיה לנו מזה, מה שלא החמרנו עליה לצום ככתוב </w:t>
      </w:r>
      <w:proofErr w:type="spellStart"/>
      <w:r w:rsidRPr="00776CB2">
        <w:rPr>
          <w:rFonts w:ascii="Aptos" w:eastAsia="Aptos" w:hAnsi="Aptos" w:cs="Guttman Hodes" w:hint="cs"/>
          <w:sz w:val="21"/>
          <w:szCs w:val="21"/>
          <w:rtl/>
        </w:rPr>
        <w:t>בשו"ע</w:t>
      </w:r>
      <w:proofErr w:type="spellEnd"/>
      <w:r w:rsidRPr="00776CB2">
        <w:rPr>
          <w:rFonts w:ascii="Aptos" w:eastAsia="Aptos" w:hAnsi="Aptos" w:cs="Guttman Hodes" w:hint="cs"/>
          <w:sz w:val="21"/>
          <w:szCs w:val="21"/>
          <w:rtl/>
        </w:rPr>
        <w:t>. ומאז אני נזהר מאוד שלא להקל בחלום כזה בשום אופן, ה' יצילנו מכל רע ויראנו בטובו וישועתו סלה.</w:t>
      </w:r>
    </w:p>
    <w:p w14:paraId="0203BC29"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רבות מחשבות בלב איש. הרבה מגדלים בניתי לי ביושבי בכבודו של עולם, ובשלווה והשקט למדנו יחד באין מפריע, דמיתי כי אין דומה לי, כאשר אזכה ללמוד כן איזה שנים אז אקנה שלימות נפשי על הצד היותר טוב. אמנם לא כן הייתה עצת ה' יתברך. בעוונותי</w:t>
      </w:r>
      <w:r w:rsidRPr="00776CB2">
        <w:rPr>
          <w:rFonts w:ascii="Aptos" w:eastAsia="Aptos" w:hAnsi="Aptos" w:cs="Guttman Hodes" w:hint="eastAsia"/>
          <w:sz w:val="21"/>
          <w:szCs w:val="21"/>
          <w:rtl/>
        </w:rPr>
        <w:t>י</w:t>
      </w:r>
      <w:r w:rsidRPr="00776CB2">
        <w:rPr>
          <w:rFonts w:ascii="Aptos" w:eastAsia="Aptos" w:hAnsi="Aptos" w:cs="Guttman Hodes" w:hint="cs"/>
          <w:sz w:val="21"/>
          <w:szCs w:val="21"/>
          <w:rtl/>
        </w:rPr>
        <w:t xml:space="preserve"> שבה כבראשונה מחלת עיני לבטלני מלימודי, לאשר למדנו לפני אור הנר הבהיר, בגמרות החדשות דפוס </w:t>
      </w:r>
      <w:proofErr w:type="spellStart"/>
      <w:r w:rsidRPr="00776CB2">
        <w:rPr>
          <w:rFonts w:ascii="Aptos" w:eastAsia="Aptos" w:hAnsi="Aptos" w:cs="Guttman Hodes" w:hint="cs"/>
          <w:sz w:val="21"/>
          <w:szCs w:val="21"/>
          <w:rtl/>
        </w:rPr>
        <w:t>ווילנא</w:t>
      </w:r>
      <w:proofErr w:type="spellEnd"/>
      <w:r w:rsidRPr="00776CB2">
        <w:rPr>
          <w:rFonts w:ascii="Aptos" w:eastAsia="Aptos" w:hAnsi="Aptos" w:cs="Guttman Hodes" w:hint="cs"/>
          <w:sz w:val="21"/>
          <w:szCs w:val="21"/>
          <w:rtl/>
        </w:rPr>
        <w:t xml:space="preserve">, אשר העלה הוא לבן מאוד, ולא הוזהרתי להינפש כפעם בפעם, לכן הוכרחתי </w:t>
      </w:r>
      <w:proofErr w:type="spellStart"/>
      <w:r w:rsidRPr="00776CB2">
        <w:rPr>
          <w:rFonts w:ascii="Aptos" w:eastAsia="Aptos" w:hAnsi="Aptos" w:cs="Guttman Hodes" w:hint="cs"/>
          <w:sz w:val="21"/>
          <w:szCs w:val="21"/>
          <w:rtl/>
        </w:rPr>
        <w:t>בר"ח</w:t>
      </w:r>
      <w:proofErr w:type="spellEnd"/>
      <w:r w:rsidRPr="00776CB2">
        <w:rPr>
          <w:rFonts w:ascii="Aptos" w:eastAsia="Aptos" w:hAnsi="Aptos" w:cs="Guttman Hodes" w:hint="cs"/>
          <w:sz w:val="21"/>
          <w:szCs w:val="21"/>
          <w:rtl/>
        </w:rPr>
        <w:t xml:space="preserve"> שבט להינפש מלימודי ולימד אחי זצ"ל בפנים ואני שמעתי מבחוץ.</w:t>
      </w:r>
    </w:p>
    <w:p w14:paraId="645615AF"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פעם אחת באחד השיחות שלנו בעת אכילתנו, סיפר לי גיסי ר' צבי נ"י, ששמע וראה אחד הרופאים המובהקים </w:t>
      </w:r>
      <w:proofErr w:type="spellStart"/>
      <w:r w:rsidRPr="00776CB2">
        <w:rPr>
          <w:rFonts w:ascii="Aptos" w:eastAsia="Aptos" w:hAnsi="Aptos" w:cs="Guttman Hodes" w:hint="cs"/>
          <w:sz w:val="21"/>
          <w:szCs w:val="21"/>
          <w:rtl/>
        </w:rPr>
        <w:t>בווילקאמיר</w:t>
      </w:r>
      <w:proofErr w:type="spellEnd"/>
      <w:r w:rsidRPr="00776CB2">
        <w:rPr>
          <w:rFonts w:ascii="Aptos" w:eastAsia="Aptos" w:hAnsi="Aptos" w:cs="Guttman Hodes" w:hint="cs"/>
          <w:sz w:val="21"/>
          <w:szCs w:val="21"/>
          <w:rtl/>
        </w:rPr>
        <w:t xml:space="preserve"> ששותה מים קרים הרבה וגם באמצע סעודתו וכי הוא מבריא מאוד את האדם. והנה החילותי לעשות כן, ואשתה כמה פעמים מים קרים מן החבית שעמדה בפרוזדור שהיה כמה פעמים גם קרח בהם. שתיתי בסעודתי, לפני שינתי וגם בבוקר בקומי, עתה ראיתי איך הייתי אז בריא אולם, לא ידעתי משום </w:t>
      </w:r>
      <w:r w:rsidRPr="00776CB2">
        <w:rPr>
          <w:rFonts w:ascii="Aptos" w:eastAsia="Aptos" w:hAnsi="Aptos" w:cs="Guttman Hodes" w:hint="cs"/>
          <w:sz w:val="21"/>
          <w:szCs w:val="21"/>
          <w:rtl/>
        </w:rPr>
        <w:t xml:space="preserve">שמירה מאיזה אכילה, </w:t>
      </w:r>
      <w:proofErr w:type="spellStart"/>
      <w:r w:rsidRPr="00776CB2">
        <w:rPr>
          <w:rFonts w:ascii="Aptos" w:eastAsia="Aptos" w:hAnsi="Aptos" w:cs="Guttman Hodes" w:hint="cs"/>
          <w:sz w:val="21"/>
          <w:szCs w:val="21"/>
          <w:rtl/>
        </w:rPr>
        <w:t>הכל</w:t>
      </w:r>
      <w:proofErr w:type="spellEnd"/>
      <w:r w:rsidRPr="00776CB2">
        <w:rPr>
          <w:rFonts w:ascii="Aptos" w:eastAsia="Aptos" w:hAnsi="Aptos" w:cs="Guttman Hodes" w:hint="cs"/>
          <w:sz w:val="21"/>
          <w:szCs w:val="21"/>
          <w:rtl/>
        </w:rPr>
        <w:t xml:space="preserve"> היה טוב ומעולה, לא היה חסר לי בבריאותי דבר ברוך ה'.</w:t>
      </w:r>
    </w:p>
    <w:p w14:paraId="558ABB88"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בשנת תרכ"ח היה רעב גדול בכמה פלכי המדינה וביחוד בפלך </w:t>
      </w:r>
      <w:proofErr w:type="spellStart"/>
      <w:r w:rsidRPr="00776CB2">
        <w:rPr>
          <w:rFonts w:ascii="Aptos" w:eastAsia="Aptos" w:hAnsi="Aptos" w:cs="Guttman Hodes" w:hint="cs"/>
          <w:sz w:val="21"/>
          <w:szCs w:val="21"/>
          <w:rtl/>
        </w:rPr>
        <w:t>קוונא</w:t>
      </w:r>
      <w:proofErr w:type="spellEnd"/>
      <w:r w:rsidRPr="00776CB2">
        <w:rPr>
          <w:rFonts w:ascii="Aptos" w:eastAsia="Aptos" w:hAnsi="Aptos" w:cs="Guttman Hodes" w:hint="cs"/>
          <w:sz w:val="21"/>
          <w:szCs w:val="21"/>
          <w:rtl/>
        </w:rPr>
        <w:t xml:space="preserve"> וארץ ליטא, ומסילת הברזל טרם היה בארץ, ולכן מתו הרבה פשוט מזלעפות רעב </w:t>
      </w:r>
      <w:proofErr w:type="spellStart"/>
      <w:r w:rsidRPr="00776CB2">
        <w:rPr>
          <w:rFonts w:ascii="Aptos" w:eastAsia="Aptos" w:hAnsi="Aptos" w:cs="Guttman Hodes" w:hint="cs"/>
          <w:sz w:val="21"/>
          <w:szCs w:val="21"/>
          <w:rtl/>
        </w:rPr>
        <w:t>ל"ע</w:t>
      </w:r>
      <w:proofErr w:type="spellEnd"/>
      <w:r w:rsidRPr="00776CB2">
        <w:rPr>
          <w:rFonts w:ascii="Aptos" w:eastAsia="Aptos" w:hAnsi="Aptos" w:cs="Guttman Hodes" w:hint="cs"/>
          <w:sz w:val="21"/>
          <w:szCs w:val="21"/>
          <w:rtl/>
        </w:rPr>
        <w:t xml:space="preserve">. ככרות לחם מסובין נמכרו בראש כל חוצות, גם דוחן הובא ממקומות בנגב ונמכרו לעניי עם. שתי שנים זו אחר זו היו שנות בצורת, תרכ"ז היה ריבוי הגשמים, </w:t>
      </w:r>
      <w:proofErr w:type="spellStart"/>
      <w:r w:rsidRPr="00776CB2">
        <w:rPr>
          <w:rFonts w:ascii="Aptos" w:eastAsia="Aptos" w:hAnsi="Aptos" w:cs="Guttman Hodes" w:hint="cs"/>
          <w:sz w:val="21"/>
          <w:szCs w:val="21"/>
          <w:rtl/>
        </w:rPr>
        <w:t>ותרכ"ח</w:t>
      </w:r>
      <w:proofErr w:type="spellEnd"/>
      <w:r w:rsidRPr="00776CB2">
        <w:rPr>
          <w:rFonts w:ascii="Aptos" w:eastAsia="Aptos" w:hAnsi="Aptos" w:cs="Guttman Hodes" w:hint="cs"/>
          <w:sz w:val="21"/>
          <w:szCs w:val="21"/>
          <w:rtl/>
        </w:rPr>
        <w:t xml:space="preserve"> היה עצירת הגשמים, לולא עזרת אחינו באשכנז שהמטירו אלפי רבבות שקלים לאחיהם </w:t>
      </w:r>
      <w:proofErr w:type="spellStart"/>
      <w:r w:rsidRPr="00776CB2">
        <w:rPr>
          <w:rFonts w:ascii="Aptos" w:eastAsia="Aptos" w:hAnsi="Aptos" w:cs="Guttman Hodes" w:hint="cs"/>
          <w:sz w:val="21"/>
          <w:szCs w:val="21"/>
          <w:rtl/>
        </w:rPr>
        <w:t>שבזאמוט</w:t>
      </w:r>
      <w:proofErr w:type="spellEnd"/>
      <w:r w:rsidRPr="00776CB2">
        <w:rPr>
          <w:rFonts w:ascii="Aptos" w:eastAsia="Aptos" w:hAnsi="Aptos" w:cs="Guttman Hodes" w:hint="cs"/>
          <w:sz w:val="21"/>
          <w:szCs w:val="21"/>
          <w:rtl/>
        </w:rPr>
        <w:t xml:space="preserve"> וליטא והפלכים הקרובים לגבול, בכל שבוע ושבוע באו למאות רובל כסף בכל עיר, להושיע לעניים ולאביונים, ולולא הם מי יודע מה היה, מי כעמך ישראל.</w:t>
      </w:r>
    </w:p>
    <w:p w14:paraId="464942E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אז התירו רבנים רבים לעניים מיני קטניות בפסח, </w:t>
      </w:r>
      <w:proofErr w:type="spellStart"/>
      <w:r w:rsidRPr="00776CB2">
        <w:rPr>
          <w:rFonts w:ascii="Aptos" w:eastAsia="Aptos" w:hAnsi="Aptos" w:cs="Guttman Hodes" w:hint="cs"/>
          <w:sz w:val="21"/>
          <w:szCs w:val="21"/>
          <w:rtl/>
        </w:rPr>
        <w:t>והרה"ג</w:t>
      </w:r>
      <w:proofErr w:type="spellEnd"/>
      <w:r w:rsidRPr="00776CB2">
        <w:rPr>
          <w:rFonts w:ascii="Aptos" w:eastAsia="Aptos" w:hAnsi="Aptos" w:cs="Guttman Hodes" w:hint="cs"/>
          <w:sz w:val="21"/>
          <w:szCs w:val="21"/>
          <w:rtl/>
        </w:rPr>
        <w:t xml:space="preserve"> ר' אברהם שמעון </w:t>
      </w:r>
      <w:proofErr w:type="spellStart"/>
      <w:r w:rsidRPr="00776CB2">
        <w:rPr>
          <w:rFonts w:ascii="Aptos" w:eastAsia="Aptos" w:hAnsi="Aptos" w:cs="Guttman Hodes" w:hint="cs"/>
          <w:sz w:val="21"/>
          <w:szCs w:val="21"/>
          <w:rtl/>
        </w:rPr>
        <w:t>טרויב</w:t>
      </w:r>
      <w:proofErr w:type="spellEnd"/>
      <w:r w:rsidRPr="00776CB2">
        <w:rPr>
          <w:rFonts w:ascii="Aptos" w:eastAsia="Aptos" w:hAnsi="Aptos" w:cs="Guttman Hodes" w:hint="cs"/>
          <w:sz w:val="21"/>
          <w:szCs w:val="21"/>
          <w:rtl/>
        </w:rPr>
        <w:t xml:space="preserve"> ז"ל </w:t>
      </w:r>
      <w:proofErr w:type="spellStart"/>
      <w:r w:rsidRPr="00776CB2">
        <w:rPr>
          <w:rFonts w:ascii="Aptos" w:eastAsia="Aptos" w:hAnsi="Aptos" w:cs="Guttman Hodes" w:hint="cs"/>
          <w:sz w:val="21"/>
          <w:szCs w:val="21"/>
          <w:rtl/>
        </w:rPr>
        <w:t>מקידאן</w:t>
      </w:r>
      <w:proofErr w:type="spellEnd"/>
      <w:r w:rsidRPr="00776CB2">
        <w:rPr>
          <w:rFonts w:ascii="Aptos" w:eastAsia="Aptos" w:hAnsi="Aptos" w:cs="Guttman Hodes" w:hint="cs"/>
          <w:sz w:val="21"/>
          <w:szCs w:val="21"/>
          <w:rtl/>
        </w:rPr>
        <w:t xml:space="preserve"> התנגד לזה, והראה לבני עדתו כי אינם צריכים לזה, לאשר יש לאל ידם למכור בזול חיטים לבלי נצטרך להתיר דבר הגדור מימי אבותינו. גם כבוד </w:t>
      </w:r>
      <w:proofErr w:type="spellStart"/>
      <w:r w:rsidRPr="00776CB2">
        <w:rPr>
          <w:rFonts w:ascii="Aptos" w:eastAsia="Aptos" w:hAnsi="Aptos" w:cs="Guttman Hodes" w:hint="cs"/>
          <w:sz w:val="21"/>
          <w:szCs w:val="21"/>
          <w:rtl/>
        </w:rPr>
        <w:t>אאמו"ר</w:t>
      </w:r>
      <w:proofErr w:type="spellEnd"/>
      <w:r w:rsidRPr="00776CB2">
        <w:rPr>
          <w:rFonts w:ascii="Aptos" w:eastAsia="Aptos" w:hAnsi="Aptos" w:cs="Guttman Hodes" w:hint="cs"/>
          <w:sz w:val="21"/>
          <w:szCs w:val="21"/>
          <w:rtl/>
        </w:rPr>
        <w:t xml:space="preserve"> הגאון ז"ל לא היה דעתו נוחה להתיר אך לא מיחה לאחרים.</w:t>
      </w:r>
    </w:p>
    <w:p w14:paraId="03983A04"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רבינו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מתאר ביומנו משנת תר"ל את פטירת אביו זצ"ל אב"ד </w:t>
      </w:r>
      <w:proofErr w:type="spellStart"/>
      <w:r w:rsidRPr="00776CB2">
        <w:rPr>
          <w:rFonts w:ascii="Aptos" w:eastAsia="Aptos" w:hAnsi="Aptos" w:cs="Guttman Hodes" w:hint="cs"/>
          <w:sz w:val="21"/>
          <w:szCs w:val="21"/>
          <w:rtl/>
        </w:rPr>
        <w:t>ראגאלי</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כשהאדר"ת</w:t>
      </w:r>
      <w:proofErr w:type="spellEnd"/>
      <w:r w:rsidRPr="00776CB2">
        <w:rPr>
          <w:rFonts w:ascii="Aptos" w:eastAsia="Aptos" w:hAnsi="Aptos" w:cs="Guttman Hodes" w:hint="cs"/>
          <w:sz w:val="21"/>
          <w:szCs w:val="21"/>
          <w:rtl/>
        </w:rPr>
        <w:t xml:space="preserve"> הסתפק האם כדאי לו ללוות את מיטת אביו. וכך הוא כותב: "בהיפרדי ממנו בליל ערב יום הכיפורים, לווה אותי כל המדרגות אל החצר, וברכני ונסעתי. ותיכף הכה לי לבי מדוע לא אמרתי לו 'יהי רצון שנזכה להתראות עוד'. ולא לחינם הגיד לי לבי מכאובי זה, כי ביום חמישי ט"ז </w:t>
      </w:r>
      <w:proofErr w:type="spellStart"/>
      <w:r w:rsidRPr="00776CB2">
        <w:rPr>
          <w:rFonts w:ascii="Aptos" w:eastAsia="Aptos" w:hAnsi="Aptos" w:cs="Guttman Hodes" w:hint="cs"/>
          <w:sz w:val="21"/>
          <w:szCs w:val="21"/>
          <w:rtl/>
        </w:rPr>
        <w:t>מרחשון</w:t>
      </w:r>
      <w:proofErr w:type="spellEnd"/>
      <w:r w:rsidRPr="00776CB2">
        <w:rPr>
          <w:rFonts w:ascii="Aptos" w:eastAsia="Aptos" w:hAnsi="Aptos" w:cs="Guttman Hodes" w:hint="cs"/>
          <w:sz w:val="21"/>
          <w:szCs w:val="21"/>
          <w:rtl/>
        </w:rPr>
        <w:t xml:space="preserve"> לקו המאורות, בבוקר יום המר והנמהר נקראתי על ידי </w:t>
      </w:r>
      <w:proofErr w:type="spellStart"/>
      <w:r w:rsidRPr="00776CB2">
        <w:rPr>
          <w:rFonts w:ascii="Aptos" w:eastAsia="Aptos" w:hAnsi="Aptos" w:cs="Guttman Hodes" w:hint="cs"/>
          <w:sz w:val="21"/>
          <w:szCs w:val="21"/>
          <w:rtl/>
        </w:rPr>
        <w:t>הטעלעגראף</w:t>
      </w:r>
      <w:proofErr w:type="spellEnd"/>
      <w:r w:rsidRPr="00776CB2">
        <w:rPr>
          <w:rFonts w:ascii="Aptos" w:eastAsia="Aptos" w:hAnsi="Aptos" w:cs="Guttman Hodes" w:hint="cs"/>
          <w:sz w:val="21"/>
          <w:szCs w:val="21"/>
          <w:rtl/>
        </w:rPr>
        <w:t xml:space="preserve"> לבוא </w:t>
      </w:r>
      <w:proofErr w:type="spellStart"/>
      <w:r w:rsidRPr="00776CB2">
        <w:rPr>
          <w:rFonts w:ascii="Aptos" w:eastAsia="Aptos" w:hAnsi="Aptos" w:cs="Guttman Hodes" w:hint="cs"/>
          <w:sz w:val="21"/>
          <w:szCs w:val="21"/>
          <w:rtl/>
        </w:rPr>
        <w:t>לווילקאמיר</w:t>
      </w:r>
      <w:proofErr w:type="spellEnd"/>
      <w:r w:rsidRPr="00776CB2">
        <w:rPr>
          <w:rFonts w:ascii="Aptos" w:eastAsia="Aptos" w:hAnsi="Aptos" w:cs="Guttman Hodes" w:hint="cs"/>
          <w:sz w:val="21"/>
          <w:szCs w:val="21"/>
          <w:rtl/>
        </w:rPr>
        <w:t xml:space="preserve">, לאשר ניטל העטרה והורם תפארת ישראל </w:t>
      </w:r>
      <w:proofErr w:type="spellStart"/>
      <w:r w:rsidRPr="00776CB2">
        <w:rPr>
          <w:rFonts w:ascii="Aptos" w:eastAsia="Aptos" w:hAnsi="Aptos" w:cs="Guttman Hodes" w:hint="cs"/>
          <w:sz w:val="21"/>
          <w:szCs w:val="21"/>
          <w:rtl/>
        </w:rPr>
        <w:t>וקדושו</w:t>
      </w:r>
      <w:proofErr w:type="spellEnd"/>
      <w:r w:rsidRPr="00776CB2">
        <w:rPr>
          <w:rFonts w:ascii="Aptos" w:eastAsia="Aptos" w:hAnsi="Aptos" w:cs="Guttman Hodes" w:hint="cs"/>
          <w:sz w:val="21"/>
          <w:szCs w:val="21"/>
          <w:rtl/>
        </w:rPr>
        <w:t xml:space="preserve">, מר אבא נקרא לישיבה של מעלה. בני ביתי לא גילו לי כי נסתלק ארון הקדש, וחשתי לשכור </w:t>
      </w:r>
      <w:proofErr w:type="spellStart"/>
      <w:r w:rsidRPr="00776CB2">
        <w:rPr>
          <w:rFonts w:ascii="Aptos" w:eastAsia="Aptos" w:hAnsi="Aptos" w:cs="Guttman Hodes" w:hint="cs"/>
          <w:sz w:val="21"/>
          <w:szCs w:val="21"/>
          <w:rtl/>
        </w:rPr>
        <w:t>פאסט</w:t>
      </w:r>
      <w:proofErr w:type="spellEnd"/>
      <w:r w:rsidRPr="00776CB2">
        <w:rPr>
          <w:rFonts w:ascii="Aptos" w:eastAsia="Aptos" w:hAnsi="Aptos" w:cs="Guttman Hodes" w:hint="cs"/>
          <w:sz w:val="21"/>
          <w:szCs w:val="21"/>
          <w:rtl/>
        </w:rPr>
        <w:t xml:space="preserve"> [מרכבת דואר], עד שבאתי לעת מנחת הערב ומצאתי כבר עסוקים </w:t>
      </w:r>
      <w:proofErr w:type="spellStart"/>
      <w:r w:rsidRPr="00776CB2">
        <w:rPr>
          <w:rFonts w:ascii="Aptos" w:eastAsia="Aptos" w:hAnsi="Aptos" w:cs="Guttman Hodes" w:hint="cs"/>
          <w:sz w:val="21"/>
          <w:szCs w:val="21"/>
          <w:rtl/>
        </w:rPr>
        <w:t>בטהרת</w:t>
      </w:r>
      <w:proofErr w:type="spellEnd"/>
      <w:r w:rsidRPr="00776CB2">
        <w:rPr>
          <w:rFonts w:ascii="Aptos" w:eastAsia="Aptos" w:hAnsi="Aptos" w:cs="Guttman Hodes" w:hint="cs"/>
          <w:sz w:val="21"/>
          <w:szCs w:val="21"/>
          <w:rtl/>
        </w:rPr>
        <w:t xml:space="preserve"> גופו הקדוש. אז הלכו כל הקהל לבית הכנסת הגדולה להספידו, והדרשן הזקן הרה"ג ר' יצחק אהרון נ"י (שהוא כעת בירושלים עיר הקודש) הספידו שמה. בתוך הקהל הרבה אשר עמדו צפופים איש על רעהו בדוחק רב, נדרשתי גם אני לדרוש דבר מה, אך לא ידעתי מאומה, ונפל לי ברעיוני מעט על המאמר 'אבא קיים' (=כוונתו לסיפור המובא בגמרא בפסחים ג' ע"ב- </w:t>
      </w:r>
      <w:proofErr w:type="spellStart"/>
      <w:r w:rsidRPr="00776CB2">
        <w:rPr>
          <w:rFonts w:ascii="Aptos" w:eastAsia="Aptos" w:hAnsi="Aptos" w:cs="Guttman Hodes" w:hint="cs"/>
          <w:sz w:val="21"/>
          <w:szCs w:val="21"/>
          <w:rtl/>
        </w:rPr>
        <w:t>שב"ג</w:t>
      </w:r>
      <w:proofErr w:type="spellEnd"/>
      <w:r w:rsidRPr="00776CB2">
        <w:rPr>
          <w:rFonts w:ascii="Aptos" w:eastAsia="Aptos" w:hAnsi="Aptos" w:cs="Guttman Hodes" w:hint="cs"/>
          <w:sz w:val="21"/>
          <w:szCs w:val="21"/>
          <w:rtl/>
        </w:rPr>
        <w:t xml:space="preserve">) ועוד איזה הערות על מאמרים אחרים, אשר איני </w:t>
      </w:r>
      <w:proofErr w:type="spellStart"/>
      <w:r w:rsidRPr="00776CB2">
        <w:rPr>
          <w:rFonts w:ascii="Aptos" w:eastAsia="Aptos" w:hAnsi="Aptos" w:cs="Guttman Hodes" w:hint="cs"/>
          <w:sz w:val="21"/>
          <w:szCs w:val="21"/>
          <w:rtl/>
        </w:rPr>
        <w:t>זוכרם</w:t>
      </w:r>
      <w:proofErr w:type="spellEnd"/>
      <w:r w:rsidRPr="00776CB2">
        <w:rPr>
          <w:rFonts w:ascii="Aptos" w:eastAsia="Aptos" w:hAnsi="Aptos" w:cs="Guttman Hodes" w:hint="cs"/>
          <w:sz w:val="21"/>
          <w:szCs w:val="21"/>
          <w:rtl/>
        </w:rPr>
        <w:t xml:space="preserve"> עוד, זולת על אבא קיים ככתוב </w:t>
      </w:r>
      <w:proofErr w:type="spellStart"/>
      <w:r w:rsidRPr="00776CB2">
        <w:rPr>
          <w:rFonts w:ascii="Aptos" w:eastAsia="Aptos" w:hAnsi="Aptos" w:cs="Guttman Hodes" w:hint="cs"/>
          <w:sz w:val="21"/>
          <w:szCs w:val="21"/>
          <w:rtl/>
        </w:rPr>
        <w:t>בדרשותי</w:t>
      </w:r>
      <w:proofErr w:type="spellEnd"/>
      <w:r w:rsidRPr="00776CB2">
        <w:rPr>
          <w:rFonts w:ascii="Aptos" w:eastAsia="Aptos" w:hAnsi="Aptos" w:cs="Guttman Hodes" w:hint="cs"/>
          <w:sz w:val="21"/>
          <w:szCs w:val="21"/>
          <w:rtl/>
        </w:rPr>
        <w:t xml:space="preserve">, ובחיבור "זהב שבא" בפסחים בס"ד. הקבורה </w:t>
      </w:r>
      <w:proofErr w:type="spellStart"/>
      <w:r w:rsidRPr="00776CB2">
        <w:rPr>
          <w:rFonts w:ascii="Aptos" w:eastAsia="Aptos" w:hAnsi="Aptos" w:cs="Guttman Hodes" w:hint="cs"/>
          <w:sz w:val="21"/>
          <w:szCs w:val="21"/>
          <w:rtl/>
        </w:rPr>
        <w:t>היתה</w:t>
      </w:r>
      <w:proofErr w:type="spellEnd"/>
      <w:r w:rsidRPr="00776CB2">
        <w:rPr>
          <w:rFonts w:ascii="Aptos" w:eastAsia="Aptos" w:hAnsi="Aptos" w:cs="Guttman Hodes" w:hint="cs"/>
          <w:sz w:val="21"/>
          <w:szCs w:val="21"/>
          <w:rtl/>
        </w:rPr>
        <w:t xml:space="preserve"> בלילה אחר תפילת ערבית. ואז בהליכתי </w:t>
      </w:r>
      <w:proofErr w:type="spellStart"/>
      <w:r w:rsidRPr="00776CB2">
        <w:rPr>
          <w:rFonts w:ascii="Aptos" w:eastAsia="Aptos" w:hAnsi="Aptos" w:cs="Guttman Hodes" w:hint="cs"/>
          <w:sz w:val="21"/>
          <w:szCs w:val="21"/>
          <w:rtl/>
        </w:rPr>
        <w:t>נתייעצתי</w:t>
      </w:r>
      <w:proofErr w:type="spellEnd"/>
      <w:r w:rsidRPr="00776CB2">
        <w:rPr>
          <w:rFonts w:ascii="Aptos" w:eastAsia="Aptos" w:hAnsi="Aptos" w:cs="Guttman Hodes" w:hint="cs"/>
          <w:sz w:val="21"/>
          <w:szCs w:val="21"/>
          <w:rtl/>
        </w:rPr>
        <w:t xml:space="preserve"> עם הרב הדרשן הנזכר אם לילך או לחוש לדעת המקובלים שהחמירו הרבה בזה. ואמרנו שלשיטת הרבה מהראשונים היא מצות עשה לטמאות </w:t>
      </w:r>
      <w:r w:rsidRPr="00776CB2">
        <w:rPr>
          <w:rFonts w:ascii="Aptos" w:eastAsia="Aptos" w:hAnsi="Aptos" w:cs="Guttman Hodes" w:hint="cs"/>
          <w:sz w:val="21"/>
          <w:szCs w:val="21"/>
          <w:rtl/>
        </w:rPr>
        <w:lastRenderedPageBreak/>
        <w:t>אב גם לישראל, ואם כן היא ספק קיום מצות עשה. והלכתי לאשר לא היה עת להתייעץ, ועד עתה צר לי מאוד על זה, וה' יכפר בעדי, כי לשם שמים כיוונתי"...</w:t>
      </w:r>
    </w:p>
    <w:p w14:paraId="01F6515F" w14:textId="77777777" w:rsidR="00776CB2" w:rsidRPr="00776CB2" w:rsidRDefault="00776CB2" w:rsidP="002A7DA2">
      <w:pPr>
        <w:spacing w:after="160" w:line="259" w:lineRule="auto"/>
        <w:jc w:val="center"/>
        <w:rPr>
          <w:rFonts w:ascii="Aptos" w:eastAsia="Aptos" w:hAnsi="Aptos" w:cs="Guttman Hodes"/>
          <w:b/>
          <w:bCs/>
          <w:sz w:val="21"/>
          <w:szCs w:val="21"/>
          <w:u w:val="single"/>
          <w:rtl/>
        </w:rPr>
      </w:pPr>
      <w:proofErr w:type="spellStart"/>
      <w:r w:rsidRPr="00776CB2">
        <w:rPr>
          <w:rFonts w:ascii="Aptos" w:eastAsia="Aptos" w:hAnsi="Aptos" w:cs="Guttman Hodes" w:hint="cs"/>
          <w:b/>
          <w:bCs/>
          <w:sz w:val="21"/>
          <w:szCs w:val="21"/>
          <w:u w:val="single"/>
          <w:rtl/>
        </w:rPr>
        <w:t>בפרעסבורג</w:t>
      </w:r>
      <w:proofErr w:type="spellEnd"/>
      <w:r w:rsidRPr="00776CB2">
        <w:rPr>
          <w:rFonts w:ascii="Aptos" w:eastAsia="Aptos" w:hAnsi="Aptos" w:cs="Guttman Hodes" w:hint="cs"/>
          <w:b/>
          <w:bCs/>
          <w:sz w:val="21"/>
          <w:szCs w:val="21"/>
          <w:u w:val="single"/>
          <w:rtl/>
        </w:rPr>
        <w:t xml:space="preserve"> </w:t>
      </w:r>
      <w:proofErr w:type="spellStart"/>
      <w:r w:rsidRPr="00776CB2">
        <w:rPr>
          <w:rFonts w:ascii="Aptos" w:eastAsia="Aptos" w:hAnsi="Aptos" w:cs="Guttman Hodes" w:hint="cs"/>
          <w:b/>
          <w:bCs/>
          <w:sz w:val="21"/>
          <w:szCs w:val="21"/>
          <w:u w:val="single"/>
          <w:rtl/>
        </w:rPr>
        <w:t>נתמלאתי</w:t>
      </w:r>
      <w:proofErr w:type="spellEnd"/>
      <w:r w:rsidRPr="00776CB2">
        <w:rPr>
          <w:rFonts w:ascii="Aptos" w:eastAsia="Aptos" w:hAnsi="Aptos" w:cs="Guttman Hodes" w:hint="cs"/>
          <w:b/>
          <w:bCs/>
          <w:sz w:val="21"/>
          <w:szCs w:val="21"/>
          <w:u w:val="single"/>
          <w:rtl/>
        </w:rPr>
        <w:t xml:space="preserve"> אורה ושמחה</w:t>
      </w:r>
    </w:p>
    <w:p w14:paraId="619C598A"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על בחורי ישיבת </w:t>
      </w:r>
      <w:proofErr w:type="spellStart"/>
      <w:r w:rsidRPr="00776CB2">
        <w:rPr>
          <w:rFonts w:ascii="Aptos" w:eastAsia="Aptos" w:hAnsi="Aptos" w:cs="Guttman Hodes" w:hint="cs"/>
          <w:sz w:val="21"/>
          <w:szCs w:val="21"/>
          <w:rtl/>
        </w:rPr>
        <w:t>פרשבורג</w:t>
      </w:r>
      <w:proofErr w:type="spellEnd"/>
      <w:r w:rsidRPr="00776CB2">
        <w:rPr>
          <w:rFonts w:ascii="Aptos" w:eastAsia="Aptos" w:hAnsi="Aptos" w:cs="Guttman Hodes" w:hint="cs"/>
          <w:sz w:val="21"/>
          <w:szCs w:val="21"/>
          <w:rtl/>
        </w:rPr>
        <w:t xml:space="preserve"> מספר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(ביומנו משנת תרל"א), תוך כדי שהוא שוזר נידון בהלכות תפילת הדרך: "בא בחור נעלה מישיבת </w:t>
      </w:r>
      <w:proofErr w:type="spellStart"/>
      <w:r w:rsidRPr="00776CB2">
        <w:rPr>
          <w:rFonts w:ascii="Aptos" w:eastAsia="Aptos" w:hAnsi="Aptos" w:cs="Guttman Hodes" w:hint="cs"/>
          <w:sz w:val="21"/>
          <w:szCs w:val="21"/>
          <w:rtl/>
        </w:rPr>
        <w:t>פרעסבורג</w:t>
      </w:r>
      <w:proofErr w:type="spellEnd"/>
      <w:r w:rsidRPr="00776CB2">
        <w:rPr>
          <w:rFonts w:ascii="Aptos" w:eastAsia="Aptos" w:hAnsi="Aptos" w:cs="Guttman Hodes" w:hint="cs"/>
          <w:sz w:val="21"/>
          <w:szCs w:val="21"/>
          <w:rtl/>
        </w:rPr>
        <w:t xml:space="preserve"> לאותה אכסניה, שלמד שם כמה שנים, והיה לו </w:t>
      </w:r>
      <w:proofErr w:type="spellStart"/>
      <w:r w:rsidRPr="00776CB2">
        <w:rPr>
          <w:rFonts w:ascii="Aptos" w:eastAsia="Aptos" w:hAnsi="Aptos" w:cs="Guttman Hodes" w:hint="cs"/>
          <w:sz w:val="21"/>
          <w:szCs w:val="21"/>
          <w:rtl/>
        </w:rPr>
        <w:t>כשרונות</w:t>
      </w:r>
      <w:proofErr w:type="spellEnd"/>
      <w:r w:rsidRPr="00776CB2">
        <w:rPr>
          <w:rFonts w:ascii="Aptos" w:eastAsia="Aptos" w:hAnsi="Aptos" w:cs="Guttman Hodes" w:hint="cs"/>
          <w:sz w:val="21"/>
          <w:szCs w:val="21"/>
          <w:rtl/>
        </w:rPr>
        <w:t xml:space="preserve"> טובות, ומהם, שהיה אומר ביאור על כל פסוק שאמרו לו, תיכף, בלא עיון, כאשר בעיני ראיתי זאת כמה פעמים. שמעתי ממנו תהילת הישיבה </w:t>
      </w:r>
      <w:proofErr w:type="spellStart"/>
      <w:r w:rsidRPr="00776CB2">
        <w:rPr>
          <w:rFonts w:ascii="Aptos" w:eastAsia="Aptos" w:hAnsi="Aptos" w:cs="Guttman Hodes" w:hint="cs"/>
          <w:sz w:val="21"/>
          <w:szCs w:val="21"/>
          <w:rtl/>
        </w:rPr>
        <w:t>בפרעסבורג</w:t>
      </w:r>
      <w:proofErr w:type="spellEnd"/>
      <w:r w:rsidRPr="00776CB2">
        <w:rPr>
          <w:rFonts w:ascii="Aptos" w:eastAsia="Aptos" w:hAnsi="Aptos" w:cs="Guttman Hodes" w:hint="cs"/>
          <w:sz w:val="21"/>
          <w:szCs w:val="21"/>
          <w:rtl/>
        </w:rPr>
        <w:t xml:space="preserve">, עד שהשתוקקה נפשי </w:t>
      </w:r>
      <w:proofErr w:type="spellStart"/>
      <w:r w:rsidRPr="00776CB2">
        <w:rPr>
          <w:rFonts w:ascii="Aptos" w:eastAsia="Aptos" w:hAnsi="Aptos" w:cs="Guttman Hodes" w:hint="cs"/>
          <w:sz w:val="21"/>
          <w:szCs w:val="21"/>
          <w:rtl/>
        </w:rPr>
        <w:t>ליסע</w:t>
      </w:r>
      <w:proofErr w:type="spellEnd"/>
      <w:r w:rsidRPr="00776CB2">
        <w:rPr>
          <w:rFonts w:ascii="Aptos" w:eastAsia="Aptos" w:hAnsi="Aptos" w:cs="Guttman Hodes" w:hint="cs"/>
          <w:sz w:val="21"/>
          <w:szCs w:val="21"/>
          <w:rtl/>
        </w:rPr>
        <w:t xml:space="preserve"> לראותה.</w:t>
      </w:r>
    </w:p>
    <w:p w14:paraId="4623ED89"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"בספרי זאת לידידי הרב ר' שלמה </w:t>
      </w:r>
      <w:proofErr w:type="spellStart"/>
      <w:r w:rsidRPr="00776CB2">
        <w:rPr>
          <w:rFonts w:ascii="Aptos" w:eastAsia="Aptos" w:hAnsi="Aptos" w:cs="Guttman Hodes" w:hint="cs"/>
          <w:sz w:val="21"/>
          <w:szCs w:val="21"/>
          <w:rtl/>
        </w:rPr>
        <w:t>נעטער</w:t>
      </w:r>
      <w:proofErr w:type="spellEnd"/>
      <w:r w:rsidRPr="00776CB2">
        <w:rPr>
          <w:rFonts w:ascii="Aptos" w:eastAsia="Aptos" w:hAnsi="Aptos" w:cs="Guttman Hodes" w:hint="cs"/>
          <w:sz w:val="21"/>
          <w:szCs w:val="21"/>
          <w:rtl/>
        </w:rPr>
        <w:t xml:space="preserve"> ז"ל, נתן מכתב על ידי </w:t>
      </w:r>
      <w:proofErr w:type="spellStart"/>
      <w:r w:rsidRPr="00776CB2">
        <w:rPr>
          <w:rFonts w:ascii="Aptos" w:eastAsia="Aptos" w:hAnsi="Aptos" w:cs="Guttman Hodes" w:hint="cs"/>
          <w:sz w:val="21"/>
          <w:szCs w:val="21"/>
          <w:rtl/>
        </w:rPr>
        <w:t>להגר"א</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ראזענבוים</w:t>
      </w:r>
      <w:proofErr w:type="spellEnd"/>
      <w:r w:rsidRPr="00776CB2">
        <w:rPr>
          <w:rFonts w:ascii="Aptos" w:eastAsia="Aptos" w:hAnsi="Aptos" w:cs="Guttman Hodes" w:hint="cs"/>
          <w:sz w:val="21"/>
          <w:szCs w:val="21"/>
          <w:rtl/>
        </w:rPr>
        <w:t xml:space="preserve"> ז"ל מגדולי ועשירי </w:t>
      </w:r>
      <w:proofErr w:type="spellStart"/>
      <w:r w:rsidRPr="00776CB2">
        <w:rPr>
          <w:rFonts w:ascii="Aptos" w:eastAsia="Aptos" w:hAnsi="Aptos" w:cs="Guttman Hodes" w:hint="cs"/>
          <w:sz w:val="21"/>
          <w:szCs w:val="21"/>
          <w:rtl/>
        </w:rPr>
        <w:t>פרעסבורג</w:t>
      </w:r>
      <w:proofErr w:type="spellEnd"/>
      <w:r w:rsidRPr="00776CB2">
        <w:rPr>
          <w:rFonts w:ascii="Aptos" w:eastAsia="Aptos" w:hAnsi="Aptos" w:cs="Guttman Hodes" w:hint="cs"/>
          <w:sz w:val="21"/>
          <w:szCs w:val="21"/>
          <w:rtl/>
        </w:rPr>
        <w:t xml:space="preserve">, והלל אותי כי ראה גדלי בתורה מאשר דיברתי עם הרב ר' יעקב </w:t>
      </w:r>
      <w:proofErr w:type="spellStart"/>
      <w:r w:rsidRPr="00776CB2">
        <w:rPr>
          <w:rFonts w:ascii="Aptos" w:eastAsia="Aptos" w:hAnsi="Aptos" w:cs="Guttman Hodes" w:hint="cs"/>
          <w:sz w:val="21"/>
          <w:szCs w:val="21"/>
          <w:rtl/>
        </w:rPr>
        <w:t>יהודא</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לעווי</w:t>
      </w:r>
      <w:proofErr w:type="spellEnd"/>
      <w:r w:rsidRPr="00776CB2">
        <w:rPr>
          <w:rFonts w:ascii="Aptos" w:eastAsia="Aptos" w:hAnsi="Aptos" w:cs="Guttman Hodes" w:hint="cs"/>
          <w:sz w:val="21"/>
          <w:szCs w:val="21"/>
          <w:rtl/>
        </w:rPr>
        <w:t xml:space="preserve"> מירושלים ת"ו וכו' </w:t>
      </w:r>
      <w:proofErr w:type="spellStart"/>
      <w:r w:rsidRPr="00776CB2">
        <w:rPr>
          <w:rFonts w:ascii="Aptos" w:eastAsia="Aptos" w:hAnsi="Aptos" w:cs="Guttman Hodes" w:hint="cs"/>
          <w:sz w:val="21"/>
          <w:szCs w:val="21"/>
          <w:rtl/>
        </w:rPr>
        <w:t>וכו</w:t>
      </w:r>
      <w:proofErr w:type="spellEnd"/>
      <w:r w:rsidRPr="00776CB2">
        <w:rPr>
          <w:rFonts w:ascii="Aptos" w:eastAsia="Aptos" w:hAnsi="Aptos" w:cs="Guttman Hodes" w:hint="cs"/>
          <w:sz w:val="21"/>
          <w:szCs w:val="21"/>
          <w:rtl/>
        </w:rPr>
        <w:t>'. נסעתי על הספינה בערב שבת קדש ותיכף בהתנועעה התפללתי תפילת הדרך, ואז נלווה איתי מופלג אחד וירא אלוקים ואמר לי שעדיין לא יצאה הספינה מן העיר ואין לומר עדיין תפילת הדרך, והשבתיו דמה שצריך לצאת מעיבורה של עיר הוא רק בדרך יבשה שמא ישוב לביתו ונמצא ברכתו לבטלה, אבל בספינה או בעגלת הקיטור שאי אפשר לשוב עוד צריך להתפלל תיכף, שזה מיקרי החזיק בדרך.</w:t>
      </w:r>
    </w:p>
    <w:p w14:paraId="6B5C688C"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"בבואי לעיר </w:t>
      </w:r>
      <w:proofErr w:type="spellStart"/>
      <w:r w:rsidRPr="00776CB2">
        <w:rPr>
          <w:rFonts w:ascii="Aptos" w:eastAsia="Aptos" w:hAnsi="Aptos" w:cs="Guttman Hodes" w:hint="cs"/>
          <w:sz w:val="21"/>
          <w:szCs w:val="21"/>
          <w:rtl/>
        </w:rPr>
        <w:t>פרעסבורג</w:t>
      </w:r>
      <w:proofErr w:type="spellEnd"/>
      <w:r w:rsidRPr="00776CB2">
        <w:rPr>
          <w:rFonts w:ascii="Aptos" w:eastAsia="Aptos" w:hAnsi="Aptos" w:cs="Guttman Hodes" w:hint="cs"/>
          <w:sz w:val="21"/>
          <w:szCs w:val="21"/>
          <w:rtl/>
        </w:rPr>
        <w:t xml:space="preserve">, לא ידעתי אנה לסור, באין לי שום מכיר ויודע אותי, והלכתי אחרי אותו האיש </w:t>
      </w:r>
      <w:proofErr w:type="spellStart"/>
      <w:r w:rsidRPr="00776CB2">
        <w:rPr>
          <w:rFonts w:ascii="Aptos" w:eastAsia="Aptos" w:hAnsi="Aptos" w:cs="Guttman Hodes" w:hint="cs"/>
          <w:sz w:val="21"/>
          <w:szCs w:val="21"/>
          <w:rtl/>
        </w:rPr>
        <w:t>הנלוה</w:t>
      </w:r>
      <w:proofErr w:type="spellEnd"/>
      <w:r w:rsidRPr="00776CB2">
        <w:rPr>
          <w:rFonts w:ascii="Aptos" w:eastAsia="Aptos" w:hAnsi="Aptos" w:cs="Guttman Hodes" w:hint="cs"/>
          <w:sz w:val="21"/>
          <w:szCs w:val="21"/>
          <w:rtl/>
        </w:rPr>
        <w:t xml:space="preserve"> אתי בדרכי, שראיתיו מעיין בדרך בספר קיצור </w:t>
      </w:r>
      <w:proofErr w:type="spellStart"/>
      <w:r w:rsidRPr="00776CB2">
        <w:rPr>
          <w:rFonts w:ascii="Aptos" w:eastAsia="Aptos" w:hAnsi="Aptos" w:cs="Guttman Hodes" w:hint="cs"/>
          <w:sz w:val="21"/>
          <w:szCs w:val="21"/>
          <w:rtl/>
        </w:rPr>
        <w:t>שו"ע</w:t>
      </w:r>
      <w:proofErr w:type="spellEnd"/>
      <w:r w:rsidRPr="00776CB2">
        <w:rPr>
          <w:rFonts w:ascii="Aptos" w:eastAsia="Aptos" w:hAnsi="Aptos" w:cs="Guttman Hodes" w:hint="cs"/>
          <w:sz w:val="21"/>
          <w:szCs w:val="21"/>
          <w:rtl/>
        </w:rPr>
        <w:t xml:space="preserve"> (שלא נדפס עדיין </w:t>
      </w:r>
      <w:proofErr w:type="spellStart"/>
      <w:r w:rsidRPr="00776CB2">
        <w:rPr>
          <w:rFonts w:ascii="Aptos" w:eastAsia="Aptos" w:hAnsi="Aptos" w:cs="Guttman Hodes" w:hint="cs"/>
          <w:sz w:val="21"/>
          <w:szCs w:val="21"/>
          <w:rtl/>
        </w:rPr>
        <w:t>ברוסיא</w:t>
      </w:r>
      <w:proofErr w:type="spellEnd"/>
      <w:r w:rsidRPr="00776CB2">
        <w:rPr>
          <w:rFonts w:ascii="Aptos" w:eastAsia="Aptos" w:hAnsi="Aptos" w:cs="Guttman Hodes" w:hint="cs"/>
          <w:sz w:val="21"/>
          <w:szCs w:val="21"/>
          <w:rtl/>
        </w:rPr>
        <w:t xml:space="preserve">), ובאתי לביתו ברשותו. והנה נתמלאו כל חדרי לבבי אורה ושמחה, במצאי בביתו בחורי חמד לבושי עוז והדר מתענגים על התורה, כותבים חידושי תורה של </w:t>
      </w:r>
      <w:proofErr w:type="spellStart"/>
      <w:r w:rsidRPr="00776CB2">
        <w:rPr>
          <w:rFonts w:ascii="Aptos" w:eastAsia="Aptos" w:hAnsi="Aptos" w:cs="Guttman Hodes" w:hint="cs"/>
          <w:sz w:val="21"/>
          <w:szCs w:val="21"/>
          <w:rtl/>
        </w:rPr>
        <w:t>הר"מ</w:t>
      </w:r>
      <w:proofErr w:type="spellEnd"/>
      <w:r w:rsidRPr="00776CB2">
        <w:rPr>
          <w:rFonts w:ascii="Aptos" w:eastAsia="Aptos" w:hAnsi="Aptos" w:cs="Guttman Hodes" w:hint="cs"/>
          <w:sz w:val="21"/>
          <w:szCs w:val="21"/>
          <w:rtl/>
        </w:rPr>
        <w:t xml:space="preserve"> ואב"ד".</w:t>
      </w:r>
    </w:p>
    <w:p w14:paraId="5323C383" w14:textId="77777777" w:rsidR="00776CB2" w:rsidRPr="00776CB2" w:rsidRDefault="00776CB2" w:rsidP="002A7DA2">
      <w:pPr>
        <w:spacing w:after="160" w:line="259" w:lineRule="auto"/>
        <w:jc w:val="center"/>
        <w:rPr>
          <w:rFonts w:ascii="Aptos" w:eastAsia="Aptos" w:hAnsi="Aptos" w:cs="Guttman Hodes"/>
          <w:b/>
          <w:bCs/>
          <w:sz w:val="21"/>
          <w:szCs w:val="21"/>
          <w:u w:val="single"/>
          <w:rtl/>
        </w:rPr>
      </w:pPr>
      <w:r w:rsidRPr="00776CB2">
        <w:rPr>
          <w:rFonts w:ascii="Aptos" w:eastAsia="Aptos" w:hAnsi="Aptos" w:cs="Guttman Hodes" w:hint="cs"/>
          <w:b/>
          <w:bCs/>
          <w:sz w:val="21"/>
          <w:szCs w:val="21"/>
          <w:u w:val="single"/>
          <w:rtl/>
        </w:rPr>
        <w:t xml:space="preserve">אין דבר </w:t>
      </w:r>
      <w:proofErr w:type="spellStart"/>
      <w:r w:rsidRPr="00776CB2">
        <w:rPr>
          <w:rFonts w:ascii="Aptos" w:eastAsia="Aptos" w:hAnsi="Aptos" w:cs="Guttman Hodes" w:hint="cs"/>
          <w:b/>
          <w:bCs/>
          <w:sz w:val="21"/>
          <w:szCs w:val="21"/>
          <w:u w:val="single"/>
          <w:rtl/>
        </w:rPr>
        <w:t>שיבאני</w:t>
      </w:r>
      <w:proofErr w:type="spellEnd"/>
      <w:r w:rsidRPr="00776CB2">
        <w:rPr>
          <w:rFonts w:ascii="Aptos" w:eastAsia="Aptos" w:hAnsi="Aptos" w:cs="Guttman Hodes" w:hint="cs"/>
          <w:b/>
          <w:bCs/>
          <w:sz w:val="21"/>
          <w:szCs w:val="21"/>
          <w:u w:val="single"/>
          <w:rtl/>
        </w:rPr>
        <w:t xml:space="preserve"> לידי בכי מאשר </w:t>
      </w:r>
      <w:proofErr w:type="spellStart"/>
      <w:r w:rsidRPr="00776CB2">
        <w:rPr>
          <w:rFonts w:ascii="Aptos" w:eastAsia="Aptos" w:hAnsi="Aptos" w:cs="Guttman Hodes" w:hint="cs"/>
          <w:b/>
          <w:bCs/>
          <w:sz w:val="21"/>
          <w:szCs w:val="21"/>
          <w:u w:val="single"/>
          <w:rtl/>
        </w:rPr>
        <w:t>זכרון</w:t>
      </w:r>
      <w:proofErr w:type="spellEnd"/>
      <w:r w:rsidRPr="00776CB2">
        <w:rPr>
          <w:rFonts w:ascii="Aptos" w:eastAsia="Aptos" w:hAnsi="Aptos" w:cs="Guttman Hodes" w:hint="cs"/>
          <w:b/>
          <w:bCs/>
          <w:sz w:val="21"/>
          <w:szCs w:val="21"/>
          <w:u w:val="single"/>
          <w:rtl/>
        </w:rPr>
        <w:t xml:space="preserve"> ירושלים וגלות השכינה</w:t>
      </w:r>
    </w:p>
    <w:p w14:paraId="1E104DC9"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כפי שכבר סיפרנו, תריסר</w:t>
      </w:r>
      <w:r w:rsidRPr="00776CB2">
        <w:rPr>
          <w:rFonts w:ascii="Aptos" w:eastAsia="Aptos" w:hAnsi="Aptos" w:cs="Guttman Hodes"/>
          <w:sz w:val="21"/>
          <w:szCs w:val="21"/>
          <w:rtl/>
        </w:rPr>
        <w:t xml:space="preserve"> ילדים נולדו ל</w:t>
      </w:r>
      <w:r w:rsidRPr="00776CB2">
        <w:rPr>
          <w:rFonts w:ascii="Aptos" w:eastAsia="Aptos" w:hAnsi="Aptos" w:cs="Guttman Hodes" w:hint="cs"/>
          <w:sz w:val="21"/>
          <w:szCs w:val="21"/>
          <w:rtl/>
        </w:rPr>
        <w:t xml:space="preserve">גאון </w:t>
      </w:r>
      <w:proofErr w:type="spellStart"/>
      <w:r w:rsidRPr="00776CB2">
        <w:rPr>
          <w:rFonts w:ascii="Aptos" w:eastAsia="Aptos" w:hAnsi="Aptos" w:cs="Guttman Hodes" w:hint="cs"/>
          <w:sz w:val="21"/>
          <w:szCs w:val="21"/>
          <w:rtl/>
        </w:rPr>
        <w:t>ה</w:t>
      </w:r>
      <w:r w:rsidRPr="00776CB2">
        <w:rPr>
          <w:rFonts w:ascii="Aptos" w:eastAsia="Aptos" w:hAnsi="Aptos" w:cs="Guttman Hodes"/>
          <w:sz w:val="21"/>
          <w:szCs w:val="21"/>
          <w:rtl/>
        </w:rPr>
        <w:t>אדר"ת</w:t>
      </w:r>
      <w:proofErr w:type="spellEnd"/>
      <w:r w:rsidRPr="00776CB2">
        <w:rPr>
          <w:rFonts w:ascii="Aptos" w:eastAsia="Aptos" w:hAnsi="Aptos" w:cs="Guttman Hodes"/>
          <w:sz w:val="21"/>
          <w:szCs w:val="21"/>
          <w:rtl/>
        </w:rPr>
        <w:t xml:space="preserve"> ולאשתו, ושבעה מהם נפטרו עד הגיעם לנערות (בממוצע מתו באותה תקופה כחמישים אחוז מהנולדים). בתו החולה אסתר </w:t>
      </w:r>
      <w:proofErr w:type="spellStart"/>
      <w:r w:rsidRPr="00776CB2">
        <w:rPr>
          <w:rFonts w:ascii="Aptos" w:eastAsia="Aptos" w:hAnsi="Aptos" w:cs="Guttman Hodes"/>
          <w:sz w:val="21"/>
          <w:szCs w:val="21"/>
          <w:rtl/>
        </w:rPr>
        <w:t>פראדיל</w:t>
      </w:r>
      <w:proofErr w:type="spellEnd"/>
      <w:r w:rsidRPr="00776CB2">
        <w:rPr>
          <w:rFonts w:ascii="Aptos" w:eastAsia="Aptos" w:hAnsi="Aptos" w:cs="Guttman Hodes"/>
          <w:sz w:val="21"/>
          <w:szCs w:val="21"/>
          <w:rtl/>
        </w:rPr>
        <w:t xml:space="preserve"> בת ה-14 </w:t>
      </w:r>
      <w:proofErr w:type="spellStart"/>
      <w:r w:rsidRPr="00776CB2">
        <w:rPr>
          <w:rFonts w:ascii="Aptos" w:eastAsia="Aptos" w:hAnsi="Aptos" w:cs="Guttman Hodes"/>
          <w:sz w:val="21"/>
          <w:szCs w:val="21"/>
          <w:rtl/>
        </w:rPr>
        <w:t>היתה</w:t>
      </w:r>
      <w:proofErr w:type="spellEnd"/>
      <w:r w:rsidRPr="00776CB2">
        <w:rPr>
          <w:rFonts w:ascii="Aptos" w:eastAsia="Aptos" w:hAnsi="Aptos" w:cs="Guttman Hodes"/>
          <w:sz w:val="21"/>
          <w:szCs w:val="21"/>
          <w:rtl/>
        </w:rPr>
        <w:t xml:space="preserve"> צדקת, וריחמה על אביה שאף הוא היה חולני, וחסה על הוצאותיו המרובות עבור הטיפול בה. אפילו את החלב שקנו למענה רצתה לתת לאביה, כי גם הוא חולה.</w:t>
      </w:r>
      <w:r w:rsidRPr="00776CB2">
        <w:rPr>
          <w:rFonts w:ascii="Aptos" w:eastAsia="Aptos" w:hAnsi="Aptos" w:cs="Guttman Hodes" w:hint="cs"/>
          <w:sz w:val="21"/>
          <w:szCs w:val="21"/>
          <w:rtl/>
        </w:rPr>
        <w:t xml:space="preserve"> </w:t>
      </w:r>
    </w:p>
    <w:p w14:paraId="7284DFA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הנה קטעים מצמררים שכתב הגאון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זצ"ל על בנו הקטן שנפטר צעיר מאד לבית עולמו, על גודל מדרגותיו ועל עדיו לגדולות:</w:t>
      </w:r>
    </w:p>
    <w:p w14:paraId="6E84D604"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"בְּפָרָשַׁת מִשְׁפָּטִים נוֹלַד לָנוּ בֶּן זָכָר אַחֵר וְקָרָאתִי שְׁמוֹ עַזְרִיאֵל בִּנְיָמִין. וְהָיָה יְפֵה תֹּאַר מְאוֹד חָרוּץ וְזָרִיז בְּכָל דְּרָכָיו וּמַעֲשָׂיו וּבְיִחוּד שָׂם עֵינָיו עָלַי עַל כָּל צַעַד וְצַעַד לִרְאוֹת מִנְהָגִי וְעַל כָּל דָּבָר הָיָה שׁוֹאֵל אוֹתִי לָמָּה אֲנִי עוֹשֶׂה כֵּן. בַּאֲבִיב יַלְדוּתוֹ הָיָה בָּקִי הֵיטֵב בְּכָל הַבְּרָכוֹת, זָרִיז בְּמִצְווֹת לְפִי עֶרְכּוֹ, בְּשׁוּבוֹ </w:t>
      </w:r>
      <w:proofErr w:type="spellStart"/>
      <w:r w:rsidRPr="00776CB2">
        <w:rPr>
          <w:rFonts w:ascii="Aptos" w:eastAsia="Aptos" w:hAnsi="Aptos" w:cs="Guttman Hodes"/>
          <w:sz w:val="21"/>
          <w:szCs w:val="21"/>
          <w:rtl/>
        </w:rPr>
        <w:t>מִלִּמּוּדו</w:t>
      </w:r>
      <w:proofErr w:type="spellEnd"/>
      <w:r w:rsidRPr="00776CB2">
        <w:rPr>
          <w:rFonts w:ascii="Aptos" w:eastAsia="Aptos" w:hAnsi="Aptos" w:cs="Guttman Hodes"/>
          <w:sz w:val="21"/>
          <w:szCs w:val="21"/>
          <w:rtl/>
        </w:rPr>
        <w:t xml:space="preserve">ֹ שֶׁהָיָה חָבִיב עָלֵינוּ מְאוֹד שֶׁזָּכִיתִי לִרְאוֹת בְּנִי הוֹלֵךְ לְתַלְמוּד תּוֹרָה הָלַכְנוּ </w:t>
      </w:r>
      <w:proofErr w:type="spellStart"/>
      <w:r w:rsidRPr="00776CB2">
        <w:rPr>
          <w:rFonts w:ascii="Aptos" w:eastAsia="Aptos" w:hAnsi="Aptos" w:cs="Guttman Hodes"/>
          <w:sz w:val="21"/>
          <w:szCs w:val="21"/>
          <w:rtl/>
        </w:rPr>
        <w:t>לְמוּלו</w:t>
      </w:r>
      <w:proofErr w:type="spellEnd"/>
      <w:r w:rsidRPr="00776CB2">
        <w:rPr>
          <w:rFonts w:ascii="Aptos" w:eastAsia="Aptos" w:hAnsi="Aptos" w:cs="Guttman Hodes"/>
          <w:sz w:val="21"/>
          <w:szCs w:val="21"/>
          <w:rtl/>
        </w:rPr>
        <w:t xml:space="preserve">ֹ וְאָמַרְנוּ: הִנֵּה עַזְרִיאֵל בָּא! כַּנָּהוּג בִּלְשׁוֹן חִבָּה. וְכָעַס עַל זֶה וְכַמָּה פְּעָמִים הִקְפִּיד עַל זֶה וְאָמַר מָה הוּא זֶה שֶׁאֲנִי בָּא, מִטִּבְעוֹ הָיָה עָנָו בְּדַעְתּוֹ, </w:t>
      </w:r>
      <w:proofErr w:type="spellStart"/>
      <w:r w:rsidRPr="00776CB2">
        <w:rPr>
          <w:rFonts w:ascii="Aptos" w:eastAsia="Aptos" w:hAnsi="Aptos" w:cs="Guttman Hodes"/>
          <w:sz w:val="21"/>
          <w:szCs w:val="21"/>
          <w:rtl/>
        </w:rPr>
        <w:t>שַׁלְוָתִי</w:t>
      </w:r>
      <w:proofErr w:type="spellEnd"/>
      <w:r w:rsidRPr="00776CB2">
        <w:rPr>
          <w:rFonts w:ascii="Aptos" w:eastAsia="Aptos" w:hAnsi="Aptos" w:cs="Guttman Hodes"/>
          <w:sz w:val="21"/>
          <w:szCs w:val="21"/>
          <w:rtl/>
        </w:rPr>
        <w:t xml:space="preserve"> וְשִׂמְחָתִי מִמֶּנּוּ לֹא אָרְכָה לָנוּ מִפְּנֵי מַחֲלָה </w:t>
      </w:r>
      <w:proofErr w:type="spellStart"/>
      <w:r w:rsidRPr="00776CB2">
        <w:rPr>
          <w:rFonts w:ascii="Aptos" w:eastAsia="Aptos" w:hAnsi="Aptos" w:cs="Guttman Hodes"/>
          <w:sz w:val="21"/>
          <w:szCs w:val="21"/>
          <w:rtl/>
        </w:rPr>
        <w:t>שֶׁתְּקָפַתּו</w:t>
      </w:r>
      <w:proofErr w:type="spellEnd"/>
      <w:r w:rsidRPr="00776CB2">
        <w:rPr>
          <w:rFonts w:ascii="Aptos" w:eastAsia="Aptos" w:hAnsi="Aptos" w:cs="Guttman Hodes"/>
          <w:sz w:val="21"/>
          <w:szCs w:val="21"/>
          <w:rtl/>
        </w:rPr>
        <w:t>ּ.</w:t>
      </w:r>
    </w:p>
    <w:p w14:paraId="79135B40"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אֵין דַּי בָּאֵר צַעֲרוֹ וּתְלָאוֹתָיו שֶׁל הַיֶּלֶד הַנָּעִים וְהָרַךְ הַזֶּה אֲשֶׁר נָשָׂא חֵן בְּעֵינֵי כָּל רוֹאָיו מִדִּבְרוֹתָיו וּמִבְטָאָיו הַיְּקָרִים, </w:t>
      </w:r>
      <w:proofErr w:type="spellStart"/>
      <w:r w:rsidRPr="00776CB2">
        <w:rPr>
          <w:rFonts w:ascii="Aptos" w:eastAsia="Aptos" w:hAnsi="Aptos" w:cs="Guttman Hodes"/>
          <w:sz w:val="21"/>
          <w:szCs w:val="21"/>
          <w:rtl/>
        </w:rPr>
        <w:t>יָפְיו</w:t>
      </w:r>
      <w:proofErr w:type="spellEnd"/>
      <w:r w:rsidRPr="00776CB2">
        <w:rPr>
          <w:rFonts w:ascii="Aptos" w:eastAsia="Aptos" w:hAnsi="Aptos" w:cs="Guttman Hodes"/>
          <w:sz w:val="21"/>
          <w:szCs w:val="21"/>
          <w:rtl/>
        </w:rPr>
        <w:t>ֹ וְחִנּוֹ הַשָּׁפוּךְ עַל פָּנָיו וְעַל כָּל תְּנוּעוֹתָיו הִמְשִׁיכוּ לוֹ לֵב כָּל רוֹאָיו, וּבְיוֹתֵר לַאֲשֶׁר לֹא הָיָה מְדַבֵּר רַק מִדִּבְרֵי תּוֹרָה וְיִרְאַת שָׁמַיִם.</w:t>
      </w:r>
    </w:p>
    <w:p w14:paraId="76A09391"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בְּנוֹסְעֵינוּ מִן תַּחֲנַת רַכֶּבֶת </w:t>
      </w:r>
      <w:proofErr w:type="spellStart"/>
      <w:r w:rsidRPr="00776CB2">
        <w:rPr>
          <w:rFonts w:ascii="Aptos" w:eastAsia="Aptos" w:hAnsi="Aptos" w:cs="Guttman Hodes"/>
          <w:sz w:val="21"/>
          <w:szCs w:val="21"/>
          <w:rtl/>
        </w:rPr>
        <w:t>בְּוָרְשָׁא</w:t>
      </w:r>
      <w:proofErr w:type="spellEnd"/>
      <w:r w:rsidRPr="00776CB2">
        <w:rPr>
          <w:rFonts w:ascii="Aptos" w:eastAsia="Aptos" w:hAnsi="Aptos" w:cs="Guttman Hodes"/>
          <w:sz w:val="21"/>
          <w:szCs w:val="21"/>
          <w:rtl/>
        </w:rPr>
        <w:t xml:space="preserve"> עַד בֵּית חוֹתְנִי נ"י, אָמַרְתִּי לוֹ: "רְאֵה וְהַבֵּט עַל הַבָּתִּים וְהַמִּגְדָּלִים הַנִּפְלָאִים וְהַנָּאִים", וְהוּא לֹא הִתְפַּעֵל מְאוּמָה, שׁוּם דָּבָר לֹא לָקַח אֶל לִבּוֹ. וְתֶכֶף </w:t>
      </w:r>
      <w:proofErr w:type="spellStart"/>
      <w:r w:rsidRPr="00776CB2">
        <w:rPr>
          <w:rFonts w:ascii="Aptos" w:eastAsia="Aptos" w:hAnsi="Aptos" w:cs="Guttman Hodes"/>
          <w:sz w:val="21"/>
          <w:szCs w:val="21"/>
          <w:rtl/>
        </w:rPr>
        <w:t>בְּבֹאֵנו</w:t>
      </w:r>
      <w:proofErr w:type="spellEnd"/>
      <w:r w:rsidRPr="00776CB2">
        <w:rPr>
          <w:rFonts w:ascii="Aptos" w:eastAsia="Aptos" w:hAnsi="Aptos" w:cs="Guttman Hodes"/>
          <w:sz w:val="21"/>
          <w:szCs w:val="21"/>
          <w:rtl/>
        </w:rPr>
        <w:t xml:space="preserve">ּ לְבֵית שָׁעָה חֲמִישִׁית בַּבֹּקֶר לָקַח אֶת הַתָּנָ"ךְ וְלָמַד בּוֹ בְּסֵפֶר יְהוֹשֻׁעַ כְּמוֹ בְּבֵיתִי, אֲשֶׁר הָיָה שׁוֹקֵד לְעַיֵּן וְלִלְמֹד כְּפִי </w:t>
      </w:r>
      <w:proofErr w:type="spellStart"/>
      <w:r w:rsidRPr="00776CB2">
        <w:rPr>
          <w:rFonts w:ascii="Aptos" w:eastAsia="Aptos" w:hAnsi="Aptos" w:cs="Guttman Hodes"/>
          <w:sz w:val="21"/>
          <w:szCs w:val="21"/>
          <w:rtl/>
        </w:rPr>
        <w:t>יְכָלְתּו</w:t>
      </w:r>
      <w:proofErr w:type="spellEnd"/>
      <w:r w:rsidRPr="00776CB2">
        <w:rPr>
          <w:rFonts w:ascii="Aptos" w:eastAsia="Aptos" w:hAnsi="Aptos" w:cs="Guttman Hodes"/>
          <w:sz w:val="21"/>
          <w:szCs w:val="21"/>
          <w:rtl/>
        </w:rPr>
        <w:t xml:space="preserve">ֹ. וּבַעֲוֹנֹתַי לֹא לָמַד בַּתּוֹרָה רַק עַד פָּרָשַׁת בְּשַׁלַּח עִם פֵּרוּשׁ רַשִׁ"י, אַךְ הָיָה יוֹדֵעַ סְפָרִים רַבִּים בִּלְשׁוֹן אַשְׁכְּנַז. </w:t>
      </w:r>
    </w:p>
    <w:p w14:paraId="094A227B"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בְּטֶרֶם נָסַעְנוּ </w:t>
      </w:r>
      <w:proofErr w:type="spellStart"/>
      <w:r w:rsidRPr="00776CB2">
        <w:rPr>
          <w:rFonts w:ascii="Aptos" w:eastAsia="Aptos" w:hAnsi="Aptos" w:cs="Guttman Hodes"/>
          <w:sz w:val="21"/>
          <w:szCs w:val="21"/>
          <w:rtl/>
        </w:rPr>
        <w:t>לְוָארְשָׁא</w:t>
      </w:r>
      <w:proofErr w:type="spellEnd"/>
      <w:r w:rsidRPr="00776CB2">
        <w:rPr>
          <w:rFonts w:ascii="Aptos" w:eastAsia="Aptos" w:hAnsi="Aptos" w:cs="Guttman Hodes"/>
          <w:sz w:val="21"/>
          <w:szCs w:val="21"/>
          <w:rtl/>
        </w:rPr>
        <w:t xml:space="preserve"> הָיוּ לוֹ </w:t>
      </w:r>
      <w:proofErr w:type="spellStart"/>
      <w:r w:rsidRPr="00776CB2">
        <w:rPr>
          <w:rFonts w:ascii="Aptos" w:eastAsia="Aptos" w:hAnsi="Aptos" w:cs="Guttman Hodes"/>
          <w:sz w:val="21"/>
          <w:szCs w:val="21"/>
          <w:rtl/>
        </w:rPr>
        <w:t>יִסּוּרִים</w:t>
      </w:r>
      <w:proofErr w:type="spellEnd"/>
      <w:r w:rsidRPr="00776CB2">
        <w:rPr>
          <w:rFonts w:ascii="Aptos" w:eastAsia="Aptos" w:hAnsi="Aptos" w:cs="Guttman Hodes"/>
          <w:sz w:val="21"/>
          <w:szCs w:val="21"/>
          <w:rtl/>
        </w:rPr>
        <w:t xml:space="preserve"> עֲצוּמִים מֵרַגְלוֹ </w:t>
      </w:r>
      <w:proofErr w:type="spellStart"/>
      <w:r w:rsidRPr="00776CB2">
        <w:rPr>
          <w:rFonts w:ascii="Aptos" w:eastAsia="Aptos" w:hAnsi="Aptos" w:cs="Guttman Hodes"/>
          <w:sz w:val="21"/>
          <w:szCs w:val="21"/>
          <w:rtl/>
        </w:rPr>
        <w:t>ל"ע</w:t>
      </w:r>
      <w:proofErr w:type="spellEnd"/>
      <w:r w:rsidRPr="00776CB2">
        <w:rPr>
          <w:rFonts w:ascii="Aptos" w:eastAsia="Aptos" w:hAnsi="Aptos" w:cs="Guttman Hodes"/>
          <w:sz w:val="21"/>
          <w:szCs w:val="21"/>
          <w:rtl/>
        </w:rPr>
        <w:t xml:space="preserve"> וְהָיָה מֻטָּל עַל עֶרֶשׂ </w:t>
      </w:r>
      <w:proofErr w:type="spellStart"/>
      <w:r w:rsidRPr="00776CB2">
        <w:rPr>
          <w:rFonts w:ascii="Aptos" w:eastAsia="Aptos" w:hAnsi="Aptos" w:cs="Guttman Hodes"/>
          <w:sz w:val="21"/>
          <w:szCs w:val="21"/>
          <w:rtl/>
        </w:rPr>
        <w:t>דְּוַי</w:t>
      </w:r>
      <w:proofErr w:type="spellEnd"/>
      <w:r w:rsidRPr="00776CB2">
        <w:rPr>
          <w:rFonts w:ascii="Aptos" w:eastAsia="Aptos" w:hAnsi="Aptos" w:cs="Guttman Hodes"/>
          <w:sz w:val="21"/>
          <w:szCs w:val="21"/>
          <w:rtl/>
        </w:rPr>
        <w:t xml:space="preserve"> ר"ל </w:t>
      </w:r>
      <w:proofErr w:type="spellStart"/>
      <w:r w:rsidRPr="00776CB2">
        <w:rPr>
          <w:rFonts w:ascii="Aptos" w:eastAsia="Aptos" w:hAnsi="Aptos" w:cs="Guttman Hodes"/>
          <w:sz w:val="21"/>
          <w:szCs w:val="21"/>
          <w:rtl/>
        </w:rPr>
        <w:t>בְּיִסּוּרִים</w:t>
      </w:r>
      <w:proofErr w:type="spellEnd"/>
      <w:r w:rsidRPr="00776CB2">
        <w:rPr>
          <w:rFonts w:ascii="Aptos" w:eastAsia="Aptos" w:hAnsi="Aptos" w:cs="Guttman Hodes"/>
          <w:sz w:val="21"/>
          <w:szCs w:val="21"/>
          <w:rtl/>
        </w:rPr>
        <w:t xml:space="preserve"> גְּדוֹלִים, וּבְכָל זֹאת לֹא זָזוּ מִיָּדוֹ הַסְּפָרִים הַקְּטַנִּים הַכְּתוּבִים בִּלְשׁוֹן אַשְׁכְּנַז כְּמוֹ 'לֵב טוֹב', 'חַיֵּי אָדָם', 'מַסֶּכֶת דֶּרֶךְ אֶרֶץ זוּטָא' וְעוֹד </w:t>
      </w:r>
      <w:proofErr w:type="spellStart"/>
      <w:r w:rsidRPr="00776CB2">
        <w:rPr>
          <w:rFonts w:ascii="Aptos" w:eastAsia="Aptos" w:hAnsi="Aptos" w:cs="Guttman Hodes"/>
          <w:sz w:val="21"/>
          <w:szCs w:val="21"/>
          <w:rtl/>
        </w:rPr>
        <w:t>וָעוֹד</w:t>
      </w:r>
      <w:proofErr w:type="spellEnd"/>
      <w:r w:rsidRPr="00776CB2">
        <w:rPr>
          <w:rFonts w:ascii="Aptos" w:eastAsia="Aptos" w:hAnsi="Aptos" w:cs="Guttman Hodes"/>
          <w:sz w:val="21"/>
          <w:szCs w:val="21"/>
          <w:rtl/>
        </w:rPr>
        <w:t xml:space="preserve">, אֲשֶׁר בְּשׁוּם לֵב הָגָה בָּהֶם תָּמִיד, וַאֲנִי וְזוּגָתִי תִּחְיֶה שָׁמַרְנוּ אוֹתוֹ חֲלִיפוֹת בְּכָל לַיְלָה. </w:t>
      </w:r>
    </w:p>
    <w:p w14:paraId="7C198572"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פַּעַם אַחַת נִזְכַּר מִדִּבְרֵי רַשִׁ"י בְּפָרָשַׁת וְיֵרָא שהקב"ה שׁוֹמֵעַ לִתְפִלַּת הַחוֹלֶה יוֹתֵר, לָכֵן בִּקְּשַׁנִי לְהַרְאוֹתוֹ אָנָה </w:t>
      </w:r>
      <w:proofErr w:type="spellStart"/>
      <w:r w:rsidRPr="00776CB2">
        <w:rPr>
          <w:rFonts w:ascii="Aptos" w:eastAsia="Aptos" w:hAnsi="Aptos" w:cs="Guttman Hodes"/>
          <w:sz w:val="21"/>
          <w:szCs w:val="21"/>
          <w:rtl/>
        </w:rPr>
        <w:t>מִתְפַּלְּלִין</w:t>
      </w:r>
      <w:proofErr w:type="spellEnd"/>
      <w:r w:rsidRPr="00776CB2">
        <w:rPr>
          <w:rFonts w:ascii="Aptos" w:eastAsia="Aptos" w:hAnsi="Aptos" w:cs="Guttman Hodes"/>
          <w:sz w:val="21"/>
          <w:szCs w:val="21"/>
          <w:rtl/>
        </w:rPr>
        <w:t xml:space="preserve"> בִּשְׁמוֹנֶה עֶשְׂרֵה בְּעַד חוֹלֶה, וְאָמַרְתִּי לוֹ: בְּתוֹךְ בִּרְכַּת רְפָאֶנּוּ, וְכִי דַּי שֶׁיִּתְפַּלֵּל גַּם בִּלְשׁוֹן אַשְׁכְּנַז שֶׁתְּפִלָּה בְּכָל לָשׁוֹן, וְהִתְפַּלֵּל כֵּן, וְאֵין דַּי בְּאֵר הַדְּמָעוֹת הָרַבּוֹת שֶׁנָּגְרוּ מֵעֵינֵי אָז, וְאַחֲרֵי זֶה אָמַר לִי שֶׁכֵּן הַדָּבָר שֶׁהוּקַל לוֹ מַכְאוֹבָיו עַל יְדֵי תְּפִלָּתוֹ, הֶאֱמִין בֶּאֱמוּנָה שְׁלֵמָה שהקב"ה שָׁמַע תְּפִלָּתוֹ וְהוֹכִיחַ אוֹתִי מַדּוּעַ לֹא אָמַרְתִּי לוֹ זֶה כְּבָר, כִּי אָז כְּבָר הָיָה בָּרִיא וְשָׁלֵם.</w:t>
      </w:r>
    </w:p>
    <w:p w14:paraId="7A217287" w14:textId="77777777" w:rsidR="00776CB2" w:rsidRPr="00776CB2" w:rsidRDefault="00776CB2" w:rsidP="002A7DA2">
      <w:pPr>
        <w:spacing w:after="160" w:line="259" w:lineRule="auto"/>
        <w:jc w:val="both"/>
        <w:rPr>
          <w:rFonts w:ascii="Aptos" w:eastAsia="Aptos" w:hAnsi="Aptos" w:cs="Guttman Hodes"/>
          <w:sz w:val="21"/>
          <w:szCs w:val="21"/>
          <w:rtl/>
        </w:rPr>
      </w:pPr>
      <w:proofErr w:type="spellStart"/>
      <w:r w:rsidRPr="00776CB2">
        <w:rPr>
          <w:rFonts w:ascii="Aptos" w:eastAsia="Aptos" w:hAnsi="Aptos" w:cs="Guttman Hodes"/>
          <w:sz w:val="21"/>
          <w:szCs w:val="21"/>
          <w:rtl/>
        </w:rPr>
        <w:t>בְּוָרְשָׁא</w:t>
      </w:r>
      <w:proofErr w:type="spellEnd"/>
      <w:r w:rsidRPr="00776CB2">
        <w:rPr>
          <w:rFonts w:ascii="Aptos" w:eastAsia="Aptos" w:hAnsi="Aptos" w:cs="Guttman Hodes"/>
          <w:sz w:val="21"/>
          <w:szCs w:val="21"/>
          <w:rtl/>
        </w:rPr>
        <w:t xml:space="preserve"> לֹא רָצָה לֶאֱכֹל קֹדֶם תְּפִלָּתוֹ, וְאָמַר שֶׁכְּשֶׁאוֹכְלִים אוֹ שׁוֹתִים קֹדֶם הַתְּפִלָּה אָז הִיא תְּפִלָּה פְּסוּלָה אִם לֹא כַּאֲשֶׁר אֲנִי אוֹמֵר לוֹ שֶׁמֻּתָּר- אָז יֹאכַל. </w:t>
      </w:r>
    </w:p>
    <w:p w14:paraId="703398A8"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תָּמִיד הָיָה מְחַשֵּׁב </w:t>
      </w:r>
      <w:proofErr w:type="spellStart"/>
      <w:r w:rsidRPr="00776CB2">
        <w:rPr>
          <w:rFonts w:ascii="Aptos" w:eastAsia="Aptos" w:hAnsi="Aptos" w:cs="Guttman Hodes"/>
          <w:sz w:val="21"/>
          <w:szCs w:val="21"/>
          <w:rtl/>
        </w:rPr>
        <w:t>גִּימַטְרִיָּאוֹת</w:t>
      </w:r>
      <w:proofErr w:type="spellEnd"/>
      <w:r w:rsidRPr="00776CB2">
        <w:rPr>
          <w:rFonts w:ascii="Aptos" w:eastAsia="Aptos" w:hAnsi="Aptos" w:cs="Guttman Hodes"/>
          <w:sz w:val="21"/>
          <w:szCs w:val="21"/>
          <w:rtl/>
        </w:rPr>
        <w:t xml:space="preserve"> חֶשְׁבּוֹנוֹת קְטַנּוֹת, וְהָיָה מְחַשֵּׁב הַמַּטְבְּעוֹת שֶׁנָּתְנוּ לוֹ תָּמִיד אַחַת לְאַחַת כַּמָּה </w:t>
      </w:r>
      <w:r w:rsidRPr="00776CB2">
        <w:rPr>
          <w:rFonts w:ascii="Aptos" w:eastAsia="Aptos" w:hAnsi="Aptos" w:cs="Guttman Hodes"/>
          <w:sz w:val="21"/>
          <w:szCs w:val="21"/>
          <w:rtl/>
        </w:rPr>
        <w:lastRenderedPageBreak/>
        <w:t xml:space="preserve">עוֹלִים לְאֵיזֶה </w:t>
      </w:r>
      <w:proofErr w:type="spellStart"/>
      <w:r w:rsidRPr="00776CB2">
        <w:rPr>
          <w:rFonts w:ascii="Aptos" w:eastAsia="Aptos" w:hAnsi="Aptos" w:cs="Guttman Hodes"/>
          <w:sz w:val="21"/>
          <w:szCs w:val="21"/>
          <w:rtl/>
        </w:rPr>
        <w:t>גִּימַטְרִיָּא</w:t>
      </w:r>
      <w:proofErr w:type="spellEnd"/>
      <w:r w:rsidRPr="00776CB2">
        <w:rPr>
          <w:rFonts w:ascii="Aptos" w:eastAsia="Aptos" w:hAnsi="Aptos" w:cs="Guttman Hodes"/>
          <w:sz w:val="21"/>
          <w:szCs w:val="21"/>
          <w:rtl/>
        </w:rPr>
        <w:t xml:space="preserve">, כַּאֲשֶׁר </w:t>
      </w:r>
      <w:proofErr w:type="spellStart"/>
      <w:r w:rsidRPr="00776CB2">
        <w:rPr>
          <w:rFonts w:ascii="Aptos" w:eastAsia="Aptos" w:hAnsi="Aptos" w:cs="Guttman Hodes"/>
          <w:sz w:val="21"/>
          <w:szCs w:val="21"/>
          <w:rtl/>
        </w:rPr>
        <w:t>נִתְוַסְּפו</w:t>
      </w:r>
      <w:proofErr w:type="spellEnd"/>
      <w:r w:rsidRPr="00776CB2">
        <w:rPr>
          <w:rFonts w:ascii="Aptos" w:eastAsia="Aptos" w:hAnsi="Aptos" w:cs="Guttman Hodes"/>
          <w:sz w:val="21"/>
          <w:szCs w:val="21"/>
          <w:rtl/>
        </w:rPr>
        <w:t xml:space="preserve">ּ לוֹ עוֹד שֶׁעָלוּ </w:t>
      </w:r>
      <w:proofErr w:type="spellStart"/>
      <w:r w:rsidRPr="00776CB2">
        <w:rPr>
          <w:rFonts w:ascii="Aptos" w:eastAsia="Aptos" w:hAnsi="Aptos" w:cs="Guttman Hodes"/>
          <w:sz w:val="21"/>
          <w:szCs w:val="21"/>
          <w:rtl/>
        </w:rPr>
        <w:t>לַמִּנְיָן</w:t>
      </w:r>
      <w:proofErr w:type="spellEnd"/>
      <w:r w:rsidRPr="00776CB2">
        <w:rPr>
          <w:rFonts w:ascii="Aptos" w:eastAsia="Aptos" w:hAnsi="Aptos" w:cs="Guttman Hodes"/>
          <w:sz w:val="21"/>
          <w:szCs w:val="21"/>
          <w:rtl/>
        </w:rPr>
        <w:t xml:space="preserve"> שע"ה, וְהָיָה לוֹ מִזֶּה תַּעֲנוּג רוּחָנִי. בַּעֲוֹנֹתַי הָרַבִּים הוֹרִישׁ לִי כֶּסֶף הַזֶּה. הִשְׁאַרְתִּיו אֵצֶל חוֹתְנִי נ"י, וְגַם שָׁם </w:t>
      </w:r>
      <w:proofErr w:type="spellStart"/>
      <w:r w:rsidRPr="00776CB2">
        <w:rPr>
          <w:rFonts w:ascii="Aptos" w:eastAsia="Aptos" w:hAnsi="Aptos" w:cs="Guttman Hodes"/>
          <w:sz w:val="21"/>
          <w:szCs w:val="21"/>
          <w:rtl/>
        </w:rPr>
        <w:t>נִתְפַּלְּאו</w:t>
      </w:r>
      <w:proofErr w:type="spellEnd"/>
      <w:r w:rsidRPr="00776CB2">
        <w:rPr>
          <w:rFonts w:ascii="Aptos" w:eastAsia="Aptos" w:hAnsi="Aptos" w:cs="Guttman Hodes"/>
          <w:sz w:val="21"/>
          <w:szCs w:val="21"/>
          <w:rtl/>
        </w:rPr>
        <w:t xml:space="preserve">ּ עַל </w:t>
      </w:r>
      <w:proofErr w:type="spellStart"/>
      <w:r w:rsidRPr="00776CB2">
        <w:rPr>
          <w:rFonts w:ascii="Aptos" w:eastAsia="Aptos" w:hAnsi="Aptos" w:cs="Guttman Hodes"/>
          <w:sz w:val="21"/>
          <w:szCs w:val="21"/>
          <w:rtl/>
        </w:rPr>
        <w:t>זְהִירוֹתָיו</w:t>
      </w:r>
      <w:proofErr w:type="spellEnd"/>
      <w:r w:rsidRPr="00776CB2">
        <w:rPr>
          <w:rFonts w:ascii="Aptos" w:eastAsia="Aptos" w:hAnsi="Aptos" w:cs="Guttman Hodes"/>
          <w:sz w:val="21"/>
          <w:szCs w:val="21"/>
          <w:rtl/>
        </w:rPr>
        <w:t xml:space="preserve"> שֶׁל הַיֶּלֶד בַּאֲכִילָתוֹ. לֹא אָכַל שׁוּם פְּרִי מִפֵּרוֹת הַקַּיִץ בְּטֶרֶם בָּדְקוּ מִתּוֹלָעִים וְלֹא הֶאֱמִין לְשׁוּם אָדָם עַל זֶה, רַק אָמַר: "אִם אָבִי יֹאכַל, אָז יֹאכַל גַּם הוּא", וְלֹא שָׁתָה הֶחָלָב שֶׁנֶּחְלַב בְּשַׁבָּת, וְעוֹד </w:t>
      </w:r>
      <w:proofErr w:type="spellStart"/>
      <w:r w:rsidRPr="00776CB2">
        <w:rPr>
          <w:rFonts w:ascii="Aptos" w:eastAsia="Aptos" w:hAnsi="Aptos" w:cs="Guttman Hodes"/>
          <w:sz w:val="21"/>
          <w:szCs w:val="21"/>
          <w:rtl/>
        </w:rPr>
        <w:t>וְעוֹד</w:t>
      </w:r>
      <w:proofErr w:type="spellEnd"/>
      <w:r w:rsidRPr="00776CB2">
        <w:rPr>
          <w:rFonts w:ascii="Aptos" w:eastAsia="Aptos" w:hAnsi="Aptos" w:cs="Guttman Hodes"/>
          <w:sz w:val="21"/>
          <w:szCs w:val="21"/>
          <w:rtl/>
        </w:rPr>
        <w:t xml:space="preserve"> הִפְלִיא שׁוֹמְעָיו וְרוֹאָיו </w:t>
      </w:r>
      <w:proofErr w:type="spellStart"/>
      <w:r w:rsidRPr="00776CB2">
        <w:rPr>
          <w:rFonts w:ascii="Aptos" w:eastAsia="Aptos" w:hAnsi="Aptos" w:cs="Guttman Hodes"/>
          <w:sz w:val="21"/>
          <w:szCs w:val="21"/>
          <w:rtl/>
        </w:rPr>
        <w:t>בְּכַיּוֹצֵא</w:t>
      </w:r>
      <w:proofErr w:type="spellEnd"/>
      <w:r w:rsidRPr="00776CB2">
        <w:rPr>
          <w:rFonts w:ascii="Aptos" w:eastAsia="Aptos" w:hAnsi="Aptos" w:cs="Guttman Hodes"/>
          <w:sz w:val="21"/>
          <w:szCs w:val="21"/>
          <w:rtl/>
        </w:rPr>
        <w:t xml:space="preserve"> בָּזֶה.</w:t>
      </w:r>
    </w:p>
    <w:p w14:paraId="0674495D"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בְּלֵיל רִאשׁוֹן שֶׁל חַג הַסֻּכּוֹת תר"מ לְקַחְתִּיו אִתִּי </w:t>
      </w:r>
      <w:proofErr w:type="spellStart"/>
      <w:r w:rsidRPr="00776CB2">
        <w:rPr>
          <w:rFonts w:ascii="Aptos" w:eastAsia="Aptos" w:hAnsi="Aptos" w:cs="Guttman Hodes"/>
          <w:sz w:val="21"/>
          <w:szCs w:val="21"/>
          <w:rtl/>
        </w:rPr>
        <w:t>בַּהֲסֻכָּה</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שֶׁהָיְתָה</w:t>
      </w:r>
      <w:proofErr w:type="spellEnd"/>
      <w:r w:rsidRPr="00776CB2">
        <w:rPr>
          <w:rFonts w:ascii="Aptos" w:eastAsia="Aptos" w:hAnsi="Aptos" w:cs="Guttman Hodes"/>
          <w:sz w:val="21"/>
          <w:szCs w:val="21"/>
          <w:rtl/>
        </w:rPr>
        <w:t xml:space="preserve"> בֶּחָצֵר הַרְחֵק מִבֵּיתִי, וּנְשָׂאתִיו עַל זְרוֹעִי, וּמֵרֹב שִׂמְחָתִי בּוֹ שֶׁגַּם הוּא יָשַׁב אִתָּנוּ בַּסֻּכָּה שָׁכַחְתִּי מִבִּרְכַּת "</w:t>
      </w:r>
      <w:proofErr w:type="spellStart"/>
      <w:r w:rsidRPr="00776CB2">
        <w:rPr>
          <w:rFonts w:ascii="Aptos" w:eastAsia="Aptos" w:hAnsi="Aptos" w:cs="Guttman Hodes"/>
          <w:sz w:val="21"/>
          <w:szCs w:val="21"/>
          <w:rtl/>
        </w:rPr>
        <w:t>לישב</w:t>
      </w:r>
      <w:proofErr w:type="spellEnd"/>
      <w:r w:rsidRPr="00776CB2">
        <w:rPr>
          <w:rFonts w:ascii="Aptos" w:eastAsia="Aptos" w:hAnsi="Aptos" w:cs="Guttman Hodes"/>
          <w:sz w:val="21"/>
          <w:szCs w:val="21"/>
          <w:rtl/>
        </w:rPr>
        <w:t xml:space="preserve"> בַּסֻּכָּה" וּבֵרַכְתִּי מֵרֹב שִׂמְחָתִי בִּרְכַּת </w:t>
      </w:r>
      <w:proofErr w:type="spellStart"/>
      <w:r w:rsidRPr="00776CB2">
        <w:rPr>
          <w:rFonts w:ascii="Aptos" w:eastAsia="Aptos" w:hAnsi="Aptos" w:cs="Guttman Hodes"/>
          <w:sz w:val="21"/>
          <w:szCs w:val="21"/>
          <w:rtl/>
        </w:rPr>
        <w:t>שֶׁהֶחֱיָנו</w:t>
      </w:r>
      <w:proofErr w:type="spellEnd"/>
      <w:r w:rsidRPr="00776CB2">
        <w:rPr>
          <w:rFonts w:ascii="Aptos" w:eastAsia="Aptos" w:hAnsi="Aptos" w:cs="Guttman Hodes"/>
          <w:sz w:val="21"/>
          <w:szCs w:val="21"/>
          <w:rtl/>
        </w:rPr>
        <w:t xml:space="preserve">ּ קֹדֶם </w:t>
      </w:r>
      <w:proofErr w:type="spellStart"/>
      <w:r w:rsidRPr="00776CB2">
        <w:rPr>
          <w:rFonts w:ascii="Aptos" w:eastAsia="Aptos" w:hAnsi="Aptos" w:cs="Guttman Hodes"/>
          <w:sz w:val="21"/>
          <w:szCs w:val="21"/>
          <w:rtl/>
        </w:rPr>
        <w:t>לישב</w:t>
      </w:r>
      <w:proofErr w:type="spellEnd"/>
      <w:r w:rsidRPr="00776CB2">
        <w:rPr>
          <w:rFonts w:ascii="Aptos" w:eastAsia="Aptos" w:hAnsi="Aptos" w:cs="Guttman Hodes"/>
          <w:sz w:val="21"/>
          <w:szCs w:val="21"/>
          <w:rtl/>
        </w:rPr>
        <w:t xml:space="preserve"> בַּסֻּכָּה, </w:t>
      </w:r>
      <w:proofErr w:type="spellStart"/>
      <w:r w:rsidRPr="00776CB2">
        <w:rPr>
          <w:rFonts w:ascii="Aptos" w:eastAsia="Aptos" w:hAnsi="Aptos" w:cs="Guttman Hodes"/>
          <w:sz w:val="21"/>
          <w:szCs w:val="21"/>
          <w:rtl/>
        </w:rPr>
        <w:t>וּלְמָחֳרָתו</w:t>
      </w:r>
      <w:proofErr w:type="spellEnd"/>
      <w:r w:rsidRPr="00776CB2">
        <w:rPr>
          <w:rFonts w:ascii="Aptos" w:eastAsia="Aptos" w:hAnsi="Aptos" w:cs="Guttman Hodes"/>
          <w:sz w:val="21"/>
          <w:szCs w:val="21"/>
          <w:rtl/>
        </w:rPr>
        <w:t xml:space="preserve">ֹ בַּלַּיְלָה </w:t>
      </w:r>
      <w:proofErr w:type="spellStart"/>
      <w:r w:rsidRPr="00776CB2">
        <w:rPr>
          <w:rFonts w:ascii="Aptos" w:eastAsia="Aptos" w:hAnsi="Aptos" w:cs="Guttman Hodes"/>
          <w:sz w:val="21"/>
          <w:szCs w:val="21"/>
          <w:rtl/>
        </w:rPr>
        <w:t>הַשְּׁנִיָּה</w:t>
      </w:r>
      <w:proofErr w:type="spellEnd"/>
      <w:r w:rsidRPr="00776CB2">
        <w:rPr>
          <w:rFonts w:ascii="Aptos" w:eastAsia="Aptos" w:hAnsi="Aptos" w:cs="Guttman Hodes"/>
          <w:sz w:val="21"/>
          <w:szCs w:val="21"/>
          <w:rtl/>
        </w:rPr>
        <w:t xml:space="preserve"> בֵּרַכְתִּי בִּרְכַּת סֻכָּה קֹדֶם כְּדַעַת רַבֵּנוּ </w:t>
      </w:r>
      <w:proofErr w:type="spellStart"/>
      <w:r w:rsidRPr="00776CB2">
        <w:rPr>
          <w:rFonts w:ascii="Aptos" w:eastAsia="Aptos" w:hAnsi="Aptos" w:cs="Guttman Hodes"/>
          <w:sz w:val="21"/>
          <w:szCs w:val="21"/>
          <w:rtl/>
        </w:rPr>
        <w:t>הַגְּרָ"א</w:t>
      </w:r>
      <w:proofErr w:type="spellEnd"/>
      <w:r w:rsidRPr="00776CB2">
        <w:rPr>
          <w:rFonts w:ascii="Aptos" w:eastAsia="Aptos" w:hAnsi="Aptos" w:cs="Guttman Hodes"/>
          <w:sz w:val="21"/>
          <w:szCs w:val="21"/>
          <w:rtl/>
        </w:rPr>
        <w:t xml:space="preserve"> זַ"ל, וּכְפִי מִנְהָגִי מֵעוֹדִי כֵּן, אָז שְׁאָלַנִי הַיֶּלֶד הַמְּחֻכָּם הַזֶּה מַדּוּעַ עָשִׂיתִי הִפּוּךְ דַּעַת הַחַיֵּי אָדָם, סֵפֶר אַחֵר לֹא יָדַע, שֶׁבַּלַּיְלָה הָרִאשׁוֹנָה הוּא סֻכָּה וְאַחַר כָּךְ זְמַן, וּבַלַּיְלָה </w:t>
      </w:r>
      <w:proofErr w:type="spellStart"/>
      <w:r w:rsidRPr="00776CB2">
        <w:rPr>
          <w:rFonts w:ascii="Aptos" w:eastAsia="Aptos" w:hAnsi="Aptos" w:cs="Guttman Hodes"/>
          <w:sz w:val="21"/>
          <w:szCs w:val="21"/>
          <w:rtl/>
        </w:rPr>
        <w:t>הַשְּׁנִיָּה</w:t>
      </w:r>
      <w:proofErr w:type="spellEnd"/>
      <w:r w:rsidRPr="00776CB2">
        <w:rPr>
          <w:rFonts w:ascii="Aptos" w:eastAsia="Aptos" w:hAnsi="Aptos" w:cs="Guttman Hodes"/>
          <w:sz w:val="21"/>
          <w:szCs w:val="21"/>
          <w:rtl/>
        </w:rPr>
        <w:t xml:space="preserve"> זְמַן וְאַחַר כָּךְ סֻכָּה וַאֲנִי בֵּרַכְתִּי לְהֵפֶךְ, וְזָלְגוּ עֵינַי דְּמָעוֹת מֵרֹב שָׂמַחְתִּי עַל </w:t>
      </w:r>
      <w:proofErr w:type="spellStart"/>
      <w:r w:rsidRPr="00776CB2">
        <w:rPr>
          <w:rFonts w:ascii="Aptos" w:eastAsia="Aptos" w:hAnsi="Aptos" w:cs="Guttman Hodes"/>
          <w:sz w:val="21"/>
          <w:szCs w:val="21"/>
          <w:rtl/>
        </w:rPr>
        <w:t>כִּשְׁרוֹנוֹתָיו</w:t>
      </w:r>
      <w:proofErr w:type="spellEnd"/>
      <w:r w:rsidRPr="00776CB2">
        <w:rPr>
          <w:rFonts w:ascii="Aptos" w:eastAsia="Aptos" w:hAnsi="Aptos" w:cs="Guttman Hodes"/>
          <w:sz w:val="21"/>
          <w:szCs w:val="21"/>
          <w:rtl/>
        </w:rPr>
        <w:t>.</w:t>
      </w:r>
    </w:p>
    <w:p w14:paraId="362F30A7"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אוּלָם כִּכְלוֹת הַחַג עֲרָבָה שָׂמַחְתִּי בַּיֶּלֶד הַנֶּחְמָד הַזֶּה, חָלָה בְּשִׂמְחַת תּוֹרָה עוֹד יוֹתֵר מִמָּה שֶׁהָיָה, וְהֵחֵל לְהָקִיא מַאֲכָלוֹ וַאֲנַחְנוּ לֹא יָדַעְנוּ כִּי חָלָה בְּמַחֲלַת דַּלֶּקֶת הַמּוֹחַ ר"ל. לְמָחֳרָת בַּבֹּקֶר נִטַּל מִמֶּנּוּ הַדִּבּוּר, וְהֶרְאָה בָּאֶצְבָּעוֹת בְּסִדּוּר שֶׁיִּתְּנוּ לוֹ מַיִם לִטֹּל יָדָיו לְהִתְפַּלֵּל, וּבֵרֵךְ </w:t>
      </w:r>
      <w:proofErr w:type="spellStart"/>
      <w:r w:rsidRPr="00776CB2">
        <w:rPr>
          <w:rFonts w:ascii="Aptos" w:eastAsia="Aptos" w:hAnsi="Aptos" w:cs="Guttman Hodes"/>
          <w:sz w:val="21"/>
          <w:szCs w:val="21"/>
          <w:rtl/>
        </w:rPr>
        <w:t>בְּלִבּו</w:t>
      </w:r>
      <w:proofErr w:type="spellEnd"/>
      <w:r w:rsidRPr="00776CB2">
        <w:rPr>
          <w:rFonts w:ascii="Aptos" w:eastAsia="Aptos" w:hAnsi="Aptos" w:cs="Guttman Hodes"/>
          <w:sz w:val="21"/>
          <w:szCs w:val="21"/>
          <w:rtl/>
        </w:rPr>
        <w:t xml:space="preserve">ֹ כָּל בִּרְכוֹת הַשַּׁחַר וְלֹא טָעַם מְאוּמָה וְגַם הָרְפוּאוֹת לֹא לָקַח בְּשׁוּם אֹפֶן כְּדֶרֶךְ הַמַּחֲלָה הָאֲיֻמָּה הַזֹּאת </w:t>
      </w:r>
      <w:proofErr w:type="spellStart"/>
      <w:r w:rsidRPr="00776CB2">
        <w:rPr>
          <w:rFonts w:ascii="Aptos" w:eastAsia="Aptos" w:hAnsi="Aptos" w:cs="Guttman Hodes"/>
          <w:sz w:val="21"/>
          <w:szCs w:val="21"/>
          <w:rtl/>
        </w:rPr>
        <w:t>ל"ע</w:t>
      </w:r>
      <w:proofErr w:type="spellEnd"/>
      <w:r w:rsidRPr="00776CB2">
        <w:rPr>
          <w:rFonts w:ascii="Aptos" w:eastAsia="Aptos" w:hAnsi="Aptos" w:cs="Guttman Hodes"/>
          <w:sz w:val="21"/>
          <w:szCs w:val="21"/>
          <w:rtl/>
        </w:rPr>
        <w:t xml:space="preserve">, וְאַחַר כָּךְ אֲחָזוֹ הַשָּׁבָץ ר"ל וְהֵחֵל לְדַבֵּר אֲבָל לֹא הָיָה עוֹד שָׁפוּי בְּדַעֲתוֹ כְּפִי הַנִּרְאֶה דִּלְּגָה מַחֲלַת רַגְלוֹ </w:t>
      </w:r>
      <w:proofErr w:type="spellStart"/>
      <w:r w:rsidRPr="00776CB2">
        <w:rPr>
          <w:rFonts w:ascii="Aptos" w:eastAsia="Aptos" w:hAnsi="Aptos" w:cs="Guttman Hodes"/>
          <w:sz w:val="21"/>
          <w:szCs w:val="21"/>
          <w:rtl/>
        </w:rPr>
        <w:t>להמוח</w:t>
      </w:r>
      <w:proofErr w:type="spellEnd"/>
      <w:r w:rsidRPr="00776CB2">
        <w:rPr>
          <w:rFonts w:ascii="Aptos" w:eastAsia="Aptos" w:hAnsi="Aptos" w:cs="Guttman Hodes"/>
          <w:sz w:val="21"/>
          <w:szCs w:val="21"/>
          <w:rtl/>
        </w:rPr>
        <w:t xml:space="preserve"> וּמִזֶּה דָּלְקָה בּוֹ הַדְלָקַת בְּמוֹחוֹ וְהָיָה מֵהֶם הַהֲקָאוֹת וְהַשָּׁבָץ </w:t>
      </w:r>
      <w:proofErr w:type="spellStart"/>
      <w:r w:rsidRPr="00776CB2">
        <w:rPr>
          <w:rFonts w:ascii="Aptos" w:eastAsia="Aptos" w:hAnsi="Aptos" w:cs="Guttman Hodes"/>
          <w:sz w:val="21"/>
          <w:szCs w:val="21"/>
          <w:rtl/>
        </w:rPr>
        <w:t>ל"ע</w:t>
      </w:r>
      <w:proofErr w:type="spellEnd"/>
      <w:r w:rsidRPr="00776CB2">
        <w:rPr>
          <w:rFonts w:ascii="Aptos" w:eastAsia="Aptos" w:hAnsi="Aptos" w:cs="Guttman Hodes"/>
          <w:sz w:val="21"/>
          <w:szCs w:val="21"/>
          <w:rtl/>
        </w:rPr>
        <w:t xml:space="preserve">. עֵינָיו הָיוּ פְּתוּחוֹת וְהִבִּיט </w:t>
      </w:r>
      <w:proofErr w:type="spellStart"/>
      <w:r w:rsidRPr="00776CB2">
        <w:rPr>
          <w:rFonts w:ascii="Aptos" w:eastAsia="Aptos" w:hAnsi="Aptos" w:cs="Guttman Hodes"/>
          <w:sz w:val="21"/>
          <w:szCs w:val="21"/>
          <w:rtl/>
        </w:rPr>
        <w:t>לְנֹכַח</w:t>
      </w:r>
      <w:proofErr w:type="spellEnd"/>
      <w:r w:rsidRPr="00776CB2">
        <w:rPr>
          <w:rFonts w:ascii="Aptos" w:eastAsia="Aptos" w:hAnsi="Aptos" w:cs="Guttman Hodes"/>
          <w:sz w:val="21"/>
          <w:szCs w:val="21"/>
          <w:rtl/>
        </w:rPr>
        <w:t xml:space="preserve"> אַךְ לֹא רָאָה דָּבָר. לֹא חָדַל מִלְּדַבֵּר כַּמָּה יָמִים אֲבָל בְּלֹא שׁוּם דַּעַת וְסִדּוּר, רַק לְעִתִּים רְחוֹקִים הָיָה מֵשִׁיב עַל מָה שֶׁשְּׁאָלוּהוּ, וְדִבּוּרָיו הָיוּ רַק מִדִּבְרֵי תּוֹרָה וְיִרְאַת שָׁמַיִם </w:t>
      </w:r>
      <w:proofErr w:type="spellStart"/>
      <w:r w:rsidRPr="00776CB2">
        <w:rPr>
          <w:rFonts w:ascii="Aptos" w:eastAsia="Aptos" w:hAnsi="Aptos" w:cs="Guttman Hodes"/>
          <w:sz w:val="21"/>
          <w:szCs w:val="21"/>
          <w:rtl/>
        </w:rPr>
        <w:t>מִלִּמּוּדו</w:t>
      </w:r>
      <w:proofErr w:type="spellEnd"/>
      <w:r w:rsidRPr="00776CB2">
        <w:rPr>
          <w:rFonts w:ascii="Aptos" w:eastAsia="Aptos" w:hAnsi="Aptos" w:cs="Guttman Hodes"/>
          <w:sz w:val="21"/>
          <w:szCs w:val="21"/>
          <w:rtl/>
        </w:rPr>
        <w:t xml:space="preserve">ֹ </w:t>
      </w:r>
      <w:proofErr w:type="spellStart"/>
      <w:r w:rsidRPr="00776CB2">
        <w:rPr>
          <w:rFonts w:ascii="Aptos" w:eastAsia="Aptos" w:hAnsi="Aptos" w:cs="Guttman Hodes"/>
          <w:sz w:val="21"/>
          <w:szCs w:val="21"/>
          <w:rtl/>
        </w:rPr>
        <w:t>וּתְפִלּוֹתָיו</w:t>
      </w:r>
      <w:proofErr w:type="spellEnd"/>
      <w:r w:rsidRPr="00776CB2">
        <w:rPr>
          <w:rFonts w:ascii="Aptos" w:eastAsia="Aptos" w:hAnsi="Aptos" w:cs="Guttman Hodes"/>
          <w:sz w:val="21"/>
          <w:szCs w:val="21"/>
          <w:rtl/>
        </w:rPr>
        <w:t xml:space="preserve">, וְנִפְלָא הָיָה לִשְׁמֹעַ דְּבָרָיו שֶׁלֹּא אָמַר שׁוּם דָּבָר בָּטֵל בְּכָל אוֹתָם הַיָּמִים רַק פְּסוּקִים וְדִבְרֵי תּוֹרָה וְשִׂיחַת יִרְאַת שָׁמַיִם הִגִּיד, פְּסוּקֵי </w:t>
      </w:r>
      <w:proofErr w:type="spellStart"/>
      <w:r w:rsidRPr="00776CB2">
        <w:rPr>
          <w:rFonts w:ascii="Aptos" w:eastAsia="Aptos" w:hAnsi="Aptos" w:cs="Guttman Hodes"/>
          <w:sz w:val="21"/>
          <w:szCs w:val="21"/>
          <w:rtl/>
        </w:rPr>
        <w:t>דְּזִמְרָה</w:t>
      </w:r>
      <w:proofErr w:type="spellEnd"/>
      <w:r w:rsidRPr="00776CB2">
        <w:rPr>
          <w:rFonts w:ascii="Aptos" w:eastAsia="Aptos" w:hAnsi="Aptos" w:cs="Guttman Hodes"/>
          <w:sz w:val="21"/>
          <w:szCs w:val="21"/>
          <w:rtl/>
        </w:rPr>
        <w:t xml:space="preserve"> קְרִיאַת שְׁמַע וּשְׁמוֹנֶה עֶשְׂרֵה </w:t>
      </w:r>
      <w:proofErr w:type="spellStart"/>
      <w:r w:rsidRPr="00776CB2">
        <w:rPr>
          <w:rFonts w:ascii="Aptos" w:eastAsia="Aptos" w:hAnsi="Aptos" w:cs="Guttman Hodes"/>
          <w:sz w:val="21"/>
          <w:szCs w:val="21"/>
          <w:rtl/>
        </w:rPr>
        <w:t>וְיִתֵּן</w:t>
      </w:r>
      <w:proofErr w:type="spellEnd"/>
      <w:r w:rsidRPr="00776CB2">
        <w:rPr>
          <w:rFonts w:ascii="Aptos" w:eastAsia="Aptos" w:hAnsi="Aptos" w:cs="Guttman Hodes"/>
          <w:sz w:val="21"/>
          <w:szCs w:val="21"/>
          <w:rtl/>
        </w:rPr>
        <w:t xml:space="preserve"> לְךָ וְכָל מָה שֶׁקָּרָא בְּסִפְרֵי לְשׁוֹן אַשְׁכְּנַז יְהוּדִית, וּמִזֶּה רָאוּ כָּל שׁוֹמְעָיו כִּי לֹא הָיוּ רַעֲיוֹנוֹתָיו רַק בְּתוֹרַת ה' וּמִצְווֹתָיו.</w:t>
      </w:r>
    </w:p>
    <w:p w14:paraId="4B6A5587"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 xml:space="preserve">פַּעַם אַחַת קִבֵּל מַלְכוּת שָׁמַיִם בַּאֲמִירַת קְרִיאַת שְׁמַע בְּאַהֲבָה וַחֲרָדָה עַד שֶׁנִּבְהֲלוּ הַשּׁוֹמְעִים לִשְׁמֹעַ וְנָמוֹג לִבָּם. פַּעַם אַחַת שָׁאַל בְּקוֹל רָם וּבְשִׂמְחָה אָבִי מָתַי יָבוֹא מָשִׁיחַ וְכַיּוֹצֵא בָּזֶה הָיוּ </w:t>
      </w:r>
      <w:proofErr w:type="spellStart"/>
      <w:r w:rsidRPr="00776CB2">
        <w:rPr>
          <w:rFonts w:ascii="Aptos" w:eastAsia="Aptos" w:hAnsi="Aptos" w:cs="Guttman Hodes"/>
          <w:sz w:val="21"/>
          <w:szCs w:val="21"/>
          <w:rtl/>
        </w:rPr>
        <w:t>הֶגְיוֹנָיו</w:t>
      </w:r>
      <w:proofErr w:type="spellEnd"/>
      <w:r w:rsidRPr="00776CB2">
        <w:rPr>
          <w:rFonts w:ascii="Aptos" w:eastAsia="Aptos" w:hAnsi="Aptos" w:cs="Guttman Hodes"/>
          <w:sz w:val="21"/>
          <w:szCs w:val="21"/>
          <w:rtl/>
        </w:rPr>
        <w:t xml:space="preserve"> וְשִׂיחוֹתָיו. לֹא נִמְנַעְתִּי מִלְּהִתְפַּלֵּל וְלִתֵּן צְדָקָה, הִתְפַּלַּלְתִּי בִּנְפִילַת אַפַּיִם עַל הָאָרֶץ אוּלַי יְעַנֵּנִי ה' וִירַחֲמֵנִי, אַךְ לֹא שָׁמַע ה' תְּפִלָּתִי, סַךְ בֶּעָנָן מֵעֲבוּר </w:t>
      </w:r>
      <w:proofErr w:type="spellStart"/>
      <w:r w:rsidRPr="00776CB2">
        <w:rPr>
          <w:rFonts w:ascii="Aptos" w:eastAsia="Aptos" w:hAnsi="Aptos" w:cs="Guttman Hodes"/>
          <w:sz w:val="21"/>
          <w:szCs w:val="21"/>
          <w:rtl/>
        </w:rPr>
        <w:t>שַׁוְעָתִי</w:t>
      </w:r>
      <w:proofErr w:type="spellEnd"/>
      <w:r w:rsidRPr="00776CB2">
        <w:rPr>
          <w:rFonts w:ascii="Aptos" w:eastAsia="Aptos" w:hAnsi="Aptos" w:cs="Guttman Hodes"/>
          <w:sz w:val="21"/>
          <w:szCs w:val="21"/>
          <w:rtl/>
        </w:rPr>
        <w:t xml:space="preserve"> וּבְיוֹם חֲמִישִׁי ו' </w:t>
      </w:r>
      <w:proofErr w:type="spellStart"/>
      <w:r w:rsidRPr="00776CB2">
        <w:rPr>
          <w:rFonts w:ascii="Aptos" w:eastAsia="Aptos" w:hAnsi="Aptos" w:cs="Guttman Hodes"/>
          <w:sz w:val="21"/>
          <w:szCs w:val="21"/>
          <w:rtl/>
        </w:rPr>
        <w:t>מַרְחֶשְׁוָן</w:t>
      </w:r>
      <w:proofErr w:type="spellEnd"/>
      <w:r w:rsidRPr="00776CB2">
        <w:rPr>
          <w:rFonts w:ascii="Aptos" w:eastAsia="Aptos" w:hAnsi="Aptos" w:cs="Guttman Hodes"/>
          <w:sz w:val="21"/>
          <w:szCs w:val="21"/>
          <w:rtl/>
        </w:rPr>
        <w:t xml:space="preserve"> שְׁנַת </w:t>
      </w:r>
      <w:proofErr w:type="spellStart"/>
      <w:r w:rsidRPr="00776CB2">
        <w:rPr>
          <w:rFonts w:ascii="Aptos" w:eastAsia="Aptos" w:hAnsi="Aptos" w:cs="Guttman Hodes"/>
          <w:sz w:val="21"/>
          <w:szCs w:val="21"/>
          <w:rtl/>
        </w:rPr>
        <w:t>מר"ת</w:t>
      </w:r>
      <w:proofErr w:type="spellEnd"/>
      <w:r w:rsidRPr="00776CB2">
        <w:rPr>
          <w:rFonts w:ascii="Aptos" w:eastAsia="Aptos" w:hAnsi="Aptos" w:cs="Guttman Hodes"/>
          <w:sz w:val="21"/>
          <w:szCs w:val="21"/>
          <w:rtl/>
        </w:rPr>
        <w:t xml:space="preserve"> יָצְאָה נשפו </w:t>
      </w:r>
      <w:r w:rsidRPr="00776CB2">
        <w:rPr>
          <w:rFonts w:ascii="Aptos" w:eastAsia="Aptos" w:hAnsi="Aptos" w:cs="Guttman Hodes"/>
          <w:sz w:val="21"/>
          <w:szCs w:val="21"/>
          <w:rtl/>
        </w:rPr>
        <w:t xml:space="preserve">בְּטָהֳרָה </w:t>
      </w:r>
      <w:proofErr w:type="spellStart"/>
      <w:r w:rsidRPr="00776CB2">
        <w:rPr>
          <w:rFonts w:ascii="Aptos" w:eastAsia="Aptos" w:hAnsi="Aptos" w:cs="Guttman Hodes"/>
          <w:sz w:val="21"/>
          <w:szCs w:val="21"/>
          <w:rtl/>
        </w:rPr>
        <w:t>לִמְגִנַּת</w:t>
      </w:r>
      <w:proofErr w:type="spellEnd"/>
      <w:r w:rsidRPr="00776CB2">
        <w:rPr>
          <w:rFonts w:ascii="Aptos" w:eastAsia="Aptos" w:hAnsi="Aptos" w:cs="Guttman Hodes"/>
          <w:sz w:val="21"/>
          <w:szCs w:val="21"/>
          <w:rtl/>
        </w:rPr>
        <w:t xml:space="preserve"> לֵב כָּל מכירי וְיוֹדְעָיו אֲשֶׁר הִשְׁתַּתְּפוּ בְּצַעֲרִי. לִבִּי עָלַי </w:t>
      </w:r>
      <w:proofErr w:type="spellStart"/>
      <w:r w:rsidRPr="00776CB2">
        <w:rPr>
          <w:rFonts w:ascii="Aptos" w:eastAsia="Aptos" w:hAnsi="Aptos" w:cs="Guttman Hodes"/>
          <w:sz w:val="21"/>
          <w:szCs w:val="21"/>
          <w:rtl/>
        </w:rPr>
        <w:t>דַּוָּי</w:t>
      </w:r>
      <w:proofErr w:type="spellEnd"/>
      <w:r w:rsidRPr="00776CB2">
        <w:rPr>
          <w:rFonts w:ascii="Aptos" w:eastAsia="Aptos" w:hAnsi="Aptos" w:cs="Guttman Hodes"/>
          <w:sz w:val="21"/>
          <w:szCs w:val="21"/>
          <w:rtl/>
        </w:rPr>
        <w:t xml:space="preserve"> כִּי בְּיוֹם רִאשׁוֹן </w:t>
      </w:r>
      <w:proofErr w:type="spellStart"/>
      <w:r w:rsidRPr="00776CB2">
        <w:rPr>
          <w:rFonts w:ascii="Aptos" w:eastAsia="Aptos" w:hAnsi="Aptos" w:cs="Guttman Hodes"/>
          <w:sz w:val="21"/>
          <w:szCs w:val="21"/>
          <w:rtl/>
        </w:rPr>
        <w:t>דסליחות</w:t>
      </w:r>
      <w:proofErr w:type="spellEnd"/>
      <w:r w:rsidRPr="00776CB2">
        <w:rPr>
          <w:rFonts w:ascii="Aptos" w:eastAsia="Aptos" w:hAnsi="Aptos" w:cs="Guttman Hodes"/>
          <w:sz w:val="21"/>
          <w:szCs w:val="21"/>
          <w:rtl/>
        </w:rPr>
        <w:t xml:space="preserve"> תרל"ט נִדְמֶה לִי בַּחֲלוֹמִי כִּי נוֹשְׂאִים אֶת בִּתִּי אֶסְתֵּר </w:t>
      </w:r>
      <w:proofErr w:type="spellStart"/>
      <w:r w:rsidRPr="00776CB2">
        <w:rPr>
          <w:rFonts w:ascii="Aptos" w:eastAsia="Aptos" w:hAnsi="Aptos" w:cs="Guttman Hodes"/>
          <w:sz w:val="21"/>
          <w:szCs w:val="21"/>
          <w:rtl/>
        </w:rPr>
        <w:t>פְרַיְדָּא</w:t>
      </w:r>
      <w:proofErr w:type="spellEnd"/>
      <w:r w:rsidRPr="00776CB2">
        <w:rPr>
          <w:rFonts w:ascii="Aptos" w:eastAsia="Aptos" w:hAnsi="Aptos" w:cs="Guttman Hodes"/>
          <w:sz w:val="21"/>
          <w:szCs w:val="21"/>
          <w:rtl/>
        </w:rPr>
        <w:t xml:space="preserve"> וּבְנֵי עַזְרִיאֵל בִּנְיָמִין לְקוֹבְרָם, </w:t>
      </w:r>
      <w:proofErr w:type="spellStart"/>
      <w:r w:rsidRPr="00776CB2">
        <w:rPr>
          <w:rFonts w:ascii="Aptos" w:eastAsia="Aptos" w:hAnsi="Aptos" w:cs="Guttman Hodes"/>
          <w:sz w:val="21"/>
          <w:szCs w:val="21"/>
          <w:rtl/>
        </w:rPr>
        <w:t>וְהַחִלּוֹתִי</w:t>
      </w:r>
      <w:proofErr w:type="spellEnd"/>
      <w:r w:rsidRPr="00776CB2">
        <w:rPr>
          <w:rFonts w:ascii="Aptos" w:eastAsia="Aptos" w:hAnsi="Aptos" w:cs="Guttman Hodes"/>
          <w:sz w:val="21"/>
          <w:szCs w:val="21"/>
          <w:rtl/>
        </w:rPr>
        <w:t xml:space="preserve"> לָצוּם תַּעֲנִית חֲלוֹם בּוֹ בַּיּוֹם </w:t>
      </w:r>
      <w:proofErr w:type="spellStart"/>
      <w:r w:rsidRPr="00776CB2">
        <w:rPr>
          <w:rFonts w:ascii="Aptos" w:eastAsia="Aptos" w:hAnsi="Aptos" w:cs="Guttman Hodes"/>
          <w:sz w:val="21"/>
          <w:szCs w:val="21"/>
          <w:rtl/>
        </w:rPr>
        <w:t>ל"ע</w:t>
      </w:r>
      <w:proofErr w:type="spellEnd"/>
      <w:r w:rsidRPr="00776CB2">
        <w:rPr>
          <w:rFonts w:ascii="Aptos" w:eastAsia="Aptos" w:hAnsi="Aptos" w:cs="Guttman Hodes"/>
          <w:sz w:val="21"/>
          <w:szCs w:val="21"/>
          <w:rtl/>
        </w:rPr>
        <w:t xml:space="preserve">, אֲבָל לֹא </w:t>
      </w:r>
      <w:proofErr w:type="spellStart"/>
      <w:r w:rsidRPr="00776CB2">
        <w:rPr>
          <w:rFonts w:ascii="Aptos" w:eastAsia="Aptos" w:hAnsi="Aptos" w:cs="Guttman Hodes"/>
          <w:sz w:val="21"/>
          <w:szCs w:val="21"/>
          <w:rtl/>
        </w:rPr>
        <w:t>יָכֹלְתִּי</w:t>
      </w:r>
      <w:proofErr w:type="spellEnd"/>
      <w:r w:rsidRPr="00776CB2">
        <w:rPr>
          <w:rFonts w:ascii="Aptos" w:eastAsia="Aptos" w:hAnsi="Aptos" w:cs="Guttman Hodes"/>
          <w:sz w:val="21"/>
          <w:szCs w:val="21"/>
          <w:rtl/>
        </w:rPr>
        <w:t xml:space="preserve"> מִפְּנֵי חֲלִישׁוּת לִבִּי לְגוֹמְרוֹ, וְרַק עַד חֲצוֹת הַיּוֹם צַמְתִּי, וְאוּלַי הָיָה נִקְרָע הַגְזַר דִּין אִם זָכִיתִי".</w:t>
      </w:r>
    </w:p>
    <w:p w14:paraId="495FF43C"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ועם כל מכסת צרותיו ותלאותיו הרבות, כותב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ביומנו: </w:t>
      </w:r>
      <w:r w:rsidRPr="00776CB2">
        <w:rPr>
          <w:rFonts w:ascii="Aptos" w:eastAsia="Aptos" w:hAnsi="Aptos" w:cs="Guttman Hodes"/>
          <w:sz w:val="21"/>
          <w:szCs w:val="21"/>
          <w:rtl/>
        </w:rPr>
        <w:t>"אין דבר אשר יביאני לידי בכי תיכף כמו שמביאני זיכרון ירושלים עיר קדשנו ובית תפארתנו, גלות השכינה, גלות התורה וגלות ישראל, אשר ברגע התבונני בהם - זולגות עיני דמעות".</w:t>
      </w:r>
    </w:p>
    <w:p w14:paraId="0129739F" w14:textId="77777777" w:rsidR="00776CB2" w:rsidRPr="00776CB2" w:rsidRDefault="00776CB2" w:rsidP="002A7DA2">
      <w:pPr>
        <w:spacing w:after="160" w:line="259" w:lineRule="auto"/>
        <w:jc w:val="both"/>
        <w:rPr>
          <w:rFonts w:ascii="Aptos" w:eastAsia="Aptos" w:hAnsi="Aptos" w:cs="Guttman Hodes"/>
          <w:sz w:val="21"/>
          <w:szCs w:val="21"/>
        </w:rPr>
      </w:pPr>
      <w:r w:rsidRPr="00776CB2">
        <w:rPr>
          <w:rFonts w:ascii="Aptos" w:eastAsia="Aptos" w:hAnsi="Aptos" w:cs="Guttman Hodes" w:hint="cs"/>
          <w:sz w:val="21"/>
          <w:szCs w:val="21"/>
          <w:rtl/>
        </w:rPr>
        <w:t xml:space="preserve">--- כמה היינו רוצים להביא בפניכם את כל מאה עמודי היומן המרתק, הפרוס עד שנת תרס"א, עם עלות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לכהן כרבה של ירושלים. ניסינו רק לגעת בקצה אדרתו של אחד מגאוני התורה המובהקים, שהתורה </w:t>
      </w:r>
      <w:proofErr w:type="spellStart"/>
      <w:r w:rsidRPr="00776CB2">
        <w:rPr>
          <w:rFonts w:ascii="Aptos" w:eastAsia="Aptos" w:hAnsi="Aptos" w:cs="Guttman Hodes" w:hint="cs"/>
          <w:sz w:val="21"/>
          <w:szCs w:val="21"/>
          <w:rtl/>
        </w:rPr>
        <w:t>היתה</w:t>
      </w:r>
      <w:proofErr w:type="spellEnd"/>
      <w:r w:rsidRPr="00776CB2">
        <w:rPr>
          <w:rFonts w:ascii="Aptos" w:eastAsia="Aptos" w:hAnsi="Aptos" w:cs="Guttman Hodes" w:hint="cs"/>
          <w:sz w:val="21"/>
          <w:szCs w:val="21"/>
          <w:rtl/>
        </w:rPr>
        <w:t xml:space="preserve"> משוש חייו. ויתר קורותיו של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כתובים עלי יומנו 'סדר אליהו', טעמו וראו כי טוב.</w:t>
      </w:r>
    </w:p>
    <w:p w14:paraId="2E455BBA" w14:textId="77777777" w:rsidR="00776CB2" w:rsidRPr="00776CB2" w:rsidRDefault="00776CB2" w:rsidP="002A7DA2">
      <w:pPr>
        <w:spacing w:after="160" w:line="259" w:lineRule="auto"/>
        <w:jc w:val="center"/>
        <w:rPr>
          <w:rFonts w:ascii="Aptos" w:eastAsia="Aptos" w:hAnsi="Aptos" w:cs="Guttman Hodes"/>
          <w:b/>
          <w:bCs/>
          <w:sz w:val="21"/>
          <w:szCs w:val="21"/>
          <w:u w:val="single"/>
          <w:rtl/>
        </w:rPr>
      </w:pPr>
      <w:r w:rsidRPr="00776CB2">
        <w:rPr>
          <w:rFonts w:ascii="Aptos" w:eastAsia="Aptos" w:hAnsi="Aptos" w:cs="Guttman Hodes" w:hint="cs"/>
          <w:b/>
          <w:bCs/>
          <w:sz w:val="21"/>
          <w:szCs w:val="21"/>
          <w:u w:val="single"/>
          <w:rtl/>
        </w:rPr>
        <w:t>המאבקים, הנפילות והנסיגות של גדולי ישראל</w:t>
      </w:r>
    </w:p>
    <w:p w14:paraId="35DCB48E"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בתקופת הקורונה כתב אדם חכם את השורות הבאות: "</w:t>
      </w:r>
      <w:r w:rsidRPr="00776CB2">
        <w:rPr>
          <w:rFonts w:ascii="Aptos" w:eastAsia="Aptos" w:hAnsi="Aptos" w:cs="Guttman Hodes"/>
          <w:sz w:val="21"/>
          <w:szCs w:val="21"/>
          <w:rtl/>
        </w:rPr>
        <w:t>לו היית נולד בשנ</w:t>
      </w:r>
      <w:r w:rsidRPr="00776CB2">
        <w:rPr>
          <w:rFonts w:ascii="Aptos" w:eastAsia="Aptos" w:hAnsi="Aptos" w:cs="Guttman Hodes" w:hint="cs"/>
          <w:sz w:val="21"/>
          <w:szCs w:val="21"/>
          <w:rtl/>
        </w:rPr>
        <w:t>ת תר"ס (1900)</w:t>
      </w:r>
      <w:r w:rsidRPr="00776CB2">
        <w:rPr>
          <w:rFonts w:ascii="Aptos" w:eastAsia="Aptos" w:hAnsi="Aptos" w:cs="Guttman Hodes"/>
          <w:sz w:val="21"/>
          <w:szCs w:val="21"/>
          <w:rtl/>
        </w:rPr>
        <w:t>. כאשר אתה בן 14 מתחילה מלחמת העולם הראשונה ומסתיימת כשאתה בן 18 עם 22 מיליון מתים.</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אחרי זה מופיעה מגיפה עולמית</w:t>
      </w:r>
      <w:r w:rsidRPr="00776CB2">
        <w:rPr>
          <w:rFonts w:ascii="Aptos" w:eastAsia="Aptos" w:hAnsi="Aptos" w:cs="Guttman Hodes" w:hint="cs"/>
          <w:sz w:val="21"/>
          <w:szCs w:val="21"/>
          <w:rtl/>
        </w:rPr>
        <w:t xml:space="preserve">, בשם </w:t>
      </w:r>
      <w:r w:rsidRPr="00776CB2">
        <w:rPr>
          <w:rFonts w:ascii="Aptos" w:eastAsia="Aptos" w:hAnsi="Aptos" w:cs="Guttman Hodes"/>
          <w:sz w:val="21"/>
          <w:szCs w:val="21"/>
          <w:rtl/>
        </w:rPr>
        <w:t>"השפעת- הספרדית", שהורגת 50 מיליון אנשים. כשאתה בן 29 אתה שורד מהמשבר הכלכלי העולמי שהתחיל עם קריסה של הבורסה</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בניו יורק</w:t>
      </w:r>
      <w:r w:rsidRPr="00776CB2">
        <w:rPr>
          <w:rFonts w:ascii="Aptos" w:eastAsia="Aptos" w:hAnsi="Aptos" w:cs="Guttman Hodes" w:hint="cs"/>
          <w:sz w:val="21"/>
          <w:szCs w:val="21"/>
          <w:rtl/>
        </w:rPr>
        <w:t>,</w:t>
      </w:r>
      <w:r w:rsidRPr="00776CB2">
        <w:rPr>
          <w:rFonts w:ascii="Aptos" w:eastAsia="Aptos" w:hAnsi="Aptos" w:cs="Guttman Hodes"/>
          <w:sz w:val="21"/>
          <w:szCs w:val="21"/>
          <w:rtl/>
        </w:rPr>
        <w:t xml:space="preserve"> </w:t>
      </w:r>
      <w:r w:rsidRPr="00776CB2">
        <w:rPr>
          <w:rFonts w:ascii="Aptos" w:eastAsia="Aptos" w:hAnsi="Aptos" w:cs="Guttman Hodes" w:hint="cs"/>
          <w:sz w:val="21"/>
          <w:szCs w:val="21"/>
          <w:rtl/>
        </w:rPr>
        <w:t>ה</w:t>
      </w:r>
      <w:r w:rsidRPr="00776CB2">
        <w:rPr>
          <w:rFonts w:ascii="Aptos" w:eastAsia="Aptos" w:hAnsi="Aptos" w:cs="Guttman Hodes"/>
          <w:sz w:val="21"/>
          <w:szCs w:val="21"/>
          <w:rtl/>
        </w:rPr>
        <w:t>גורמת לאינפלציה, מחסור בעבודות ורעב באוכלוסיית העולם.</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כשאתה בן 33 הנאצים עולים לשלטון.</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כשאתה בן 39 התחילה מלחמת העולם השנייה. כשאתה מגיע לגיל 45, אתה </w:t>
      </w:r>
      <w:r w:rsidRPr="00776CB2">
        <w:rPr>
          <w:rFonts w:ascii="Aptos" w:eastAsia="Aptos" w:hAnsi="Aptos" w:cs="Guttman Hodes" w:hint="cs"/>
          <w:sz w:val="21"/>
          <w:szCs w:val="21"/>
          <w:rtl/>
        </w:rPr>
        <w:t>יודע</w:t>
      </w:r>
      <w:r w:rsidRPr="00776CB2">
        <w:rPr>
          <w:rFonts w:ascii="Aptos" w:eastAsia="Aptos" w:hAnsi="Aptos" w:cs="Guttman Hodes"/>
          <w:sz w:val="21"/>
          <w:szCs w:val="21"/>
          <w:rtl/>
        </w:rPr>
        <w:t xml:space="preserve"> שבמלחמה מתו 60 מיליון אנשים מתוכם 6 מיליון יהודים בשואה.</w:t>
      </w:r>
      <w:r w:rsidRPr="00776CB2">
        <w:rPr>
          <w:rFonts w:ascii="Aptos" w:eastAsia="Aptos" w:hAnsi="Aptos" w:cs="Guttman Hodes" w:hint="cs"/>
          <w:sz w:val="21"/>
          <w:szCs w:val="21"/>
          <w:rtl/>
        </w:rPr>
        <w:t xml:space="preserve"> אם אתה עצמך היית במזרח אירופה באותם הימים, הרי סביר להניח שחלק ניכר ממשפחתך היו נרצחים, נשרפים, מעונים ומתייסרים, </w:t>
      </w:r>
      <w:proofErr w:type="spellStart"/>
      <w:r w:rsidRPr="00776CB2">
        <w:rPr>
          <w:rFonts w:ascii="Aptos" w:eastAsia="Aptos" w:hAnsi="Aptos" w:cs="Guttman Hodes" w:hint="cs"/>
          <w:sz w:val="21"/>
          <w:szCs w:val="21"/>
          <w:rtl/>
        </w:rPr>
        <w:t>רח"ל</w:t>
      </w:r>
      <w:proofErr w:type="spellEnd"/>
      <w:r w:rsidRPr="00776CB2">
        <w:rPr>
          <w:rFonts w:ascii="Aptos" w:eastAsia="Aptos" w:hAnsi="Aptos" w:cs="Guttman Hodes" w:hint="cs"/>
          <w:sz w:val="21"/>
          <w:szCs w:val="21"/>
          <w:rtl/>
        </w:rPr>
        <w:t xml:space="preserve">. </w:t>
      </w:r>
    </w:p>
    <w:p w14:paraId="6F07839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sz w:val="21"/>
          <w:szCs w:val="21"/>
          <w:rtl/>
        </w:rPr>
        <w:t>היום בתקופתנו יש לנו את כל הנוחיות בעולם, ונחשפנו למגיפה חדשה. אנשים מתלוננים שבמשך כמה שבועות צריכים להיות ב</w:t>
      </w:r>
      <w:r w:rsidRPr="00776CB2">
        <w:rPr>
          <w:rFonts w:ascii="Aptos" w:eastAsia="Aptos" w:hAnsi="Aptos" w:cs="Guttman Hodes" w:hint="cs"/>
          <w:sz w:val="21"/>
          <w:szCs w:val="21"/>
          <w:rtl/>
        </w:rPr>
        <w:t>בידוד</w:t>
      </w:r>
      <w:r w:rsidRPr="00776CB2">
        <w:rPr>
          <w:rFonts w:ascii="Aptos" w:eastAsia="Aptos" w:hAnsi="Aptos" w:cs="Guttman Hodes"/>
          <w:sz w:val="21"/>
          <w:szCs w:val="21"/>
          <w:rtl/>
        </w:rPr>
        <w:t xml:space="preserve"> בבתים. יש להם חשמל, טלפונים סלולריים, אוכל, מים חמים, וגג בטוח מעל הראש. דברים כאלה ונוחיות כזו לא הייתה קיימת באותם הימים, אבל האנושות שרדה למרות הקושי ו</w:t>
      </w:r>
      <w:r w:rsidRPr="00776CB2">
        <w:rPr>
          <w:rFonts w:ascii="Aptos" w:eastAsia="Aptos" w:hAnsi="Aptos" w:cs="Guttman Hodes" w:hint="cs"/>
          <w:sz w:val="21"/>
          <w:szCs w:val="21"/>
          <w:rtl/>
        </w:rPr>
        <w:t xml:space="preserve">האנשים </w:t>
      </w:r>
      <w:r w:rsidRPr="00776CB2">
        <w:rPr>
          <w:rFonts w:ascii="Aptos" w:eastAsia="Aptos" w:hAnsi="Aptos" w:cs="Guttman Hodes"/>
          <w:sz w:val="21"/>
          <w:szCs w:val="21"/>
          <w:rtl/>
        </w:rPr>
        <w:t>לא איבדו את שמחת החיים.</w:t>
      </w:r>
      <w:r w:rsidRPr="00776CB2">
        <w:rPr>
          <w:rFonts w:ascii="Aptos" w:eastAsia="Aptos" w:hAnsi="Aptos" w:cs="Guttman Hodes" w:hint="cs"/>
          <w:sz w:val="21"/>
          <w:szCs w:val="21"/>
          <w:rtl/>
        </w:rPr>
        <w:t xml:space="preserve"> </w:t>
      </w:r>
      <w:r w:rsidRPr="00776CB2">
        <w:rPr>
          <w:rFonts w:ascii="Aptos" w:eastAsia="Aptos" w:hAnsi="Aptos" w:cs="Guttman Hodes"/>
          <w:sz w:val="21"/>
          <w:szCs w:val="21"/>
          <w:rtl/>
        </w:rPr>
        <w:t xml:space="preserve">היום אנחנו מתלוננים </w:t>
      </w:r>
      <w:r w:rsidRPr="00776CB2">
        <w:rPr>
          <w:rFonts w:ascii="Aptos" w:eastAsia="Aptos" w:hAnsi="Aptos" w:cs="Guttman Hodes" w:hint="cs"/>
          <w:sz w:val="21"/>
          <w:szCs w:val="21"/>
          <w:rtl/>
        </w:rPr>
        <w:t>כ</w:t>
      </w:r>
      <w:r w:rsidRPr="00776CB2">
        <w:rPr>
          <w:rFonts w:ascii="Aptos" w:eastAsia="Aptos" w:hAnsi="Aptos" w:cs="Guttman Hodes"/>
          <w:sz w:val="21"/>
          <w:szCs w:val="21"/>
          <w:rtl/>
        </w:rPr>
        <w:t xml:space="preserve">שצריכים להסתובב עם מסכות </w:t>
      </w:r>
      <w:r w:rsidRPr="00776CB2">
        <w:rPr>
          <w:rFonts w:ascii="Aptos" w:eastAsia="Aptos" w:hAnsi="Aptos" w:cs="Guttman Hodes" w:hint="cs"/>
          <w:sz w:val="21"/>
          <w:szCs w:val="21"/>
          <w:rtl/>
        </w:rPr>
        <w:t>כשאנחנו יוצאים לקניות, לקנות מה שרוצים, אוכל ובגדים בשפע, ברוך השם"...</w:t>
      </w:r>
    </w:p>
    <w:p w14:paraId="0E500B7B"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lastRenderedPageBreak/>
        <w:t xml:space="preserve">כל צורב ותופס ישיבה קרא בעצמו, או לפחות שמע, על מכתבו הכה - מגדיר ומיוחד, של מרן בעל ה'פחד יצחק' </w:t>
      </w:r>
      <w:proofErr w:type="spellStart"/>
      <w:r w:rsidRPr="00776CB2">
        <w:rPr>
          <w:rFonts w:ascii="Aptos" w:eastAsia="Aptos" w:hAnsi="Aptos" w:cs="Guttman Hodes" w:hint="cs"/>
          <w:sz w:val="21"/>
          <w:szCs w:val="21"/>
          <w:rtl/>
        </w:rPr>
        <w:t>הגר"י</w:t>
      </w:r>
      <w:proofErr w:type="spellEnd"/>
      <w:r w:rsidRPr="00776CB2">
        <w:rPr>
          <w:rFonts w:ascii="Aptos" w:eastAsia="Aptos" w:hAnsi="Aptos" w:cs="Guttman Hodes" w:hint="cs"/>
          <w:sz w:val="21"/>
          <w:szCs w:val="21"/>
          <w:rtl/>
        </w:rPr>
        <w:t xml:space="preserve"> </w:t>
      </w:r>
      <w:proofErr w:type="spellStart"/>
      <w:r w:rsidRPr="00776CB2">
        <w:rPr>
          <w:rFonts w:ascii="Aptos" w:eastAsia="Aptos" w:hAnsi="Aptos" w:cs="Guttman Hodes" w:hint="cs"/>
          <w:sz w:val="21"/>
          <w:szCs w:val="21"/>
          <w:rtl/>
        </w:rPr>
        <w:t>הוטנר</w:t>
      </w:r>
      <w:proofErr w:type="spellEnd"/>
      <w:r w:rsidRPr="00776CB2">
        <w:rPr>
          <w:rFonts w:ascii="Aptos" w:eastAsia="Aptos" w:hAnsi="Aptos" w:cs="Guttman Hodes" w:hint="cs"/>
          <w:sz w:val="21"/>
          <w:szCs w:val="21"/>
          <w:rtl/>
        </w:rPr>
        <w:t xml:space="preserve"> זצ"ל, העוסק בנקודה זו עצמה. המכתב הארוך הודפס ב'פחד יצחק', והנה כמה קטעים מתוכו: </w:t>
      </w:r>
      <w:r w:rsidRPr="00776CB2">
        <w:rPr>
          <w:rFonts w:ascii="Aptos" w:eastAsia="Aptos" w:hAnsi="Aptos" w:cs="Guttman Hodes"/>
          <w:b/>
          <w:bCs/>
          <w:sz w:val="21"/>
          <w:szCs w:val="21"/>
          <w:rtl/>
        </w:rPr>
        <w:t>"</w:t>
      </w:r>
      <w:r w:rsidRPr="00776CB2">
        <w:rPr>
          <w:rFonts w:ascii="Aptos" w:eastAsia="Aptos" w:hAnsi="Aptos" w:cs="Guttman Hodes" w:hint="cs"/>
          <w:b/>
          <w:bCs/>
          <w:sz w:val="21"/>
          <w:szCs w:val="21"/>
          <w:rtl/>
        </w:rPr>
        <w:t>רָעָה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חוֹלָה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הִיא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אֶצְלֵנוּ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שֶׁכַּאֲשֶׁר</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מִתְעַסְּקִים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אָנוּ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בצִדְדֵי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הַשְּׁלֵמוּת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w:t>
      </w:r>
      <w:r w:rsidRPr="00776CB2">
        <w:rPr>
          <w:rFonts w:ascii="Aptos" w:eastAsia="Aptos" w:hAnsi="Aptos" w:cs="Guttman Hodes"/>
          <w:b/>
          <w:bCs/>
          <w:sz w:val="21"/>
          <w:szCs w:val="21"/>
          <w:rtl/>
        </w:rPr>
        <w:t xml:space="preserve"> </w:t>
      </w:r>
      <w:proofErr w:type="spellStart"/>
      <w:r w:rsidRPr="00776CB2">
        <w:rPr>
          <w:rFonts w:ascii="Aptos" w:eastAsia="Aptos" w:hAnsi="Aptos" w:cs="Guttman Hodes" w:hint="cs"/>
          <w:b/>
          <w:bCs/>
          <w:sz w:val="21"/>
          <w:szCs w:val="21"/>
          <w:rtl/>
        </w:rPr>
        <w:t>גדולינו</w:t>
      </w:r>
      <w:proofErr w:type="spellEnd"/>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הִנְנוּ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מְטַפְּלִים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בְּסִכּוּם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הָאַחֲרוֹן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מַעֲלָתָם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מְסַפְּרִים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אָנוּ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דַּרְכֵי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הַשְּׁלֵמוֹת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שֶׁלָּהֶם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בְּשָׁעָה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שֶׁאֲנַחְנוּ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מְדַלְּגִים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הַמַּאֲבָק</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הַפְּנִימִי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שֶׁהִתְחוֹלֵל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בְּנַפְשָׁם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הָרוֹשֵׁם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שֶׁלְּךָ</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גְּדוֹלֵי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יִשְׂרָאֵל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מִתְקַבֵּל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כְּאִלּוּ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יָצְאוּ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מִתַּחַת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יַד</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הַיּוֹצֵר</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בְּקוֹמָתָם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וּבְצִבְיוֹנָם</w:t>
      </w:r>
      <w:r w:rsidRPr="00776CB2">
        <w:rPr>
          <w:rFonts w:ascii="Aptos" w:eastAsia="Aptos" w:hAnsi="Aptos" w:cs="Guttman Hodes"/>
          <w:b/>
          <w:bCs/>
          <w:sz w:val="21"/>
          <w:szCs w:val="21"/>
          <w:rtl/>
        </w:rPr>
        <w:t xml:space="preserve">. </w:t>
      </w:r>
      <w:proofErr w:type="spellStart"/>
      <w:r w:rsidRPr="00776CB2">
        <w:rPr>
          <w:rFonts w:ascii="Aptos" w:eastAsia="Aptos" w:hAnsi="Aptos" w:cs="Guttman Hodes" w:hint="cs"/>
          <w:b/>
          <w:bCs/>
          <w:sz w:val="21"/>
          <w:szCs w:val="21"/>
          <w:rtl/>
        </w:rPr>
        <w:t>הַכֹּל</w:t>
      </w:r>
      <w:proofErr w:type="spellEnd"/>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מְשׂוֹחֲחִים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מִתְפַּעֲלִים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וּמְרִימִים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נֵס</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טָהֳרַת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הַלָּשׁוֹן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הֶחָפֵץ</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חַיִּים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זצ</w:t>
      </w:r>
      <w:r w:rsidRPr="00776CB2">
        <w:rPr>
          <w:rFonts w:ascii="Aptos" w:eastAsia="Aptos" w:hAnsi="Aptos" w:cs="Guttman Hodes"/>
          <w:b/>
          <w:bCs/>
          <w:sz w:val="21"/>
          <w:szCs w:val="21"/>
          <w:rtl/>
        </w:rPr>
        <w:t>"</w:t>
      </w:r>
      <w:r w:rsidRPr="00776CB2">
        <w:rPr>
          <w:rFonts w:ascii="Aptos" w:eastAsia="Aptos" w:hAnsi="Aptos" w:cs="Guttman Hodes" w:hint="cs"/>
          <w:b/>
          <w:bCs/>
          <w:sz w:val="21"/>
          <w:szCs w:val="21"/>
          <w:rtl/>
        </w:rPr>
        <w:t>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אֲבָל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יוֹדֵעַ</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כָּל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הַמִּלְחָמוֹת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הַמַּאֲבָקִים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הַמִּכְשׁוֹלִים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הַנְּפִילוֹת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וְהַנְּסִיגוֹת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לְאָחוֹר</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שֶׁמָּצָא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הֶחָפֵץ</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חַיִּים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בְּדֶרֶךְ</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הַמִּלְחָמָה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יִצְרוֹ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הָרַע</w:t>
      </w:r>
      <w:r w:rsidRPr="00776CB2">
        <w:rPr>
          <w:rFonts w:ascii="Aptos" w:eastAsia="Aptos" w:hAnsi="Aptos" w:cs="Guttman Hodes"/>
          <w:b/>
          <w:bCs/>
          <w:sz w:val="21"/>
          <w:szCs w:val="21"/>
          <w:rtl/>
        </w:rPr>
        <w:t xml:space="preserve"> - </w:t>
      </w:r>
      <w:r w:rsidRPr="00776CB2">
        <w:rPr>
          <w:rFonts w:ascii="Aptos" w:eastAsia="Aptos" w:hAnsi="Aptos" w:cs="Guttman Hodes" w:hint="cs"/>
          <w:b/>
          <w:bCs/>
          <w:sz w:val="21"/>
          <w:szCs w:val="21"/>
          <w:rtl/>
        </w:rPr>
        <w:t>מָשָׁל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אֶחָד</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מִנִּי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אֶלֶף</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וְדַי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לְנָבוֹן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שֶׁכְּמוֹתְךָ</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לָדוּן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הַפְּרָט</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אֶל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הַכְּלָל</w:t>
      </w:r>
      <w:r w:rsidRPr="00776CB2">
        <w:rPr>
          <w:rFonts w:ascii="Aptos" w:eastAsia="Aptos" w:hAnsi="Aptos" w:cs="Guttman Hodes"/>
          <w:b/>
          <w:bCs/>
          <w:sz w:val="21"/>
          <w:szCs w:val="21"/>
          <w:rtl/>
        </w:rPr>
        <w:t xml:space="preserve">. </w:t>
      </w:r>
    </w:p>
    <w:p w14:paraId="2FD51612" w14:textId="77777777" w:rsidR="00776CB2" w:rsidRPr="00776CB2" w:rsidRDefault="00776CB2" w:rsidP="002A7DA2">
      <w:pPr>
        <w:spacing w:after="160" w:line="259" w:lineRule="auto"/>
        <w:jc w:val="both"/>
        <w:rPr>
          <w:rFonts w:ascii="Aptos" w:eastAsia="Aptos" w:hAnsi="Aptos" w:cs="Guttman Hodes"/>
          <w:b/>
          <w:bCs/>
          <w:sz w:val="21"/>
          <w:szCs w:val="21"/>
          <w:rtl/>
        </w:rPr>
      </w:pPr>
      <w:r w:rsidRPr="00776CB2">
        <w:rPr>
          <w:rFonts w:ascii="Aptos" w:eastAsia="Aptos" w:hAnsi="Aptos" w:cs="Guttman Hodes"/>
          <w:b/>
          <w:bCs/>
          <w:sz w:val="21"/>
          <w:szCs w:val="21"/>
          <w:rtl/>
        </w:rPr>
        <w:t>"</w:t>
      </w:r>
      <w:r w:rsidRPr="00776CB2">
        <w:rPr>
          <w:rFonts w:ascii="Aptos" w:eastAsia="Aptos" w:hAnsi="Aptos" w:cs="Guttman Hodes" w:hint="cs"/>
          <w:b/>
          <w:bCs/>
          <w:sz w:val="21"/>
          <w:szCs w:val="21"/>
          <w:rtl/>
        </w:rPr>
        <w:t>הַתּוֹצָאָה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מִזֶּה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הִיא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כְּשֶׁנַּעַר</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רוּחַ</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שְׁאִיפָה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תְּסִיסָה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מוֹצֵא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בְּעַצְמוֹ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מִכְשׁוֹלִים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נְפִילוֹת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יְרִידוֹת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הֲרֵי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הוּא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דּוֹמֶה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בְּעֵינָיו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כְּבִלְתִּי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שָׁתוּל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בְּבֵית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הַשֵּׁם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שֶׁלְּפִי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הַדִּמְיוֹנוֹת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נַעַר</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זֶה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לִהְיוֹת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שָׁתוּל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בְּבֵית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הַשֵּׁם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פֵּרוּשׁוֹ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הוּא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לָשֶׁבֶת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בְּשַׁלְוַת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נֶפֶשׁ</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נְאוֹת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דֶּשֶׁא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מֵי</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מְנוּחוֹת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וְלֵהָנוֹת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מִיִּצְרוֹ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הַטּוֹב</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כְּדֶרֶךְ</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שֶׁצַּדִּיקִים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נֶהֱנִים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מִזִּיו</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הַשְּׁכִינָה</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שֶׁעַטְרוֹתֵיהֶם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בְּרָאשֵׁיהֶם</w:t>
      </w:r>
      <w:r w:rsidRPr="00776CB2">
        <w:rPr>
          <w:rFonts w:ascii="Aptos" w:eastAsia="Aptos" w:hAnsi="Aptos" w:cs="Guttman Hodes"/>
          <w:b/>
          <w:bCs/>
          <w:sz w:val="21"/>
          <w:szCs w:val="21"/>
          <w:rtl/>
        </w:rPr>
        <w:t xml:space="preserve"> </w:t>
      </w:r>
      <w:proofErr w:type="spellStart"/>
      <w:r w:rsidRPr="00776CB2">
        <w:rPr>
          <w:rFonts w:ascii="Aptos" w:eastAsia="Aptos" w:hAnsi="Aptos" w:cs="Guttman Hodes" w:hint="cs"/>
          <w:b/>
          <w:bCs/>
          <w:sz w:val="21"/>
          <w:szCs w:val="21"/>
          <w:rtl/>
        </w:rPr>
        <w:t>בִּמְסִבַּת</w:t>
      </w:r>
      <w:proofErr w:type="spellEnd"/>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גַּן</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עֵדֶן</w:t>
      </w:r>
      <w:r w:rsidRPr="00776CB2">
        <w:rPr>
          <w:rFonts w:ascii="Aptos" w:eastAsia="Aptos" w:hAnsi="Aptos" w:cs="Guttman Hodes"/>
          <w:b/>
          <w:bCs/>
          <w:sz w:val="21"/>
          <w:szCs w:val="21"/>
          <w:rtl/>
        </w:rPr>
        <w:t xml:space="preserve">, </w:t>
      </w:r>
      <w:proofErr w:type="spellStart"/>
      <w:r w:rsidRPr="00776CB2">
        <w:rPr>
          <w:rFonts w:ascii="Aptos" w:eastAsia="Aptos" w:hAnsi="Aptos" w:cs="Guttman Hodes" w:hint="cs"/>
          <w:b/>
          <w:bCs/>
          <w:sz w:val="21"/>
          <w:szCs w:val="21"/>
          <w:rtl/>
        </w:rPr>
        <w:t>וּלְאִידָך</w:t>
      </w:r>
      <w:proofErr w:type="spellEnd"/>
      <w:r w:rsidRPr="00776CB2">
        <w:rPr>
          <w:rFonts w:ascii="Aptos" w:eastAsia="Aptos" w:hAnsi="Aptos" w:cs="Guttman Hodes" w:hint="cs"/>
          <w:b/>
          <w:bCs/>
          <w:sz w:val="21"/>
          <w:szCs w:val="21"/>
          <w:rtl/>
        </w:rPr>
        <w:t>ְ</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גִּיסָא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לֹא</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לִהְיוֹת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מְרֻגָּז</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מִסַּעֲרַת</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הַיֵּצֶר</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עַל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דֶּרֶךְ</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הַכָּתוּב</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שֶׁל</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בַּמֵּתִים</w:t>
      </w:r>
      <w:r w:rsidRPr="00776CB2">
        <w:rPr>
          <w:rFonts w:ascii="Aptos" w:eastAsia="Aptos" w:hAnsi="Aptos" w:cs="Guttman Hodes"/>
          <w:b/>
          <w:bCs/>
          <w:sz w:val="21"/>
          <w:szCs w:val="21"/>
          <w:rtl/>
        </w:rPr>
        <w:t xml:space="preserve"> </w:t>
      </w:r>
      <w:r w:rsidRPr="00776CB2">
        <w:rPr>
          <w:rFonts w:ascii="Aptos" w:eastAsia="Aptos" w:hAnsi="Aptos" w:cs="Guttman Hodes" w:hint="cs"/>
          <w:b/>
          <w:bCs/>
          <w:sz w:val="21"/>
          <w:szCs w:val="21"/>
          <w:rtl/>
        </w:rPr>
        <w:t>חָפְשִׁי</w:t>
      </w:r>
      <w:r w:rsidRPr="00776CB2">
        <w:rPr>
          <w:rFonts w:ascii="Aptos" w:eastAsia="Aptos" w:hAnsi="Aptos" w:cs="Guttman Hodes"/>
          <w:b/>
          <w:bCs/>
          <w:sz w:val="21"/>
          <w:szCs w:val="21"/>
          <w:rtl/>
        </w:rPr>
        <w:t>"</w:t>
      </w:r>
      <w:r w:rsidRPr="00776CB2">
        <w:rPr>
          <w:rFonts w:ascii="Aptos" w:eastAsia="Aptos" w:hAnsi="Aptos" w:cs="Guttman Hodes" w:hint="cs"/>
          <w:b/>
          <w:bCs/>
          <w:sz w:val="21"/>
          <w:szCs w:val="21"/>
          <w:rtl/>
        </w:rPr>
        <w:t>.</w:t>
      </w:r>
    </w:p>
    <w:p w14:paraId="1CBC86B6" w14:textId="77777777" w:rsidR="00776CB2" w:rsidRPr="00776CB2" w:rsidRDefault="00776CB2" w:rsidP="002A7DA2">
      <w:pPr>
        <w:spacing w:after="160" w:line="259" w:lineRule="auto"/>
        <w:jc w:val="both"/>
        <w:rPr>
          <w:rFonts w:ascii="Aptos" w:eastAsia="Aptos" w:hAnsi="Aptos" w:cs="Guttman Hodes"/>
          <w:sz w:val="21"/>
          <w:szCs w:val="21"/>
          <w:rtl/>
        </w:rPr>
      </w:pPr>
      <w:r w:rsidRPr="00776CB2">
        <w:rPr>
          <w:rFonts w:ascii="Aptos" w:eastAsia="Aptos" w:hAnsi="Aptos" w:cs="Guttman Hodes" w:hint="cs"/>
          <w:sz w:val="21"/>
          <w:szCs w:val="21"/>
          <w:rtl/>
        </w:rPr>
        <w:t xml:space="preserve">והנה עוד דוגמה מוחשית לכך. </w:t>
      </w:r>
      <w:proofErr w:type="spellStart"/>
      <w:r w:rsidRPr="00776CB2">
        <w:rPr>
          <w:rFonts w:ascii="Aptos" w:eastAsia="Aptos" w:hAnsi="Aptos" w:cs="Guttman Hodes" w:hint="cs"/>
          <w:sz w:val="21"/>
          <w:szCs w:val="21"/>
          <w:rtl/>
        </w:rPr>
        <w:t>האדר"ת</w:t>
      </w:r>
      <w:proofErr w:type="spellEnd"/>
      <w:r w:rsidRPr="00776CB2">
        <w:rPr>
          <w:rFonts w:ascii="Aptos" w:eastAsia="Aptos" w:hAnsi="Aptos" w:cs="Guttman Hodes" w:hint="cs"/>
          <w:sz w:val="21"/>
          <w:szCs w:val="21"/>
          <w:rtl/>
        </w:rPr>
        <w:t xml:space="preserve"> נחשב כאחד ומיוחד מגדולי התורה במאה השנה האחרונות. הוא כיהן ברבנות בשלש ערים חשובות, כולל בירושלים, ודברי תורתו מתפרסמים בקביעות, גם כעבור 120 שנים מפטירתו, בכל בית מדרש, אך מי שקורא מעט על מאורעות חייו מבין מיד כי הם לא היו סוגה בשושנים. הוא סבל </w:t>
      </w:r>
      <w:proofErr w:type="spellStart"/>
      <w:r w:rsidRPr="00776CB2">
        <w:rPr>
          <w:rFonts w:ascii="Aptos" w:eastAsia="Aptos" w:hAnsi="Aptos" w:cs="Guttman Hodes" w:hint="cs"/>
          <w:sz w:val="21"/>
          <w:szCs w:val="21"/>
          <w:rtl/>
        </w:rPr>
        <w:t>מרורות</w:t>
      </w:r>
      <w:proofErr w:type="spellEnd"/>
      <w:r w:rsidRPr="00776CB2">
        <w:rPr>
          <w:rFonts w:ascii="Aptos" w:eastAsia="Aptos" w:hAnsi="Aptos" w:cs="Guttman Hodes" w:hint="cs"/>
          <w:sz w:val="21"/>
          <w:szCs w:val="21"/>
          <w:rtl/>
        </w:rPr>
        <w:t xml:space="preserve"> עוד מילדותו, התקשה בקיאה בעקבות מחלת עיניים, סבל עוני ומחסור גדול וחלק ניכר מילדיו נפטרו על פניו בחייו. ובכל זאת, הוא שקד על התורה במסירות, ביגיעה ובאהבה גדולה, וכתב כ-120 ספרים נפלאים וחשובים. כמה לקח אנחנו צריכים ללמוד מכך!...</w:t>
      </w:r>
    </w:p>
    <w:p w14:paraId="0788A340" w14:textId="0B5A4CAE" w:rsidR="00776CB2" w:rsidRPr="00776CB2" w:rsidRDefault="00776CB2" w:rsidP="002A7DA2">
      <w:pPr>
        <w:spacing w:after="160" w:line="259" w:lineRule="auto"/>
        <w:jc w:val="center"/>
        <w:rPr>
          <w:rFonts w:ascii="Aptos" w:eastAsia="Aptos" w:hAnsi="Aptos" w:cs="Guttman Hodes"/>
          <w:sz w:val="21"/>
          <w:szCs w:val="21"/>
        </w:rPr>
      </w:pPr>
      <w:r w:rsidRPr="0058594D">
        <w:rPr>
          <w:rFonts w:ascii="Arial" w:eastAsia="Times New Roman" w:hAnsi="Arial" w:cs="Sfarady"/>
          <w:noProof/>
          <w:sz w:val="24"/>
          <w:szCs w:val="24"/>
        </w:rPr>
        <w:drawing>
          <wp:inline distT="0" distB="0" distL="0" distR="0" wp14:anchorId="223C5DBE" wp14:editId="00E51426">
            <wp:extent cx="1610585" cy="368135"/>
            <wp:effectExtent l="0" t="0" r="0" b="0"/>
            <wp:docPr id="49073977" name="תמונה 49073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38F24E81" w14:textId="77777777" w:rsidR="00776CB2" w:rsidRPr="00776CB2" w:rsidRDefault="00776CB2" w:rsidP="002A7DA2">
      <w:pPr>
        <w:spacing w:after="0"/>
        <w:jc w:val="center"/>
        <w:rPr>
          <w:rFonts w:ascii="David" w:eastAsia="Times New Roman" w:hAnsi="David" w:cs="Livorna"/>
          <w:b/>
          <w:bCs/>
          <w:sz w:val="26"/>
          <w:szCs w:val="26"/>
          <w:rtl/>
        </w:rPr>
      </w:pPr>
    </w:p>
    <w:p w14:paraId="55250456" w14:textId="77777777" w:rsidR="00B549B3" w:rsidRDefault="00B549B3" w:rsidP="002A7DA2">
      <w:pPr>
        <w:spacing w:after="0"/>
        <w:jc w:val="center"/>
        <w:rPr>
          <w:rFonts w:ascii="David" w:eastAsia="Times New Roman" w:hAnsi="David" w:cs="Livorna"/>
          <w:b/>
          <w:bCs/>
          <w:sz w:val="26"/>
          <w:szCs w:val="26"/>
          <w:rtl/>
        </w:rPr>
      </w:pPr>
    </w:p>
    <w:p w14:paraId="72AC1F92" w14:textId="77777777" w:rsidR="00B549B3" w:rsidRDefault="00B549B3" w:rsidP="002A7DA2">
      <w:pPr>
        <w:spacing w:after="0"/>
        <w:jc w:val="center"/>
        <w:rPr>
          <w:rFonts w:ascii="David" w:eastAsia="Times New Roman" w:hAnsi="David" w:cs="Livorna"/>
          <w:b/>
          <w:bCs/>
          <w:sz w:val="26"/>
          <w:szCs w:val="26"/>
          <w:rtl/>
        </w:rPr>
      </w:pPr>
    </w:p>
    <w:p w14:paraId="5E3292AB" w14:textId="77777777" w:rsidR="00B549B3" w:rsidRDefault="00B549B3" w:rsidP="002A7DA2">
      <w:pPr>
        <w:spacing w:after="0"/>
        <w:jc w:val="center"/>
        <w:rPr>
          <w:rFonts w:ascii="David" w:eastAsia="Times New Roman" w:hAnsi="David" w:cs="Livorna"/>
          <w:b/>
          <w:bCs/>
          <w:sz w:val="26"/>
          <w:szCs w:val="26"/>
          <w:rtl/>
        </w:rPr>
      </w:pPr>
    </w:p>
    <w:p w14:paraId="6BE774C3" w14:textId="77777777" w:rsidR="00B549B3" w:rsidRDefault="00B549B3" w:rsidP="002A7DA2">
      <w:pPr>
        <w:spacing w:after="0"/>
        <w:jc w:val="center"/>
        <w:rPr>
          <w:rFonts w:ascii="David" w:eastAsia="Times New Roman" w:hAnsi="David" w:cs="Livorna"/>
          <w:b/>
          <w:bCs/>
          <w:sz w:val="26"/>
          <w:szCs w:val="26"/>
          <w:rtl/>
        </w:rPr>
      </w:pPr>
    </w:p>
    <w:p w14:paraId="141A896C" w14:textId="77777777" w:rsidR="00B549B3" w:rsidRDefault="00B549B3" w:rsidP="00913F49">
      <w:pPr>
        <w:spacing w:after="0"/>
        <w:rPr>
          <w:rFonts w:ascii="David" w:eastAsia="Times New Roman" w:hAnsi="David" w:cs="Livorna"/>
          <w:b/>
          <w:bCs/>
          <w:sz w:val="26"/>
          <w:szCs w:val="26"/>
          <w:rtl/>
        </w:rPr>
      </w:pPr>
    </w:p>
    <w:p w14:paraId="48CC39FA" w14:textId="137F422E" w:rsidR="00670480" w:rsidRPr="00670480" w:rsidRDefault="00670480" w:rsidP="002A7DA2">
      <w:pPr>
        <w:spacing w:after="0"/>
        <w:jc w:val="center"/>
        <w:rPr>
          <w:rFonts w:ascii="David" w:eastAsia="Times New Roman" w:hAnsi="David" w:cs="Livorna"/>
          <w:b/>
          <w:bCs/>
          <w:sz w:val="26"/>
          <w:szCs w:val="26"/>
          <w:rtl/>
        </w:rPr>
      </w:pPr>
      <w:proofErr w:type="spellStart"/>
      <w:r w:rsidRPr="00670480">
        <w:rPr>
          <w:rFonts w:ascii="David" w:eastAsia="Times New Roman" w:hAnsi="David" w:cs="Livorna" w:hint="cs"/>
          <w:b/>
          <w:bCs/>
          <w:sz w:val="26"/>
          <w:szCs w:val="26"/>
          <w:rtl/>
        </w:rPr>
        <w:t>ריחמ"א</w:t>
      </w:r>
      <w:proofErr w:type="spellEnd"/>
      <w:r w:rsidRPr="00670480">
        <w:rPr>
          <w:rFonts w:ascii="David" w:eastAsia="Times New Roman" w:hAnsi="David" w:cs="Livorna" w:hint="cs"/>
          <w:b/>
          <w:bCs/>
          <w:sz w:val="26"/>
          <w:szCs w:val="26"/>
          <w:rtl/>
        </w:rPr>
        <w:t xml:space="preserve"> ס"ט </w:t>
      </w:r>
    </w:p>
    <w:p w14:paraId="5DD91551" w14:textId="77777777" w:rsidR="00670480" w:rsidRPr="00670480" w:rsidRDefault="00670480" w:rsidP="002A7DA2">
      <w:pPr>
        <w:spacing w:after="0"/>
        <w:jc w:val="center"/>
        <w:rPr>
          <w:rFonts w:ascii="David" w:eastAsia="Times New Roman" w:hAnsi="David" w:cs="Livorna"/>
          <w:b/>
          <w:bCs/>
          <w:sz w:val="26"/>
          <w:szCs w:val="26"/>
          <w:rtl/>
        </w:rPr>
      </w:pPr>
      <w:r w:rsidRPr="00670480">
        <w:rPr>
          <w:rFonts w:ascii="David" w:eastAsia="Times New Roman" w:hAnsi="David" w:cs="Livorna" w:hint="cs"/>
          <w:b/>
          <w:bCs/>
          <w:sz w:val="26"/>
          <w:szCs w:val="26"/>
          <w:rtl/>
        </w:rPr>
        <w:t xml:space="preserve">עורך ומחבר </w:t>
      </w:r>
      <w:proofErr w:type="spellStart"/>
      <w:r w:rsidRPr="00670480">
        <w:rPr>
          <w:rFonts w:ascii="David" w:eastAsia="Times New Roman" w:hAnsi="David" w:cs="Livorna" w:hint="cs"/>
          <w:b/>
          <w:bCs/>
          <w:sz w:val="26"/>
          <w:szCs w:val="26"/>
          <w:rtl/>
        </w:rPr>
        <w:t>גליון</w:t>
      </w:r>
      <w:proofErr w:type="spellEnd"/>
      <w:r w:rsidRPr="00670480">
        <w:rPr>
          <w:rFonts w:ascii="David" w:eastAsia="Times New Roman" w:hAnsi="David" w:cs="Livorna" w:hint="cs"/>
          <w:b/>
          <w:bCs/>
          <w:sz w:val="26"/>
          <w:szCs w:val="26"/>
          <w:rtl/>
        </w:rPr>
        <w:t xml:space="preserve"> מריח ניחוח</w:t>
      </w:r>
    </w:p>
    <w:p w14:paraId="6C13BB09" w14:textId="77777777" w:rsidR="00670480" w:rsidRPr="00670480" w:rsidRDefault="00670480" w:rsidP="002A7DA2">
      <w:pPr>
        <w:spacing w:after="0"/>
        <w:jc w:val="center"/>
        <w:rPr>
          <w:rFonts w:ascii="David" w:eastAsia="Times New Roman" w:hAnsi="David" w:cs="Livorna"/>
          <w:b/>
          <w:bCs/>
          <w:sz w:val="26"/>
          <w:szCs w:val="26"/>
          <w:rtl/>
        </w:rPr>
      </w:pPr>
      <w:r w:rsidRPr="00670480">
        <w:rPr>
          <w:rFonts w:ascii="David" w:eastAsia="Times New Roman" w:hAnsi="David" w:cs="Livorna" w:hint="cs"/>
          <w:b/>
          <w:bCs/>
          <w:sz w:val="26"/>
          <w:szCs w:val="26"/>
          <w:rtl/>
        </w:rPr>
        <w:t>עפולה ת"ו</w:t>
      </w:r>
    </w:p>
    <w:p w14:paraId="4BFB36B7" w14:textId="77777777" w:rsidR="00670480" w:rsidRPr="00670480" w:rsidRDefault="00670480" w:rsidP="002A7DA2">
      <w:pPr>
        <w:spacing w:after="0"/>
        <w:jc w:val="center"/>
        <w:rPr>
          <w:rFonts w:ascii="David" w:eastAsia="Times New Roman" w:hAnsi="David" w:cs="Livorna"/>
          <w:b/>
          <w:bCs/>
          <w:sz w:val="26"/>
          <w:szCs w:val="26"/>
          <w:rtl/>
        </w:rPr>
      </w:pPr>
    </w:p>
    <w:p w14:paraId="7F6EDA6D" w14:textId="77777777" w:rsidR="00670480" w:rsidRPr="00670480" w:rsidRDefault="00670480" w:rsidP="002A7DA2">
      <w:pPr>
        <w:spacing w:after="160"/>
        <w:jc w:val="center"/>
        <w:rPr>
          <w:rFonts w:ascii="David" w:eastAsia="Times New Roman" w:hAnsi="David" w:cs="Livorna"/>
          <w:b/>
          <w:bCs/>
          <w:sz w:val="26"/>
          <w:szCs w:val="26"/>
          <w:rtl/>
        </w:rPr>
      </w:pPr>
      <w:r w:rsidRPr="00670480">
        <w:rPr>
          <w:rFonts w:ascii="David" w:eastAsia="Times New Roman" w:hAnsi="David" w:cs="Livorna" w:hint="cs"/>
          <w:b/>
          <w:bCs/>
          <w:sz w:val="26"/>
          <w:szCs w:val="26"/>
          <w:rtl/>
        </w:rPr>
        <w:t xml:space="preserve">האם תמר בתו של דוד המלך ע"ה ניצוץ מאשת </w:t>
      </w:r>
      <w:proofErr w:type="spellStart"/>
      <w:r w:rsidRPr="00670480">
        <w:rPr>
          <w:rFonts w:ascii="David" w:eastAsia="Times New Roman" w:hAnsi="David" w:cs="Livorna" w:hint="cs"/>
          <w:b/>
          <w:bCs/>
          <w:sz w:val="26"/>
          <w:szCs w:val="26"/>
          <w:rtl/>
        </w:rPr>
        <w:t>פוטיפר</w:t>
      </w:r>
      <w:proofErr w:type="spellEnd"/>
    </w:p>
    <w:p w14:paraId="5ABE8088"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בס"ד</w:t>
      </w:r>
    </w:p>
    <w:p w14:paraId="5955C1D6"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ט' אייר ה'תשפ"ה </w:t>
      </w:r>
    </w:p>
    <w:p w14:paraId="49FA262D"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לכבוד תלמידי היקר יהב </w:t>
      </w:r>
      <w:proofErr w:type="spellStart"/>
      <w:r w:rsidRPr="00670480">
        <w:rPr>
          <w:rFonts w:ascii="David" w:eastAsia="Times New Roman" w:hAnsi="David" w:cs="Sfarady" w:hint="cs"/>
          <w:sz w:val="26"/>
          <w:szCs w:val="26"/>
          <w:rtl/>
        </w:rPr>
        <w:t>נהוראי</w:t>
      </w:r>
      <w:proofErr w:type="spellEnd"/>
      <w:r w:rsidRPr="00670480">
        <w:rPr>
          <w:rFonts w:ascii="David" w:eastAsia="Times New Roman" w:hAnsi="David" w:cs="Sfarady" w:hint="cs"/>
          <w:sz w:val="26"/>
          <w:szCs w:val="26"/>
          <w:rtl/>
        </w:rPr>
        <w:t xml:space="preserve"> בגים הי"ו שלום וברכה </w:t>
      </w:r>
      <w:proofErr w:type="spellStart"/>
      <w:r w:rsidRPr="00670480">
        <w:rPr>
          <w:rFonts w:ascii="David" w:eastAsia="Times New Roman" w:hAnsi="David" w:cs="Sfarady" w:hint="cs"/>
          <w:sz w:val="26"/>
          <w:szCs w:val="26"/>
          <w:rtl/>
        </w:rPr>
        <w:t>וכט"ס</w:t>
      </w:r>
      <w:proofErr w:type="spellEnd"/>
      <w:r w:rsidRPr="00670480">
        <w:rPr>
          <w:rFonts w:ascii="David" w:eastAsia="Times New Roman" w:hAnsi="David" w:cs="Sfarady" w:hint="cs"/>
          <w:sz w:val="26"/>
          <w:szCs w:val="26"/>
          <w:rtl/>
        </w:rPr>
        <w:t>!</w:t>
      </w:r>
    </w:p>
    <w:p w14:paraId="1C977AB8" w14:textId="77777777" w:rsidR="00670480" w:rsidRPr="00670480" w:rsidRDefault="00670480" w:rsidP="002A7DA2">
      <w:pPr>
        <w:spacing w:after="160"/>
        <w:jc w:val="both"/>
        <w:rPr>
          <w:rFonts w:ascii="David" w:eastAsia="Times New Roman" w:hAnsi="David" w:cs="Sfarady"/>
          <w:sz w:val="26"/>
          <w:szCs w:val="26"/>
          <w:rtl/>
        </w:rPr>
      </w:pPr>
      <w:proofErr w:type="spellStart"/>
      <w:r w:rsidRPr="00670480">
        <w:rPr>
          <w:rFonts w:ascii="David" w:eastAsia="Times New Roman" w:hAnsi="David" w:cs="Sfarady" w:hint="cs"/>
          <w:sz w:val="26"/>
          <w:szCs w:val="26"/>
          <w:rtl/>
        </w:rPr>
        <w:t>בענין</w:t>
      </w:r>
      <w:proofErr w:type="spellEnd"/>
      <w:r w:rsidRPr="00670480">
        <w:rPr>
          <w:rFonts w:ascii="David" w:eastAsia="Times New Roman" w:hAnsi="David" w:cs="Sfarady" w:hint="cs"/>
          <w:sz w:val="26"/>
          <w:szCs w:val="26"/>
          <w:rtl/>
        </w:rPr>
        <w:t xml:space="preserve"> מה ששאלת, וז"ל: </w:t>
      </w:r>
    </w:p>
    <w:p w14:paraId="7A4BADAC"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sz w:val="26"/>
          <w:szCs w:val="26"/>
          <w:rtl/>
        </w:rPr>
        <w:t xml:space="preserve">קראתי פעם שבתוך תמר בת דוד היה ניצוץ מאשת </w:t>
      </w:r>
      <w:proofErr w:type="spellStart"/>
      <w:r w:rsidRPr="00670480">
        <w:rPr>
          <w:rFonts w:ascii="David" w:eastAsia="Times New Roman" w:hAnsi="David" w:cs="Sfarady"/>
          <w:sz w:val="26"/>
          <w:szCs w:val="26"/>
          <w:rtl/>
        </w:rPr>
        <w:t>פוטיפר</w:t>
      </w:r>
      <w:proofErr w:type="spellEnd"/>
      <w:r w:rsidRPr="00670480">
        <w:rPr>
          <w:rFonts w:ascii="David" w:eastAsia="Times New Roman" w:hAnsi="David" w:cs="Sfarady"/>
          <w:sz w:val="26"/>
          <w:szCs w:val="26"/>
          <w:rtl/>
        </w:rPr>
        <w:t>, ולכן יש השוואה בין תמר ליוסף (לדוג' כתונת הפסים). הרב מכיר מקור?</w:t>
      </w:r>
      <w:r w:rsidRPr="00670480">
        <w:rPr>
          <w:rFonts w:ascii="David" w:eastAsia="Times New Roman" w:hAnsi="David" w:cs="Sfarady" w:hint="cs"/>
          <w:sz w:val="26"/>
          <w:szCs w:val="26"/>
          <w:rtl/>
        </w:rPr>
        <w:t xml:space="preserve"> עכ"ל.</w:t>
      </w:r>
    </w:p>
    <w:p w14:paraId="44528E9A"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אשמח מאד לדעת היכן קראת זאת כי הדברים </w:t>
      </w:r>
      <w:proofErr w:type="spellStart"/>
      <w:r w:rsidRPr="00670480">
        <w:rPr>
          <w:rFonts w:ascii="David" w:eastAsia="Times New Roman" w:hAnsi="David" w:cs="Sfarady" w:hint="cs"/>
          <w:sz w:val="26"/>
          <w:szCs w:val="26"/>
          <w:rtl/>
        </w:rPr>
        <w:t>מענינים</w:t>
      </w:r>
      <w:proofErr w:type="spellEnd"/>
      <w:r w:rsidRPr="00670480">
        <w:rPr>
          <w:rFonts w:ascii="David" w:eastAsia="Times New Roman" w:hAnsi="David" w:cs="Sfarady" w:hint="cs"/>
          <w:sz w:val="26"/>
          <w:szCs w:val="26"/>
          <w:rtl/>
        </w:rPr>
        <w:t xml:space="preserve">, ואני לא מצאתי, ומה שמצאתי על תמר בתו של דוד המל ע"ה, זה מה שכתוב בספר גלגולי נשמות </w:t>
      </w:r>
      <w:proofErr w:type="spellStart"/>
      <w:r w:rsidRPr="00670480">
        <w:rPr>
          <w:rFonts w:ascii="David" w:eastAsia="Times New Roman" w:hAnsi="David" w:cs="Sfarady" w:hint="cs"/>
          <w:sz w:val="26"/>
          <w:szCs w:val="26"/>
          <w:rtl/>
        </w:rPr>
        <w:t>לרמ"ע</w:t>
      </w:r>
      <w:proofErr w:type="spellEnd"/>
      <w:r w:rsidRPr="00670480">
        <w:rPr>
          <w:rFonts w:ascii="David" w:eastAsia="Times New Roman" w:hAnsi="David" w:cs="Sfarady" w:hint="cs"/>
          <w:sz w:val="26"/>
          <w:szCs w:val="26"/>
          <w:rtl/>
        </w:rPr>
        <w:t xml:space="preserve"> מפאני זיע"א, וזה החלי:</w:t>
      </w:r>
    </w:p>
    <w:p w14:paraId="2E35922C"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באות י' אות ע' כתב, וז"ל: </w:t>
      </w:r>
      <w:r w:rsidRPr="00670480">
        <w:rPr>
          <w:rFonts w:ascii="David" w:eastAsia="Times New Roman" w:hAnsi="David" w:cs="Sfarady"/>
          <w:sz w:val="26"/>
          <w:szCs w:val="26"/>
          <w:rtl/>
        </w:rPr>
        <w:t>רבי יוסי דמן יוקרת</w:t>
      </w:r>
      <w:r w:rsidRPr="00670480">
        <w:rPr>
          <w:rFonts w:ascii="David" w:eastAsia="Times New Roman" w:hAnsi="David" w:cs="Sfarady"/>
          <w:sz w:val="26"/>
          <w:szCs w:val="26"/>
          <w:vertAlign w:val="superscript"/>
          <w:rtl/>
        </w:rPr>
        <w:footnoteReference w:id="14"/>
      </w:r>
      <w:r w:rsidRPr="00670480">
        <w:rPr>
          <w:rFonts w:ascii="David" w:eastAsia="Times New Roman" w:hAnsi="David" w:cs="Sfarady"/>
          <w:sz w:val="26"/>
          <w:szCs w:val="26"/>
          <w:rtl/>
        </w:rPr>
        <w:t xml:space="preserve">, במסכת תענית [כ"ד א'] </w:t>
      </w:r>
      <w:proofErr w:type="spellStart"/>
      <w:r w:rsidRPr="00670480">
        <w:rPr>
          <w:rFonts w:ascii="David" w:eastAsia="Times New Roman" w:hAnsi="David" w:cs="Sfarady"/>
          <w:sz w:val="26"/>
          <w:szCs w:val="26"/>
          <w:rtl/>
        </w:rPr>
        <w:t>דהמית</w:t>
      </w:r>
      <w:proofErr w:type="spellEnd"/>
      <w:r w:rsidRPr="00670480">
        <w:rPr>
          <w:rFonts w:ascii="David" w:eastAsia="Times New Roman" w:hAnsi="David" w:cs="Sfarady"/>
          <w:sz w:val="26"/>
          <w:szCs w:val="26"/>
          <w:rtl/>
        </w:rPr>
        <w:t xml:space="preserve"> את בנו ובתו, בנו משום </w:t>
      </w:r>
      <w:proofErr w:type="spellStart"/>
      <w:r w:rsidRPr="00670480">
        <w:rPr>
          <w:rFonts w:ascii="David" w:eastAsia="Times New Roman" w:hAnsi="David" w:cs="Sfarady"/>
          <w:sz w:val="26"/>
          <w:szCs w:val="26"/>
          <w:rtl/>
        </w:rPr>
        <w:t>דאמר</w:t>
      </w:r>
      <w:proofErr w:type="spellEnd"/>
      <w:r w:rsidRPr="00670480">
        <w:rPr>
          <w:rFonts w:ascii="David" w:eastAsia="Times New Roman" w:hAnsi="David" w:cs="Sfarady"/>
          <w:sz w:val="26"/>
          <w:szCs w:val="26"/>
          <w:rtl/>
        </w:rPr>
        <w:t xml:space="preserve"> תאנה </w:t>
      </w:r>
      <w:proofErr w:type="spellStart"/>
      <w:r w:rsidRPr="00670480">
        <w:rPr>
          <w:rFonts w:ascii="David" w:eastAsia="Times New Roman" w:hAnsi="David" w:cs="Sfarady"/>
          <w:sz w:val="26"/>
          <w:szCs w:val="26"/>
          <w:rtl/>
        </w:rPr>
        <w:t>תאנה</w:t>
      </w:r>
      <w:proofErr w:type="spellEnd"/>
      <w:r w:rsidRPr="00670480">
        <w:rPr>
          <w:rFonts w:ascii="David" w:eastAsia="Times New Roman" w:hAnsi="David" w:cs="Sfarady"/>
          <w:sz w:val="26"/>
          <w:szCs w:val="26"/>
          <w:rtl/>
        </w:rPr>
        <w:t xml:space="preserve"> הוציאי פירותיך, הוא אלישע הנביא דגירה דובים בתינוקות</w:t>
      </w:r>
      <w:r w:rsidRPr="00670480">
        <w:rPr>
          <w:rFonts w:ascii="David" w:eastAsia="Times New Roman" w:hAnsi="David" w:cs="Sfarady"/>
          <w:sz w:val="26"/>
          <w:szCs w:val="26"/>
          <w:vertAlign w:val="superscript"/>
          <w:rtl/>
        </w:rPr>
        <w:footnoteReference w:id="15"/>
      </w:r>
      <w:r w:rsidRPr="00670480">
        <w:rPr>
          <w:rFonts w:ascii="David" w:eastAsia="Times New Roman" w:hAnsi="David" w:cs="Sfarady"/>
          <w:sz w:val="26"/>
          <w:szCs w:val="26"/>
          <w:rtl/>
        </w:rPr>
        <w:t xml:space="preserve"> ועתה גירה </w:t>
      </w:r>
      <w:proofErr w:type="spellStart"/>
      <w:r w:rsidRPr="00670480">
        <w:rPr>
          <w:rFonts w:ascii="David" w:eastAsia="Times New Roman" w:hAnsi="David" w:cs="Sfarady"/>
          <w:sz w:val="26"/>
          <w:szCs w:val="26"/>
          <w:rtl/>
        </w:rPr>
        <w:t>המות</w:t>
      </w:r>
      <w:proofErr w:type="spellEnd"/>
      <w:r w:rsidRPr="00670480">
        <w:rPr>
          <w:rFonts w:ascii="David" w:eastAsia="Times New Roman" w:hAnsi="David" w:cs="Sfarady"/>
          <w:sz w:val="26"/>
          <w:szCs w:val="26"/>
          <w:rtl/>
        </w:rPr>
        <w:t xml:space="preserve"> בבנו, וגם בתו </w:t>
      </w:r>
      <w:proofErr w:type="spellStart"/>
      <w:r w:rsidRPr="00670480">
        <w:rPr>
          <w:rFonts w:ascii="David" w:eastAsia="Times New Roman" w:hAnsi="David" w:cs="Sfarady"/>
          <w:sz w:val="26"/>
          <w:szCs w:val="26"/>
          <w:rtl/>
        </w:rPr>
        <w:t>דהמית</w:t>
      </w:r>
      <w:proofErr w:type="spellEnd"/>
      <w:r w:rsidRPr="00670480">
        <w:rPr>
          <w:rFonts w:ascii="David" w:eastAsia="Times New Roman" w:hAnsi="David" w:cs="Sfarady"/>
          <w:sz w:val="26"/>
          <w:szCs w:val="26"/>
          <w:rtl/>
        </w:rPr>
        <w:t xml:space="preserve"> הם תיקון אמנון ותמר בני דוד</w:t>
      </w:r>
      <w:r w:rsidRPr="00670480">
        <w:rPr>
          <w:rFonts w:ascii="David" w:eastAsia="Times New Roman" w:hAnsi="David" w:cs="Sfarady"/>
          <w:sz w:val="26"/>
          <w:szCs w:val="26"/>
          <w:vertAlign w:val="superscript"/>
          <w:rtl/>
        </w:rPr>
        <w:footnoteReference w:id="16"/>
      </w:r>
      <w:r w:rsidRPr="00670480">
        <w:rPr>
          <w:rFonts w:ascii="David" w:eastAsia="Times New Roman" w:hAnsi="David" w:cs="Sfarady"/>
          <w:sz w:val="26"/>
          <w:szCs w:val="26"/>
          <w:rtl/>
        </w:rPr>
        <w:t xml:space="preserve">, ובאו בגלגול בני החסיד הזה לתיקונם, וכאן חילוף הדברים, כי בדוד לא עצב אחד מבניו </w:t>
      </w:r>
      <w:proofErr w:type="spellStart"/>
      <w:r w:rsidRPr="00670480">
        <w:rPr>
          <w:rFonts w:ascii="David" w:eastAsia="Times New Roman" w:hAnsi="David" w:cs="Sfarady"/>
          <w:sz w:val="26"/>
          <w:szCs w:val="26"/>
          <w:rtl/>
        </w:rPr>
        <w:t>לאמר</w:t>
      </w:r>
      <w:proofErr w:type="spellEnd"/>
      <w:r w:rsidRPr="00670480">
        <w:rPr>
          <w:rFonts w:ascii="David" w:eastAsia="Times New Roman" w:hAnsi="David" w:cs="Sfarady"/>
          <w:sz w:val="26"/>
          <w:szCs w:val="26"/>
          <w:rtl/>
        </w:rPr>
        <w:t xml:space="preserve"> להם מדוע עשית</w:t>
      </w:r>
      <w:r w:rsidRPr="00670480">
        <w:rPr>
          <w:rFonts w:ascii="David" w:eastAsia="Times New Roman" w:hAnsi="David" w:cs="Sfarady"/>
          <w:sz w:val="26"/>
          <w:szCs w:val="26"/>
          <w:vertAlign w:val="superscript"/>
          <w:rtl/>
        </w:rPr>
        <w:footnoteReference w:id="17"/>
      </w:r>
      <w:r w:rsidRPr="00670480">
        <w:rPr>
          <w:rFonts w:ascii="David" w:eastAsia="Times New Roman" w:hAnsi="David" w:cs="Sfarady"/>
          <w:sz w:val="26"/>
          <w:szCs w:val="26"/>
          <w:rtl/>
        </w:rPr>
        <w:t>, והאיש הזה היה אכזרי לקנאת ה' צבאות</w:t>
      </w:r>
      <w:r w:rsidRPr="00670480">
        <w:rPr>
          <w:rFonts w:ascii="David" w:eastAsia="Times New Roman" w:hAnsi="David" w:cs="Sfarady" w:hint="cs"/>
          <w:sz w:val="26"/>
          <w:szCs w:val="26"/>
          <w:rtl/>
        </w:rPr>
        <w:t xml:space="preserve">. עכ"ל. </w:t>
      </w:r>
    </w:p>
    <w:p w14:paraId="58356EDC"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באות י' אות ע"ד כתב, וז"ל: </w:t>
      </w:r>
      <w:r w:rsidRPr="00670480">
        <w:rPr>
          <w:rFonts w:ascii="David" w:eastAsia="Times New Roman" w:hAnsi="David" w:cs="Sfarady"/>
          <w:sz w:val="26"/>
          <w:szCs w:val="26"/>
          <w:rtl/>
        </w:rPr>
        <w:t>רבי ישמעאל כהן גדול</w:t>
      </w:r>
      <w:r w:rsidRPr="00670480">
        <w:rPr>
          <w:rFonts w:ascii="David" w:eastAsia="Times New Roman" w:hAnsi="David" w:cs="Sfarady"/>
          <w:sz w:val="26"/>
          <w:szCs w:val="26"/>
          <w:vertAlign w:val="superscript"/>
          <w:rtl/>
        </w:rPr>
        <w:footnoteReference w:id="18"/>
      </w:r>
      <w:r w:rsidRPr="00670480">
        <w:rPr>
          <w:rFonts w:ascii="David" w:eastAsia="Times New Roman" w:hAnsi="David" w:cs="Sfarady"/>
          <w:sz w:val="26"/>
          <w:szCs w:val="26"/>
          <w:rtl/>
        </w:rPr>
        <w:t xml:space="preserve"> הוא בסוד יאשיהו</w:t>
      </w:r>
      <w:r w:rsidRPr="00670480">
        <w:rPr>
          <w:rFonts w:ascii="David" w:eastAsia="Times New Roman" w:hAnsi="David" w:cs="Sfarady"/>
          <w:sz w:val="26"/>
          <w:szCs w:val="26"/>
          <w:vertAlign w:val="superscript"/>
          <w:rtl/>
        </w:rPr>
        <w:footnoteReference w:id="19"/>
      </w:r>
      <w:r w:rsidRPr="00670480">
        <w:rPr>
          <w:rFonts w:ascii="David" w:eastAsia="Times New Roman" w:hAnsi="David" w:cs="Sfarady"/>
          <w:sz w:val="26"/>
          <w:szCs w:val="26"/>
          <w:rtl/>
        </w:rPr>
        <w:t>. וידוע חסידותו כי [כמהו לא היה] לפניו (לא היה) מלך אשר שב וגו'</w:t>
      </w:r>
      <w:r w:rsidRPr="00670480">
        <w:rPr>
          <w:rFonts w:ascii="David" w:eastAsia="Times New Roman" w:hAnsi="David" w:cs="Sfarady"/>
          <w:sz w:val="26"/>
          <w:szCs w:val="26"/>
          <w:vertAlign w:val="superscript"/>
          <w:rtl/>
        </w:rPr>
        <w:footnoteReference w:id="20"/>
      </w:r>
      <w:r w:rsidRPr="00670480">
        <w:rPr>
          <w:rFonts w:ascii="David" w:eastAsia="Times New Roman" w:hAnsi="David" w:cs="Sfarady"/>
          <w:sz w:val="26"/>
          <w:szCs w:val="26"/>
          <w:rtl/>
        </w:rPr>
        <w:t xml:space="preserve">, ובילקוט שמעוני (מלכים רמז ר"א) [שלש מאות] שנה עד שלא נולד [יאשיהו] נקרא שמו, ובן שמונה שנה מלך, [וכי נער בן שמונה שנים מהו דעתו, </w:t>
      </w:r>
      <w:r w:rsidRPr="00670480">
        <w:rPr>
          <w:rFonts w:ascii="David" w:eastAsia="Times New Roman" w:hAnsi="David" w:cs="Sfarady"/>
          <w:sz w:val="26"/>
          <w:szCs w:val="26"/>
          <w:rtl/>
        </w:rPr>
        <w:lastRenderedPageBreak/>
        <w:t xml:space="preserve">אלא] מאס את האלילים ושבר את המצבות [וכרת את </w:t>
      </w:r>
      <w:proofErr w:type="spellStart"/>
      <w:r w:rsidRPr="00670480">
        <w:rPr>
          <w:rFonts w:ascii="David" w:eastAsia="Times New Roman" w:hAnsi="David" w:cs="Sfarady"/>
          <w:sz w:val="26"/>
          <w:szCs w:val="26"/>
          <w:rtl/>
        </w:rPr>
        <w:t>האשרים</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והיתה</w:t>
      </w:r>
      <w:proofErr w:type="spellEnd"/>
      <w:r w:rsidRPr="00670480">
        <w:rPr>
          <w:rFonts w:ascii="David" w:eastAsia="Times New Roman" w:hAnsi="David" w:cs="Sfarady"/>
          <w:sz w:val="26"/>
          <w:szCs w:val="26"/>
          <w:rtl/>
        </w:rPr>
        <w:t xml:space="preserve"> זכותו מבקעת לפני </w:t>
      </w:r>
      <w:proofErr w:type="spellStart"/>
      <w:r w:rsidRPr="00670480">
        <w:rPr>
          <w:rFonts w:ascii="David" w:eastAsia="Times New Roman" w:hAnsi="David" w:cs="Sfarady"/>
          <w:sz w:val="26"/>
          <w:szCs w:val="26"/>
          <w:rtl/>
        </w:rPr>
        <w:t>כסא</w:t>
      </w:r>
      <w:proofErr w:type="spellEnd"/>
      <w:r w:rsidRPr="00670480">
        <w:rPr>
          <w:rFonts w:ascii="David" w:eastAsia="Times New Roman" w:hAnsi="David" w:cs="Sfarady"/>
          <w:sz w:val="26"/>
          <w:szCs w:val="26"/>
          <w:rtl/>
        </w:rPr>
        <w:t xml:space="preserve"> הכבוד, ובשביל הרעה שהיו [ישראל] עושים בסתר נאסף הצדיק רוח אפינו משיח ה'. וכן רבי ישמעאל כהן גדול היה </w:t>
      </w:r>
      <w:proofErr w:type="spellStart"/>
      <w:r w:rsidRPr="00670480">
        <w:rPr>
          <w:rFonts w:ascii="David" w:eastAsia="Times New Roman" w:hAnsi="David" w:cs="Sfarady"/>
          <w:sz w:val="26"/>
          <w:szCs w:val="26"/>
          <w:rtl/>
        </w:rPr>
        <w:t>מטטרון</w:t>
      </w:r>
      <w:proofErr w:type="spellEnd"/>
      <w:r w:rsidRPr="00670480">
        <w:rPr>
          <w:rFonts w:ascii="David" w:eastAsia="Times New Roman" w:hAnsi="David" w:cs="Sfarady"/>
          <w:sz w:val="26"/>
          <w:szCs w:val="26"/>
          <w:rtl/>
        </w:rPr>
        <w:t xml:space="preserve"> סנדקו, ובישר את </w:t>
      </w:r>
      <w:proofErr w:type="spellStart"/>
      <w:r w:rsidRPr="00670480">
        <w:rPr>
          <w:rFonts w:ascii="David" w:eastAsia="Times New Roman" w:hAnsi="David" w:cs="Sfarady"/>
          <w:sz w:val="26"/>
          <w:szCs w:val="26"/>
          <w:rtl/>
        </w:rPr>
        <w:t>אמו</w:t>
      </w:r>
      <w:proofErr w:type="spellEnd"/>
      <w:r w:rsidRPr="00670480">
        <w:rPr>
          <w:rFonts w:ascii="David" w:eastAsia="Times New Roman" w:hAnsi="David" w:cs="Sfarady"/>
          <w:sz w:val="26"/>
          <w:szCs w:val="26"/>
          <w:rtl/>
        </w:rPr>
        <w:t xml:space="preserve"> מלידתו כשנראה לה, בהלכה ובחזרה מטבילת מצוה אותה הלילה כמה פעמים, והיה גם הוא מהרוגי מלכות</w:t>
      </w:r>
      <w:r w:rsidRPr="00670480">
        <w:rPr>
          <w:rFonts w:ascii="David" w:eastAsia="Times New Roman" w:hAnsi="David" w:cs="Sfarady"/>
          <w:sz w:val="26"/>
          <w:szCs w:val="26"/>
          <w:vertAlign w:val="superscript"/>
          <w:rtl/>
        </w:rPr>
        <w:footnoteReference w:id="21"/>
      </w:r>
      <w:r w:rsidRPr="00670480">
        <w:rPr>
          <w:rFonts w:ascii="David" w:eastAsia="Times New Roman" w:hAnsi="David" w:cs="Sfarady"/>
          <w:sz w:val="26"/>
          <w:szCs w:val="26"/>
          <w:rtl/>
        </w:rPr>
        <w:t>, וניטל והופשט עורו מעליו</w:t>
      </w:r>
      <w:r w:rsidRPr="00670480">
        <w:rPr>
          <w:rFonts w:ascii="David" w:eastAsia="Times New Roman" w:hAnsi="David" w:cs="Sfarady"/>
          <w:sz w:val="26"/>
          <w:szCs w:val="26"/>
          <w:vertAlign w:val="superscript"/>
          <w:rtl/>
        </w:rPr>
        <w:footnoteReference w:id="22"/>
      </w:r>
      <w:r w:rsidRPr="00670480">
        <w:rPr>
          <w:rFonts w:ascii="David" w:eastAsia="Times New Roman" w:hAnsi="David" w:cs="Sfarady"/>
          <w:sz w:val="26"/>
          <w:szCs w:val="26"/>
          <w:rtl/>
        </w:rPr>
        <w:t>, כשם שעשו כל בשרו של יאשיהו ככברה</w:t>
      </w:r>
      <w:r w:rsidRPr="00670480">
        <w:rPr>
          <w:rFonts w:ascii="David" w:eastAsia="Times New Roman" w:hAnsi="David" w:cs="Sfarady"/>
          <w:sz w:val="26"/>
          <w:szCs w:val="26"/>
          <w:vertAlign w:val="superscript"/>
          <w:rtl/>
        </w:rPr>
        <w:footnoteReference w:id="23"/>
      </w:r>
      <w:r w:rsidRPr="00670480">
        <w:rPr>
          <w:rFonts w:ascii="David" w:eastAsia="Times New Roman" w:hAnsi="David" w:cs="Sfarady"/>
          <w:sz w:val="26"/>
          <w:szCs w:val="26"/>
          <w:rtl/>
        </w:rPr>
        <w:t xml:space="preserve">. ובגמרא גיטין פרק </w:t>
      </w:r>
      <w:proofErr w:type="spellStart"/>
      <w:r w:rsidRPr="00670480">
        <w:rPr>
          <w:rFonts w:ascii="David" w:eastAsia="Times New Roman" w:hAnsi="David" w:cs="Sfarady"/>
          <w:sz w:val="26"/>
          <w:szCs w:val="26"/>
          <w:rtl/>
        </w:rPr>
        <w:t>הניזקין</w:t>
      </w:r>
      <w:proofErr w:type="spellEnd"/>
      <w:r w:rsidRPr="00670480">
        <w:rPr>
          <w:rFonts w:ascii="David" w:eastAsia="Times New Roman" w:hAnsi="David" w:cs="Sfarady"/>
          <w:sz w:val="26"/>
          <w:szCs w:val="26"/>
          <w:rtl/>
        </w:rPr>
        <w:t xml:space="preserve"> [נ"ח א'], מעשה בבנו ובתו של רבי ישמעאל שמתו </w:t>
      </w:r>
      <w:proofErr w:type="spellStart"/>
      <w:r w:rsidRPr="00670480">
        <w:rPr>
          <w:rFonts w:ascii="David" w:eastAsia="Times New Roman" w:hAnsi="David" w:cs="Sfarady"/>
          <w:sz w:val="26"/>
          <w:szCs w:val="26"/>
          <w:rtl/>
        </w:rPr>
        <w:t>בבכיה</w:t>
      </w:r>
      <w:proofErr w:type="spellEnd"/>
      <w:r w:rsidRPr="00670480">
        <w:rPr>
          <w:rFonts w:ascii="David" w:eastAsia="Times New Roman" w:hAnsi="David" w:cs="Sfarady"/>
          <w:sz w:val="26"/>
          <w:szCs w:val="26"/>
          <w:rtl/>
        </w:rPr>
        <w:t xml:space="preserve"> זה היה לתיקון אמנון ותמר </w:t>
      </w:r>
      <w:proofErr w:type="spellStart"/>
      <w:r w:rsidRPr="00670480">
        <w:rPr>
          <w:rFonts w:ascii="David" w:eastAsia="Times New Roman" w:hAnsi="David" w:cs="Sfarady"/>
          <w:sz w:val="26"/>
          <w:szCs w:val="26"/>
          <w:rtl/>
        </w:rPr>
        <w:t>דדוד</w:t>
      </w:r>
      <w:proofErr w:type="spellEnd"/>
      <w:r w:rsidRPr="00670480">
        <w:rPr>
          <w:rFonts w:ascii="David" w:eastAsia="Times New Roman" w:hAnsi="David" w:cs="Sfarady"/>
          <w:sz w:val="26"/>
          <w:szCs w:val="26"/>
          <w:vertAlign w:val="superscript"/>
          <w:rtl/>
        </w:rPr>
        <w:footnoteReference w:id="24"/>
      </w:r>
      <w:r w:rsidRPr="00670480">
        <w:rPr>
          <w:rFonts w:ascii="David" w:eastAsia="Times New Roman" w:hAnsi="David" w:cs="Sfarady"/>
          <w:sz w:val="26"/>
          <w:szCs w:val="26"/>
          <w:rtl/>
        </w:rPr>
        <w:t xml:space="preserve"> אח ואחות כי יפת תואר </w:t>
      </w:r>
      <w:proofErr w:type="spellStart"/>
      <w:r w:rsidRPr="00670480">
        <w:rPr>
          <w:rFonts w:ascii="David" w:eastAsia="Times New Roman" w:hAnsi="David" w:cs="Sfarady"/>
          <w:sz w:val="26"/>
          <w:szCs w:val="26"/>
          <w:rtl/>
        </w:rPr>
        <w:t>היתה</w:t>
      </w:r>
      <w:proofErr w:type="spellEnd"/>
      <w:r w:rsidRPr="00670480">
        <w:rPr>
          <w:rFonts w:ascii="David" w:eastAsia="Times New Roman" w:hAnsi="David" w:cs="Sfarady"/>
          <w:sz w:val="26"/>
          <w:szCs w:val="26"/>
          <w:vertAlign w:val="superscript"/>
          <w:rtl/>
        </w:rPr>
        <w:footnoteReference w:id="25"/>
      </w:r>
      <w:r w:rsidRPr="00670480">
        <w:rPr>
          <w:rFonts w:ascii="David" w:eastAsia="Times New Roman" w:hAnsi="David" w:cs="Sfarady"/>
          <w:sz w:val="26"/>
          <w:szCs w:val="26"/>
          <w:rtl/>
        </w:rPr>
        <w:t xml:space="preserve">, וכן גם כן אמנון טוב רואי ויפה, ועתה תיקונו מה שעות אז, הגם כי היו פעם אחרת בבן ובת דרבי יוסי דמן יוקרת, והיא גם היא תמר לא </w:t>
      </w:r>
      <w:proofErr w:type="spellStart"/>
      <w:r w:rsidRPr="00670480">
        <w:rPr>
          <w:rFonts w:ascii="David" w:eastAsia="Times New Roman" w:hAnsi="David" w:cs="Sfarady"/>
          <w:sz w:val="26"/>
          <w:szCs w:val="26"/>
          <w:rtl/>
        </w:rPr>
        <w:t>היתה</w:t>
      </w:r>
      <w:proofErr w:type="spellEnd"/>
      <w:r w:rsidRPr="00670480">
        <w:rPr>
          <w:rFonts w:ascii="David" w:eastAsia="Times New Roman" w:hAnsi="David" w:cs="Sfarady"/>
          <w:sz w:val="26"/>
          <w:szCs w:val="26"/>
          <w:rtl/>
        </w:rPr>
        <w:t xml:space="preserve"> ראויה להסבה, גם ענוש לצדיק לא טוב, וכשם </w:t>
      </w:r>
      <w:proofErr w:type="spellStart"/>
      <w:r w:rsidRPr="00670480">
        <w:rPr>
          <w:rFonts w:ascii="David" w:eastAsia="Times New Roman" w:hAnsi="David" w:cs="Sfarady"/>
          <w:sz w:val="26"/>
          <w:szCs w:val="26"/>
          <w:rtl/>
        </w:rPr>
        <w:t>שנפרעין</w:t>
      </w:r>
      <w:proofErr w:type="spellEnd"/>
      <w:r w:rsidRPr="00670480">
        <w:rPr>
          <w:rFonts w:ascii="David" w:eastAsia="Times New Roman" w:hAnsi="David" w:cs="Sfarady"/>
          <w:sz w:val="26"/>
          <w:szCs w:val="26"/>
          <w:rtl/>
        </w:rPr>
        <w:t xml:space="preserve"> מן המסובב כך </w:t>
      </w:r>
      <w:proofErr w:type="spellStart"/>
      <w:r w:rsidRPr="00670480">
        <w:rPr>
          <w:rFonts w:ascii="David" w:eastAsia="Times New Roman" w:hAnsi="David" w:cs="Sfarady"/>
          <w:sz w:val="26"/>
          <w:szCs w:val="26"/>
          <w:rtl/>
        </w:rPr>
        <w:t>נפרעין</w:t>
      </w:r>
      <w:proofErr w:type="spellEnd"/>
      <w:r w:rsidRPr="00670480">
        <w:rPr>
          <w:rFonts w:ascii="David" w:eastAsia="Times New Roman" w:hAnsi="David" w:cs="Sfarady"/>
          <w:sz w:val="26"/>
          <w:szCs w:val="26"/>
          <w:rtl/>
        </w:rPr>
        <w:t xml:space="preserve"> מן הסבה</w:t>
      </w:r>
      <w:r w:rsidRPr="00670480">
        <w:rPr>
          <w:rFonts w:ascii="David" w:eastAsia="Times New Roman" w:hAnsi="David" w:cs="Sfarady" w:hint="cs"/>
          <w:sz w:val="26"/>
          <w:szCs w:val="26"/>
          <w:rtl/>
        </w:rPr>
        <w:t xml:space="preserve">. עכ"ל. </w:t>
      </w:r>
    </w:p>
    <w:p w14:paraId="14EAD5B3"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תמר הייתה בת אשת יפה תואר ושם אמה מעכה ונולדה לדוד המלך קודם </w:t>
      </w:r>
      <w:proofErr w:type="spellStart"/>
      <w:r w:rsidRPr="00670480">
        <w:rPr>
          <w:rFonts w:ascii="David" w:eastAsia="Times New Roman" w:hAnsi="David" w:cs="Sfarady" w:hint="cs"/>
          <w:sz w:val="26"/>
          <w:szCs w:val="26"/>
          <w:rtl/>
        </w:rPr>
        <w:t>שנתגיירה</w:t>
      </w:r>
      <w:proofErr w:type="spellEnd"/>
      <w:r w:rsidRPr="00670480">
        <w:rPr>
          <w:rFonts w:ascii="David" w:eastAsia="Times New Roman" w:hAnsi="David" w:cs="Sfarady" w:hint="cs"/>
          <w:sz w:val="26"/>
          <w:szCs w:val="26"/>
          <w:rtl/>
        </w:rPr>
        <w:t xml:space="preserve"> מעכה אמה ולפי דעות אחרות לא </w:t>
      </w:r>
      <w:proofErr w:type="spellStart"/>
      <w:r w:rsidRPr="00670480">
        <w:rPr>
          <w:rFonts w:ascii="David" w:eastAsia="Times New Roman" w:hAnsi="David" w:cs="Sfarady" w:hint="cs"/>
          <w:sz w:val="26"/>
          <w:szCs w:val="26"/>
          <w:rtl/>
        </w:rPr>
        <w:t>היתה</w:t>
      </w:r>
      <w:proofErr w:type="spellEnd"/>
      <w:r w:rsidRPr="00670480">
        <w:rPr>
          <w:rFonts w:ascii="David" w:eastAsia="Times New Roman" w:hAnsi="David" w:cs="Sfarady" w:hint="cs"/>
          <w:sz w:val="26"/>
          <w:szCs w:val="26"/>
          <w:rtl/>
        </w:rPr>
        <w:t xml:space="preserve"> בתו של דוד המלך ע"ה אלא הייתה בתה של מעכה שהייתה אשת יפת תואר שהייתה מעוברת מעכו"ם בזמן שלקחה דוד כאשת יפת תואר. </w:t>
      </w:r>
    </w:p>
    <w:p w14:paraId="1014FD76"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sz w:val="26"/>
          <w:szCs w:val="26"/>
          <w:rtl/>
        </w:rPr>
        <w:t xml:space="preserve">כתב </w:t>
      </w:r>
      <w:proofErr w:type="spellStart"/>
      <w:r w:rsidRPr="00670480">
        <w:rPr>
          <w:rFonts w:ascii="David" w:eastAsia="Times New Roman" w:hAnsi="David" w:cs="Sfarady"/>
          <w:sz w:val="26"/>
          <w:szCs w:val="26"/>
          <w:rtl/>
        </w:rPr>
        <w:t>הרמ"ד</w:t>
      </w:r>
      <w:proofErr w:type="spellEnd"/>
      <w:r w:rsidRPr="00670480">
        <w:rPr>
          <w:rFonts w:ascii="David" w:eastAsia="Times New Roman" w:hAnsi="David" w:cs="Sfarady"/>
          <w:sz w:val="26"/>
          <w:szCs w:val="26"/>
          <w:rtl/>
        </w:rPr>
        <w:t xml:space="preserve"> ואלי זיע"א בספרו משנה למלך על פר' כי תצא (פרק </w:t>
      </w:r>
      <w:proofErr w:type="spellStart"/>
      <w:r w:rsidRPr="00670480">
        <w:rPr>
          <w:rFonts w:ascii="David" w:eastAsia="Times New Roman" w:hAnsi="David" w:cs="Sfarady"/>
          <w:sz w:val="26"/>
          <w:szCs w:val="26"/>
          <w:rtl/>
        </w:rPr>
        <w:t>כא</w:t>
      </w:r>
      <w:proofErr w:type="spellEnd"/>
      <w:r w:rsidRPr="00670480">
        <w:rPr>
          <w:rFonts w:ascii="David" w:eastAsia="Times New Roman" w:hAnsi="David" w:cs="Sfarady"/>
          <w:sz w:val="26"/>
          <w:szCs w:val="26"/>
          <w:rtl/>
        </w:rPr>
        <w:t xml:space="preserve">, עמ' </w:t>
      </w:r>
      <w:proofErr w:type="spellStart"/>
      <w:r w:rsidRPr="00670480">
        <w:rPr>
          <w:rFonts w:ascii="David" w:eastAsia="Times New Roman" w:hAnsi="David" w:cs="Sfarady"/>
          <w:sz w:val="26"/>
          <w:szCs w:val="26"/>
          <w:rtl/>
        </w:rPr>
        <w:t>רפג</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בענין</w:t>
      </w:r>
      <w:proofErr w:type="spellEnd"/>
      <w:r w:rsidRPr="00670480">
        <w:rPr>
          <w:rFonts w:ascii="David" w:eastAsia="Times New Roman" w:hAnsi="David" w:cs="Sfarady"/>
          <w:sz w:val="26"/>
          <w:szCs w:val="26"/>
          <w:rtl/>
        </w:rPr>
        <w:t xml:space="preserve"> בן אהובה ובן השנואה, וז"ל: ידוע שאשת יפת תואר אע"פ שמתקיימת אצל מכניסה מפני שנמצא בה דבר טוב, עם כל זה נמצא בה גם כן החלק הרע המוטבע אליה משורשה, והוא הגורם שנולד ממנה בן סורר ומורה, כי חלק הרע של האם הניתן לו, הוא </w:t>
      </w:r>
      <w:proofErr w:type="spellStart"/>
      <w:r w:rsidRPr="00670480">
        <w:rPr>
          <w:rFonts w:ascii="David" w:eastAsia="Times New Roman" w:hAnsi="David" w:cs="Sfarady"/>
          <w:sz w:val="26"/>
          <w:szCs w:val="26"/>
          <w:rtl/>
        </w:rPr>
        <w:t>שוגורם</w:t>
      </w:r>
      <w:proofErr w:type="spellEnd"/>
      <w:r w:rsidRPr="00670480">
        <w:rPr>
          <w:rFonts w:ascii="David" w:eastAsia="Times New Roman" w:hAnsi="David" w:cs="Sfarady"/>
          <w:sz w:val="26"/>
          <w:szCs w:val="26"/>
          <w:rtl/>
        </w:rPr>
        <w:t xml:space="preserve"> את קלקולו ואת קלקלתו. וגם תמר אחותו, החלק הרע של יפת תואר </w:t>
      </w:r>
      <w:proofErr w:type="spellStart"/>
      <w:r w:rsidRPr="00670480">
        <w:rPr>
          <w:rFonts w:ascii="David" w:eastAsia="Times New Roman" w:hAnsi="David" w:cs="Sfarady"/>
          <w:sz w:val="26"/>
          <w:szCs w:val="26"/>
          <w:rtl/>
        </w:rPr>
        <w:t>אמו</w:t>
      </w:r>
      <w:proofErr w:type="spellEnd"/>
      <w:r w:rsidRPr="00670480">
        <w:rPr>
          <w:rFonts w:ascii="David" w:eastAsia="Times New Roman" w:hAnsi="David" w:cs="Sfarady"/>
          <w:sz w:val="26"/>
          <w:szCs w:val="26"/>
          <w:rtl/>
        </w:rPr>
        <w:t xml:space="preserve">, הוא שגרם את קלקלתה במעשה אמנון ותמר, כי לטהור מכל צד לא תאונה אליו רעה בלי ספק, </w:t>
      </w:r>
      <w:proofErr w:type="spellStart"/>
      <w:r w:rsidRPr="00670480">
        <w:rPr>
          <w:rFonts w:ascii="David" w:eastAsia="Times New Roman" w:hAnsi="David" w:cs="Sfarady"/>
          <w:sz w:val="26"/>
          <w:szCs w:val="26"/>
          <w:rtl/>
        </w:rPr>
        <w:t>ברזא</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דכתיב</w:t>
      </w:r>
      <w:proofErr w:type="spellEnd"/>
      <w:r w:rsidRPr="00670480">
        <w:rPr>
          <w:rFonts w:ascii="David" w:eastAsia="Times New Roman" w:hAnsi="David" w:cs="Sfarady"/>
          <w:sz w:val="26"/>
          <w:szCs w:val="26"/>
          <w:rtl/>
        </w:rPr>
        <w:t xml:space="preserve">: לא יאונה לצדיק כל און. וזהו הטעם שסמך ענין בן סורר ומורה </w:t>
      </w:r>
      <w:proofErr w:type="spellStart"/>
      <w:r w:rsidRPr="00670480">
        <w:rPr>
          <w:rFonts w:ascii="David" w:eastAsia="Times New Roman" w:hAnsi="David" w:cs="Sfarady"/>
          <w:sz w:val="26"/>
          <w:szCs w:val="26"/>
          <w:rtl/>
        </w:rPr>
        <w:t>לענין</w:t>
      </w:r>
      <w:proofErr w:type="spellEnd"/>
      <w:r w:rsidRPr="00670480">
        <w:rPr>
          <w:rFonts w:ascii="David" w:eastAsia="Times New Roman" w:hAnsi="David" w:cs="Sfarady"/>
          <w:sz w:val="26"/>
          <w:szCs w:val="26"/>
          <w:rtl/>
        </w:rPr>
        <w:t xml:space="preserve"> אשת יפה תואר. עכ"ל</w:t>
      </w:r>
      <w:r w:rsidRPr="00670480">
        <w:rPr>
          <w:rFonts w:ascii="David" w:eastAsia="Times New Roman" w:hAnsi="David" w:cs="Sfarady"/>
          <w:sz w:val="26"/>
          <w:szCs w:val="26"/>
        </w:rPr>
        <w:t>.</w:t>
      </w:r>
    </w:p>
    <w:p w14:paraId="104C4BA5"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sz w:val="26"/>
          <w:szCs w:val="26"/>
          <w:rtl/>
        </w:rPr>
        <w:t xml:space="preserve">ועיין באריכות בדבריו של </w:t>
      </w:r>
      <w:proofErr w:type="spellStart"/>
      <w:r w:rsidRPr="00670480">
        <w:rPr>
          <w:rFonts w:ascii="David" w:eastAsia="Times New Roman" w:hAnsi="David" w:cs="Sfarady"/>
          <w:sz w:val="26"/>
          <w:szCs w:val="26"/>
          <w:rtl/>
        </w:rPr>
        <w:t>הרמ"ד</w:t>
      </w:r>
      <w:proofErr w:type="spellEnd"/>
      <w:r w:rsidRPr="00670480">
        <w:rPr>
          <w:rFonts w:ascii="David" w:eastAsia="Times New Roman" w:hAnsi="David" w:cs="Sfarady"/>
          <w:sz w:val="26"/>
          <w:szCs w:val="26"/>
          <w:rtl/>
        </w:rPr>
        <w:t xml:space="preserve"> ואלי זיע"א בספרו מושיע חוסים על שמואל (ב ג, עמ' </w:t>
      </w:r>
      <w:proofErr w:type="spellStart"/>
      <w:r w:rsidRPr="00670480">
        <w:rPr>
          <w:rFonts w:ascii="David" w:eastAsia="Times New Roman" w:hAnsi="David" w:cs="Sfarady"/>
          <w:sz w:val="26"/>
          <w:szCs w:val="26"/>
          <w:rtl/>
        </w:rPr>
        <w:t>רכח</w:t>
      </w:r>
      <w:proofErr w:type="spellEnd"/>
      <w:r w:rsidRPr="00670480">
        <w:rPr>
          <w:rFonts w:ascii="David" w:eastAsia="Times New Roman" w:hAnsi="David" w:cs="Sfarady"/>
          <w:sz w:val="26"/>
          <w:szCs w:val="26"/>
          <w:rtl/>
        </w:rPr>
        <w:t xml:space="preserve">) על אמנון וסוד נשמתו ומדוע נפל במקרה של תמר ובקיצור כי אמנון הוא אם נון </w:t>
      </w:r>
      <w:proofErr w:type="spellStart"/>
      <w:r w:rsidRPr="00670480">
        <w:rPr>
          <w:rFonts w:ascii="David" w:eastAsia="Times New Roman" w:hAnsi="David" w:cs="Sfarady"/>
          <w:sz w:val="26"/>
          <w:szCs w:val="26"/>
          <w:rtl/>
        </w:rPr>
        <w:t>ברזא</w:t>
      </w:r>
      <w:proofErr w:type="spellEnd"/>
      <w:r w:rsidRPr="00670480">
        <w:rPr>
          <w:rFonts w:ascii="David" w:eastAsia="Times New Roman" w:hAnsi="David" w:cs="Sfarady"/>
          <w:sz w:val="26"/>
          <w:szCs w:val="26"/>
          <w:rtl/>
        </w:rPr>
        <w:t xml:space="preserve"> דנון שערים של האם העליונה, ומפני שהחסד הוא סוד האהבה כידוע, לפיכך היה בו מדת האהבה ונפל בטעות אהבת תמר אחותו. עכ"ל</w:t>
      </w:r>
      <w:r w:rsidRPr="00670480">
        <w:rPr>
          <w:rFonts w:ascii="David" w:eastAsia="Times New Roman" w:hAnsi="David" w:cs="Sfarady"/>
          <w:sz w:val="26"/>
          <w:szCs w:val="26"/>
        </w:rPr>
        <w:t>.</w:t>
      </w:r>
    </w:p>
    <w:p w14:paraId="59FEC01F"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sz w:val="26"/>
          <w:szCs w:val="26"/>
          <w:rtl/>
        </w:rPr>
        <w:t xml:space="preserve">ועיין עוד בספר מושיע חוסים על שמואל (ב </w:t>
      </w:r>
      <w:proofErr w:type="spellStart"/>
      <w:r w:rsidRPr="00670480">
        <w:rPr>
          <w:rFonts w:ascii="David" w:eastAsia="Times New Roman" w:hAnsi="David" w:cs="Sfarady"/>
          <w:sz w:val="26"/>
          <w:szCs w:val="26"/>
          <w:rtl/>
        </w:rPr>
        <w:t>יג</w:t>
      </w:r>
      <w:proofErr w:type="spellEnd"/>
      <w:r w:rsidRPr="00670480">
        <w:rPr>
          <w:rFonts w:ascii="David" w:eastAsia="Times New Roman" w:hAnsi="David" w:cs="Sfarady"/>
          <w:sz w:val="26"/>
          <w:szCs w:val="26"/>
          <w:rtl/>
        </w:rPr>
        <w:t xml:space="preserve">, עמ' רפט) שכתב, וז"ל: ולאבשלום בן דוד אחות יפה, שהייתה בת </w:t>
      </w:r>
      <w:proofErr w:type="spellStart"/>
      <w:r w:rsidRPr="00670480">
        <w:rPr>
          <w:rFonts w:ascii="David" w:eastAsia="Times New Roman" w:hAnsi="David" w:cs="Sfarady"/>
          <w:sz w:val="26"/>
          <w:szCs w:val="26"/>
          <w:rtl/>
        </w:rPr>
        <w:t>אמו</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ניפת</w:t>
      </w:r>
      <w:proofErr w:type="spellEnd"/>
      <w:r w:rsidRPr="00670480">
        <w:rPr>
          <w:rFonts w:ascii="David" w:eastAsia="Times New Roman" w:hAnsi="David" w:cs="Sfarady"/>
          <w:sz w:val="26"/>
          <w:szCs w:val="26"/>
          <w:rtl/>
        </w:rPr>
        <w:t xml:space="preserve"> תואר, ולכן </w:t>
      </w:r>
      <w:proofErr w:type="spellStart"/>
      <w:r w:rsidRPr="00670480">
        <w:rPr>
          <w:rFonts w:ascii="David" w:eastAsia="Times New Roman" w:hAnsi="David" w:cs="Sfarady"/>
          <w:sz w:val="26"/>
          <w:szCs w:val="26"/>
          <w:rtl/>
        </w:rPr>
        <w:t>טמאתה</w:t>
      </w:r>
      <w:proofErr w:type="spellEnd"/>
      <w:r w:rsidRPr="00670480">
        <w:rPr>
          <w:rFonts w:ascii="David" w:eastAsia="Times New Roman" w:hAnsi="David" w:cs="Sfarady"/>
          <w:sz w:val="26"/>
          <w:szCs w:val="26"/>
          <w:rtl/>
        </w:rPr>
        <w:t xml:space="preserve"> מצד האם גרמה לה קלקולה. ומה </w:t>
      </w:r>
      <w:r w:rsidRPr="00670480">
        <w:rPr>
          <w:rFonts w:ascii="David" w:eastAsia="Times New Roman" w:hAnsi="David" w:cs="Sfarady"/>
          <w:sz w:val="26"/>
          <w:szCs w:val="26"/>
          <w:rtl/>
        </w:rPr>
        <w:t xml:space="preserve">גם </w:t>
      </w:r>
      <w:proofErr w:type="spellStart"/>
      <w:r w:rsidRPr="00670480">
        <w:rPr>
          <w:rFonts w:ascii="David" w:eastAsia="Times New Roman" w:hAnsi="David" w:cs="Sfarady"/>
          <w:sz w:val="26"/>
          <w:szCs w:val="26"/>
          <w:rtl/>
        </w:rPr>
        <w:t>שש"ך</w:t>
      </w:r>
      <w:proofErr w:type="spellEnd"/>
      <w:r w:rsidRPr="00670480">
        <w:rPr>
          <w:rFonts w:ascii="David" w:eastAsia="Times New Roman" w:hAnsi="David" w:cs="Sfarady"/>
          <w:sz w:val="26"/>
          <w:szCs w:val="26"/>
          <w:rtl/>
        </w:rPr>
        <w:t xml:space="preserve"> דינים כפולים הנרמזים בשמה שעולים </w:t>
      </w:r>
      <w:proofErr w:type="spellStart"/>
      <w:r w:rsidRPr="00670480">
        <w:rPr>
          <w:rFonts w:ascii="David" w:eastAsia="Times New Roman" w:hAnsi="David" w:cs="Sfarady"/>
          <w:sz w:val="26"/>
          <w:szCs w:val="26"/>
          <w:rtl/>
        </w:rPr>
        <w:t>כמנין</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תמ"ר</w:t>
      </w:r>
      <w:proofErr w:type="spellEnd"/>
      <w:r w:rsidRPr="00670480">
        <w:rPr>
          <w:rFonts w:ascii="David" w:eastAsia="Times New Roman" w:hAnsi="David" w:cs="Sfarady"/>
          <w:sz w:val="26"/>
          <w:szCs w:val="26"/>
          <w:rtl/>
        </w:rPr>
        <w:t xml:space="preserve">, הם היו מתריסים כנגדה מפני </w:t>
      </w:r>
      <w:proofErr w:type="spellStart"/>
      <w:r w:rsidRPr="00670480">
        <w:rPr>
          <w:rFonts w:ascii="David" w:eastAsia="Times New Roman" w:hAnsi="David" w:cs="Sfarady"/>
          <w:sz w:val="26"/>
          <w:szCs w:val="26"/>
          <w:rtl/>
        </w:rPr>
        <w:t>טמאתה</w:t>
      </w:r>
      <w:proofErr w:type="spellEnd"/>
      <w:r w:rsidRPr="00670480">
        <w:rPr>
          <w:rFonts w:ascii="David" w:eastAsia="Times New Roman" w:hAnsi="David" w:cs="Sfarady"/>
          <w:sz w:val="26"/>
          <w:szCs w:val="26"/>
          <w:rtl/>
        </w:rPr>
        <w:t xml:space="preserve"> מצד האם. "ויאהבה אמנון בן דוד" כי שרשו מן השמאל - בן אחינועם </w:t>
      </w:r>
      <w:proofErr w:type="spellStart"/>
      <w:r w:rsidRPr="00670480">
        <w:rPr>
          <w:rFonts w:ascii="David" w:eastAsia="Times New Roman" w:hAnsi="David" w:cs="Sfarady"/>
          <w:sz w:val="26"/>
          <w:szCs w:val="26"/>
          <w:rtl/>
        </w:rPr>
        <w:t>היזרעאלית</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שהיתה</w:t>
      </w:r>
      <w:proofErr w:type="spellEnd"/>
      <w:r w:rsidRPr="00670480">
        <w:rPr>
          <w:rFonts w:ascii="David" w:eastAsia="Times New Roman" w:hAnsi="David" w:cs="Sfarady"/>
          <w:sz w:val="26"/>
          <w:szCs w:val="26"/>
          <w:rtl/>
        </w:rPr>
        <w:t xml:space="preserve"> בסוד הבינה, וגם נרמז בשמו: </w:t>
      </w:r>
      <w:proofErr w:type="spellStart"/>
      <w:r w:rsidRPr="00670480">
        <w:rPr>
          <w:rFonts w:ascii="David" w:eastAsia="Times New Roman" w:hAnsi="David" w:cs="Sfarady"/>
          <w:sz w:val="26"/>
          <w:szCs w:val="26"/>
          <w:rtl/>
        </w:rPr>
        <w:t>א"ם</w:t>
      </w:r>
      <w:proofErr w:type="spellEnd"/>
      <w:r w:rsidRPr="00670480">
        <w:rPr>
          <w:rFonts w:ascii="David" w:eastAsia="Times New Roman" w:hAnsi="David" w:cs="Sfarady"/>
          <w:sz w:val="26"/>
          <w:szCs w:val="26"/>
          <w:rtl/>
        </w:rPr>
        <w:t xml:space="preserve"> נו"ן </w:t>
      </w:r>
      <w:proofErr w:type="spellStart"/>
      <w:r w:rsidRPr="00670480">
        <w:rPr>
          <w:rFonts w:ascii="David" w:eastAsia="Times New Roman" w:hAnsi="David" w:cs="Sfarady"/>
          <w:sz w:val="26"/>
          <w:szCs w:val="26"/>
          <w:rtl/>
        </w:rPr>
        <w:t>רזא</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דאימא</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עילאה</w:t>
      </w:r>
      <w:proofErr w:type="spellEnd"/>
      <w:r w:rsidRPr="00670480">
        <w:rPr>
          <w:rFonts w:ascii="David" w:eastAsia="Times New Roman" w:hAnsi="David" w:cs="Sfarady"/>
          <w:sz w:val="26"/>
          <w:szCs w:val="26"/>
          <w:rtl/>
        </w:rPr>
        <w:t xml:space="preserve"> בנון שערים </w:t>
      </w:r>
      <w:proofErr w:type="spellStart"/>
      <w:r w:rsidRPr="00670480">
        <w:rPr>
          <w:rFonts w:ascii="David" w:eastAsia="Times New Roman" w:hAnsi="David" w:cs="Sfarady"/>
          <w:sz w:val="26"/>
          <w:szCs w:val="26"/>
          <w:rtl/>
        </w:rPr>
        <w:t>דילה</w:t>
      </w:r>
      <w:proofErr w:type="spellEnd"/>
      <w:r w:rsidRPr="00670480">
        <w:rPr>
          <w:rFonts w:ascii="David" w:eastAsia="Times New Roman" w:hAnsi="David" w:cs="Sfarady"/>
          <w:sz w:val="26"/>
          <w:szCs w:val="26"/>
          <w:rtl/>
        </w:rPr>
        <w:t xml:space="preserve">. ואם היה פונה למעלה באורח חיים למעלה למשכיל </w:t>
      </w:r>
      <w:proofErr w:type="spellStart"/>
      <w:r w:rsidRPr="00670480">
        <w:rPr>
          <w:rFonts w:ascii="David" w:eastAsia="Times New Roman" w:hAnsi="David" w:cs="Sfarady"/>
          <w:sz w:val="26"/>
          <w:szCs w:val="26"/>
          <w:rtl/>
        </w:rPr>
        <w:t>בודאי</w:t>
      </w:r>
      <w:proofErr w:type="spellEnd"/>
      <w:r w:rsidRPr="00670480">
        <w:rPr>
          <w:rFonts w:ascii="David" w:eastAsia="Times New Roman" w:hAnsi="David" w:cs="Sfarady"/>
          <w:sz w:val="26"/>
          <w:szCs w:val="26"/>
          <w:rtl/>
        </w:rPr>
        <w:t xml:space="preserve"> שהיה מצליח הרבה מאד, וכל שכן שהיה בכור, אלא שפנה למטה באהבה החומרית התלויה בדבר, </w:t>
      </w:r>
      <w:proofErr w:type="spellStart"/>
      <w:r w:rsidRPr="00670480">
        <w:rPr>
          <w:rFonts w:ascii="David" w:eastAsia="Times New Roman" w:hAnsi="David" w:cs="Sfarady"/>
          <w:sz w:val="26"/>
          <w:szCs w:val="26"/>
          <w:rtl/>
        </w:rPr>
        <w:t>וזינא</w:t>
      </w:r>
      <w:proofErr w:type="spellEnd"/>
      <w:r w:rsidRPr="00670480">
        <w:rPr>
          <w:rFonts w:ascii="David" w:eastAsia="Times New Roman" w:hAnsi="David" w:cs="Sfarady"/>
          <w:sz w:val="26"/>
          <w:szCs w:val="26"/>
          <w:rtl/>
        </w:rPr>
        <w:t xml:space="preserve"> </w:t>
      </w:r>
      <w:proofErr w:type="spellStart"/>
      <w:r w:rsidRPr="00670480">
        <w:rPr>
          <w:rFonts w:ascii="David" w:eastAsia="Times New Roman" w:hAnsi="David" w:cs="Sfarady"/>
          <w:sz w:val="26"/>
          <w:szCs w:val="26"/>
          <w:rtl/>
        </w:rPr>
        <w:t>דיליה</w:t>
      </w:r>
      <w:proofErr w:type="spellEnd"/>
      <w:r w:rsidRPr="00670480">
        <w:rPr>
          <w:rFonts w:ascii="David" w:eastAsia="Times New Roman" w:hAnsi="David" w:cs="Sfarady"/>
          <w:sz w:val="26"/>
          <w:szCs w:val="26"/>
          <w:rtl/>
        </w:rPr>
        <w:t xml:space="preserve"> מצד </w:t>
      </w:r>
      <w:proofErr w:type="spellStart"/>
      <w:r w:rsidRPr="00670480">
        <w:rPr>
          <w:rFonts w:ascii="David" w:eastAsia="Times New Roman" w:hAnsi="David" w:cs="Sfarady"/>
          <w:sz w:val="26"/>
          <w:szCs w:val="26"/>
          <w:rtl/>
        </w:rPr>
        <w:t>שמאלא</w:t>
      </w:r>
      <w:proofErr w:type="spellEnd"/>
      <w:r w:rsidRPr="00670480">
        <w:rPr>
          <w:rFonts w:ascii="David" w:eastAsia="Times New Roman" w:hAnsi="David" w:cs="Sfarady"/>
          <w:sz w:val="26"/>
          <w:szCs w:val="26"/>
          <w:rtl/>
        </w:rPr>
        <w:t xml:space="preserve"> אזיל בתר זיניה ולכן נתקלקל ונענש. עכ"</w:t>
      </w:r>
      <w:r w:rsidRPr="00670480">
        <w:rPr>
          <w:rFonts w:ascii="David" w:eastAsia="Times New Roman" w:hAnsi="David" w:cs="Sfarady" w:hint="cs"/>
          <w:sz w:val="26"/>
          <w:szCs w:val="26"/>
          <w:rtl/>
        </w:rPr>
        <w:t xml:space="preserve">ל. </w:t>
      </w:r>
    </w:p>
    <w:p w14:paraId="1D1D5488" w14:textId="77777777" w:rsidR="00670480" w:rsidRPr="00670480" w:rsidRDefault="00670480" w:rsidP="002A7DA2">
      <w:pPr>
        <w:spacing w:after="160"/>
        <w:jc w:val="right"/>
        <w:rPr>
          <w:rFonts w:ascii="David" w:eastAsia="Times New Roman" w:hAnsi="David" w:cs="Sfarady"/>
          <w:sz w:val="26"/>
          <w:szCs w:val="26"/>
          <w:rtl/>
        </w:rPr>
      </w:pPr>
      <w:r w:rsidRPr="00670480">
        <w:rPr>
          <w:rFonts w:ascii="David" w:eastAsia="Times New Roman" w:hAnsi="David" w:cs="Sfarady" w:hint="cs"/>
          <w:sz w:val="26"/>
          <w:szCs w:val="26"/>
          <w:rtl/>
        </w:rPr>
        <w:t xml:space="preserve">כל טוב ובשורות טובות </w:t>
      </w:r>
    </w:p>
    <w:p w14:paraId="0940B522" w14:textId="77777777" w:rsidR="00670480" w:rsidRPr="00670480" w:rsidRDefault="00670480" w:rsidP="002A7DA2">
      <w:pPr>
        <w:spacing w:after="160"/>
        <w:jc w:val="right"/>
        <w:rPr>
          <w:rFonts w:ascii="David" w:eastAsia="Times New Roman" w:hAnsi="David" w:cs="Sfarady"/>
          <w:sz w:val="26"/>
          <w:szCs w:val="26"/>
          <w:rtl/>
        </w:rPr>
      </w:pPr>
      <w:r w:rsidRPr="00670480">
        <w:rPr>
          <w:rFonts w:ascii="David" w:eastAsia="Times New Roman" w:hAnsi="David" w:cs="Sfarady" w:hint="cs"/>
          <w:sz w:val="26"/>
          <w:szCs w:val="26"/>
          <w:rtl/>
        </w:rPr>
        <w:t xml:space="preserve">רן יוסף חיים מסעוד </w:t>
      </w:r>
      <w:proofErr w:type="spellStart"/>
      <w:r w:rsidRPr="00670480">
        <w:rPr>
          <w:rFonts w:ascii="David" w:eastAsia="Times New Roman" w:hAnsi="David" w:cs="Sfarady" w:hint="cs"/>
          <w:sz w:val="26"/>
          <w:szCs w:val="26"/>
          <w:rtl/>
        </w:rPr>
        <w:t>אביחצירא</w:t>
      </w:r>
      <w:proofErr w:type="spellEnd"/>
      <w:r w:rsidRPr="00670480">
        <w:rPr>
          <w:rFonts w:ascii="David" w:eastAsia="Times New Roman" w:hAnsi="David" w:cs="Sfarady" w:hint="cs"/>
          <w:sz w:val="26"/>
          <w:szCs w:val="26"/>
          <w:rtl/>
        </w:rPr>
        <w:t xml:space="preserve"> </w:t>
      </w:r>
    </w:p>
    <w:p w14:paraId="12719705" w14:textId="77777777" w:rsidR="00670480" w:rsidRPr="00670480" w:rsidRDefault="00670480" w:rsidP="002A7DA2">
      <w:pPr>
        <w:spacing w:after="160"/>
        <w:jc w:val="right"/>
        <w:rPr>
          <w:rFonts w:ascii="David" w:eastAsia="Times New Roman" w:hAnsi="David" w:cs="Sfarady"/>
          <w:sz w:val="26"/>
          <w:szCs w:val="26"/>
          <w:rtl/>
        </w:rPr>
      </w:pPr>
      <w:proofErr w:type="spellStart"/>
      <w:r w:rsidRPr="00670480">
        <w:rPr>
          <w:rFonts w:ascii="David" w:eastAsia="Times New Roman" w:hAnsi="David" w:cs="Sfarady" w:hint="cs"/>
          <w:sz w:val="26"/>
          <w:szCs w:val="26"/>
          <w:rtl/>
        </w:rPr>
        <w:t>מח"ס</w:t>
      </w:r>
      <w:proofErr w:type="spellEnd"/>
      <w:r w:rsidRPr="00670480">
        <w:rPr>
          <w:rFonts w:ascii="David" w:eastAsia="Times New Roman" w:hAnsi="David" w:cs="Sfarady" w:hint="cs"/>
          <w:sz w:val="26"/>
          <w:szCs w:val="26"/>
          <w:rtl/>
        </w:rPr>
        <w:t xml:space="preserve"> מריח ניחוח</w:t>
      </w:r>
    </w:p>
    <w:p w14:paraId="2ABB611A" w14:textId="77777777" w:rsidR="00670480" w:rsidRPr="00670480" w:rsidRDefault="00670480" w:rsidP="002A7DA2">
      <w:pPr>
        <w:spacing w:after="160"/>
        <w:jc w:val="right"/>
        <w:rPr>
          <w:rFonts w:ascii="David" w:eastAsia="Times New Roman" w:hAnsi="David" w:cs="Sfarady"/>
          <w:sz w:val="26"/>
          <w:szCs w:val="26"/>
          <w:rtl/>
        </w:rPr>
      </w:pPr>
      <w:r w:rsidRPr="00670480">
        <w:rPr>
          <w:rFonts w:ascii="David" w:eastAsia="Times New Roman" w:hAnsi="David" w:cs="Sfarady" w:hint="cs"/>
          <w:sz w:val="26"/>
          <w:szCs w:val="26"/>
          <w:rtl/>
        </w:rPr>
        <w:t>עפולה ת"ו</w:t>
      </w:r>
    </w:p>
    <w:p w14:paraId="7188E474" w14:textId="77777777" w:rsidR="00670480" w:rsidRPr="00670480" w:rsidRDefault="00670480" w:rsidP="002A7DA2">
      <w:pPr>
        <w:spacing w:after="160"/>
        <w:jc w:val="both"/>
        <w:rPr>
          <w:rFonts w:ascii="David" w:eastAsia="Times New Roman" w:hAnsi="David" w:cs="Sfarady"/>
          <w:sz w:val="26"/>
          <w:szCs w:val="26"/>
          <w:rtl/>
        </w:rPr>
      </w:pPr>
      <w:r w:rsidRPr="00670480">
        <w:rPr>
          <w:rFonts w:ascii="David" w:eastAsia="Times New Roman" w:hAnsi="David" w:cs="Sfarady" w:hint="cs"/>
          <w:sz w:val="26"/>
          <w:szCs w:val="26"/>
          <w:rtl/>
        </w:rPr>
        <w:t xml:space="preserve">השואל יהב </w:t>
      </w:r>
      <w:proofErr w:type="spellStart"/>
      <w:r w:rsidRPr="00670480">
        <w:rPr>
          <w:rFonts w:ascii="David" w:eastAsia="Times New Roman" w:hAnsi="David" w:cs="Sfarady" w:hint="cs"/>
          <w:sz w:val="26"/>
          <w:szCs w:val="26"/>
          <w:rtl/>
        </w:rPr>
        <w:t>נהוראי</w:t>
      </w:r>
      <w:proofErr w:type="spellEnd"/>
      <w:r w:rsidRPr="00670480">
        <w:rPr>
          <w:rFonts w:ascii="David" w:eastAsia="Times New Roman" w:hAnsi="David" w:cs="Sfarady" w:hint="cs"/>
          <w:sz w:val="26"/>
          <w:szCs w:val="26"/>
          <w:rtl/>
        </w:rPr>
        <w:t xml:space="preserve"> בגים הי"ו לעיין בספר "נגלת אחד </w:t>
      </w:r>
      <w:proofErr w:type="spellStart"/>
      <w:r w:rsidRPr="00670480">
        <w:rPr>
          <w:rFonts w:ascii="David" w:eastAsia="Times New Roman" w:hAnsi="David" w:cs="Sfarady" w:hint="cs"/>
          <w:sz w:val="26"/>
          <w:szCs w:val="26"/>
          <w:rtl/>
        </w:rPr>
        <w:t>הרקים</w:t>
      </w:r>
      <w:proofErr w:type="spellEnd"/>
      <w:r w:rsidRPr="00670480">
        <w:rPr>
          <w:rFonts w:ascii="David" w:eastAsia="Times New Roman" w:hAnsi="David" w:cs="Sfarady" w:hint="cs"/>
          <w:sz w:val="26"/>
          <w:szCs w:val="26"/>
          <w:rtl/>
        </w:rPr>
        <w:t xml:space="preserve">" של ידידי היקר הרה"ג שמעון גד אליהו לסקר </w:t>
      </w:r>
      <w:proofErr w:type="spellStart"/>
      <w:r w:rsidRPr="00670480">
        <w:rPr>
          <w:rFonts w:ascii="David" w:eastAsia="Times New Roman" w:hAnsi="David" w:cs="Sfarady" w:hint="cs"/>
          <w:sz w:val="26"/>
          <w:szCs w:val="26"/>
          <w:rtl/>
        </w:rPr>
        <w:t>שליט"א</w:t>
      </w:r>
      <w:proofErr w:type="spellEnd"/>
      <w:r w:rsidRPr="00670480">
        <w:rPr>
          <w:rFonts w:ascii="David" w:eastAsia="Times New Roman" w:hAnsi="David" w:cs="Sfarady" w:hint="cs"/>
          <w:sz w:val="26"/>
          <w:szCs w:val="26"/>
          <w:rtl/>
        </w:rPr>
        <w:t xml:space="preserve"> (עפולה) ויתכן שמכאן הקשר לתמר בת דוד שיתכן שיש בה ניצוץ אשת </w:t>
      </w:r>
      <w:proofErr w:type="spellStart"/>
      <w:r w:rsidRPr="00670480">
        <w:rPr>
          <w:rFonts w:ascii="David" w:eastAsia="Times New Roman" w:hAnsi="David" w:cs="Sfarady" w:hint="cs"/>
          <w:sz w:val="26"/>
          <w:szCs w:val="26"/>
          <w:rtl/>
        </w:rPr>
        <w:t>פוטיפר</w:t>
      </w:r>
      <w:proofErr w:type="spellEnd"/>
      <w:r w:rsidRPr="00670480">
        <w:rPr>
          <w:rFonts w:ascii="David" w:eastAsia="Times New Roman" w:hAnsi="David" w:cs="Sfarady" w:hint="cs"/>
          <w:sz w:val="26"/>
          <w:szCs w:val="26"/>
          <w:rtl/>
        </w:rPr>
        <w:t xml:space="preserve">, וז"ל: </w:t>
      </w:r>
    </w:p>
    <w:p w14:paraId="2BB13752" w14:textId="77777777" w:rsidR="00670480" w:rsidRPr="00670480" w:rsidRDefault="00670480" w:rsidP="002A7DA2">
      <w:pPr>
        <w:spacing w:after="160"/>
        <w:jc w:val="center"/>
        <w:rPr>
          <w:rFonts w:ascii="David" w:hAnsi="David" w:cs="Livorna"/>
          <w:b/>
          <w:bCs/>
          <w:sz w:val="26"/>
          <w:szCs w:val="26"/>
          <w:rtl/>
        </w:rPr>
      </w:pPr>
      <w:r w:rsidRPr="00670480">
        <w:rPr>
          <w:rFonts w:ascii="David" w:hAnsi="David" w:cs="Livorna" w:hint="cs"/>
          <w:b/>
          <w:bCs/>
          <w:sz w:val="26"/>
          <w:szCs w:val="26"/>
          <w:rtl/>
        </w:rPr>
        <w:t>יוסף ואמנון</w:t>
      </w:r>
    </w:p>
    <w:p w14:paraId="48A3FDF6" w14:textId="0FDD4B4C" w:rsidR="00670480" w:rsidRPr="00670480" w:rsidRDefault="00670480" w:rsidP="002A7DA2">
      <w:pPr>
        <w:spacing w:after="160"/>
        <w:jc w:val="both"/>
        <w:rPr>
          <w:rFonts w:ascii="David" w:hAnsi="David" w:cs="Sfarady"/>
          <w:sz w:val="26"/>
          <w:szCs w:val="26"/>
          <w:rtl/>
        </w:rPr>
      </w:pPr>
      <w:r w:rsidRPr="00670480">
        <w:rPr>
          <w:rFonts w:ascii="David" w:hAnsi="David" w:cs="Sfarady"/>
          <w:sz w:val="26"/>
          <w:szCs w:val="26"/>
          <w:rtl/>
        </w:rPr>
        <w:t>מצינו</w:t>
      </w:r>
      <w:r w:rsidRPr="00670480">
        <w:rPr>
          <w:rFonts w:ascii="David" w:hAnsi="David" w:cs="Sfarady" w:hint="cs"/>
          <w:sz w:val="26"/>
          <w:szCs w:val="26"/>
          <w:rtl/>
        </w:rPr>
        <w:t>,</w:t>
      </w:r>
      <w:r w:rsidRPr="00670480">
        <w:rPr>
          <w:rFonts w:ascii="David" w:hAnsi="David" w:cs="Sfarady"/>
          <w:sz w:val="26"/>
          <w:szCs w:val="26"/>
          <w:rtl/>
        </w:rPr>
        <w:t xml:space="preserve"> דמיון משהו</w:t>
      </w:r>
      <w:r w:rsidRPr="00670480">
        <w:rPr>
          <w:rFonts w:ascii="David" w:hAnsi="David" w:cs="Sfarady" w:hint="cs"/>
          <w:sz w:val="26"/>
          <w:szCs w:val="26"/>
          <w:rtl/>
        </w:rPr>
        <w:t>,</w:t>
      </w:r>
      <w:r w:rsidRPr="00670480">
        <w:rPr>
          <w:rFonts w:ascii="David" w:hAnsi="David" w:cs="Sfarady"/>
          <w:sz w:val="26"/>
          <w:szCs w:val="26"/>
          <w:rtl/>
        </w:rPr>
        <w:t xml:space="preserve"> בין </w:t>
      </w:r>
      <w:r w:rsidRPr="00670480">
        <w:rPr>
          <w:rFonts w:ascii="David" w:hAnsi="David" w:cs="Sfarady" w:hint="cs"/>
          <w:sz w:val="26"/>
          <w:szCs w:val="26"/>
          <w:rtl/>
        </w:rPr>
        <w:t>מעשה</w:t>
      </w:r>
      <w:r w:rsidRPr="00670480">
        <w:rPr>
          <w:rFonts w:ascii="David" w:hAnsi="David" w:cs="Sfarady"/>
          <w:sz w:val="26"/>
          <w:szCs w:val="26"/>
          <w:rtl/>
        </w:rPr>
        <w:t xml:space="preserve"> אמנון</w:t>
      </w:r>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 xml:space="preserve">מפתה </w:t>
      </w:r>
      <w:r w:rsidRPr="00670480">
        <w:rPr>
          <w:rFonts w:ascii="David" w:hAnsi="David" w:cs="Sfarady"/>
          <w:sz w:val="26"/>
          <w:szCs w:val="26"/>
          <w:rtl/>
        </w:rPr>
        <w:t>תמר</w:t>
      </w:r>
      <w:r w:rsidRPr="00670480">
        <w:rPr>
          <w:rFonts w:ascii="David" w:hAnsi="David" w:cs="Sfarady" w:hint="cs"/>
          <w:sz w:val="26"/>
          <w:szCs w:val="26"/>
          <w:rtl/>
        </w:rPr>
        <w:t xml:space="preserve"> (שמואל ב' </w:t>
      </w:r>
      <w:proofErr w:type="spellStart"/>
      <w:r w:rsidRPr="00670480">
        <w:rPr>
          <w:rFonts w:ascii="David" w:hAnsi="David" w:cs="Sfarady" w:hint="cs"/>
          <w:sz w:val="26"/>
          <w:szCs w:val="26"/>
          <w:rtl/>
        </w:rPr>
        <w:t>יג</w:t>
      </w:r>
      <w:proofErr w:type="spellEnd"/>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למעשה</w:t>
      </w:r>
      <w:r w:rsidRPr="00670480">
        <w:rPr>
          <w:rFonts w:ascii="David" w:hAnsi="David" w:cs="Sfarady"/>
          <w:sz w:val="26"/>
          <w:szCs w:val="26"/>
          <w:rtl/>
        </w:rPr>
        <w:t xml:space="preserve"> יוסף הצדיק</w:t>
      </w:r>
      <w:r w:rsidRPr="00670480">
        <w:rPr>
          <w:rFonts w:ascii="David" w:hAnsi="David" w:cs="Sfarady" w:hint="cs"/>
          <w:sz w:val="26"/>
          <w:szCs w:val="26"/>
          <w:rtl/>
        </w:rPr>
        <w:t xml:space="preserve"> מפותה אשת </w:t>
      </w:r>
      <w:proofErr w:type="spellStart"/>
      <w:r w:rsidRPr="00670480">
        <w:rPr>
          <w:rFonts w:ascii="David" w:hAnsi="David" w:cs="Sfarady" w:hint="cs"/>
          <w:sz w:val="26"/>
          <w:szCs w:val="26"/>
          <w:rtl/>
        </w:rPr>
        <w:t>פוטיפר</w:t>
      </w:r>
      <w:proofErr w:type="spellEnd"/>
      <w:r w:rsidRPr="00670480">
        <w:rPr>
          <w:rFonts w:ascii="David" w:hAnsi="David" w:cs="Sfarady" w:hint="cs"/>
          <w:sz w:val="26"/>
          <w:szCs w:val="26"/>
          <w:rtl/>
        </w:rPr>
        <w:t xml:space="preserve"> (בראשית לט')</w:t>
      </w:r>
      <w:r w:rsidRPr="00670480">
        <w:rPr>
          <w:rFonts w:ascii="David" w:hAnsi="David" w:cs="Sfarady"/>
          <w:sz w:val="26"/>
          <w:szCs w:val="26"/>
          <w:rtl/>
        </w:rPr>
        <w:t xml:space="preserve"> בשניהם כתיב "</w:t>
      </w:r>
      <w:proofErr w:type="spellStart"/>
      <w:r w:rsidRPr="00670480">
        <w:rPr>
          <w:rFonts w:ascii="David" w:hAnsi="David" w:cs="Sfarady"/>
          <w:sz w:val="26"/>
          <w:szCs w:val="26"/>
          <w:rtl/>
        </w:rPr>
        <w:t>כתנת</w:t>
      </w:r>
      <w:proofErr w:type="spellEnd"/>
      <w:r w:rsidRPr="00670480">
        <w:rPr>
          <w:rFonts w:ascii="David" w:hAnsi="David" w:cs="Sfarady"/>
          <w:sz w:val="26"/>
          <w:szCs w:val="26"/>
          <w:rtl/>
        </w:rPr>
        <w:t xml:space="preserve"> פסים"</w:t>
      </w:r>
      <w:r w:rsidRPr="00670480">
        <w:rPr>
          <w:rFonts w:ascii="David" w:hAnsi="David" w:cs="Sfarady" w:hint="cs"/>
          <w:sz w:val="26"/>
          <w:szCs w:val="26"/>
          <w:rtl/>
        </w:rPr>
        <w:t xml:space="preserve"> (ביוסף ובתמר הקשורה באמנון)</w:t>
      </w:r>
      <w:r w:rsidRPr="00670480">
        <w:rPr>
          <w:rFonts w:ascii="David" w:hAnsi="David" w:cs="Sfarady"/>
          <w:sz w:val="26"/>
          <w:szCs w:val="26"/>
          <w:rtl/>
        </w:rPr>
        <w:t xml:space="preserve"> ו</w:t>
      </w:r>
      <w:r w:rsidRPr="00670480">
        <w:rPr>
          <w:rFonts w:ascii="David" w:hAnsi="David" w:cs="Sfarady" w:hint="cs"/>
          <w:sz w:val="26"/>
          <w:szCs w:val="26"/>
          <w:rtl/>
        </w:rPr>
        <w:t xml:space="preserve">כמו </w:t>
      </w:r>
      <w:r w:rsidRPr="00670480">
        <w:rPr>
          <w:rFonts w:ascii="David" w:hAnsi="David" w:cs="Sfarady"/>
          <w:sz w:val="26"/>
          <w:szCs w:val="26"/>
          <w:rtl/>
        </w:rPr>
        <w:t xml:space="preserve">כן </w:t>
      </w:r>
      <w:r w:rsidRPr="00670480">
        <w:rPr>
          <w:rFonts w:ascii="David" w:hAnsi="David" w:cs="Sfarady" w:hint="cs"/>
          <w:sz w:val="26"/>
          <w:szCs w:val="26"/>
          <w:rtl/>
        </w:rPr>
        <w:t xml:space="preserve">שניהם (יוסף ואמנון) נוקטים לשון "הוציאו כל איש מעלי" ואף </w:t>
      </w:r>
      <w:r w:rsidRPr="00670480">
        <w:rPr>
          <w:rFonts w:ascii="David" w:hAnsi="David" w:cs="Sfarady"/>
          <w:sz w:val="26"/>
          <w:szCs w:val="26"/>
          <w:rtl/>
        </w:rPr>
        <w:t>"</w:t>
      </w:r>
      <w:proofErr w:type="spellStart"/>
      <w:r w:rsidRPr="00670480">
        <w:rPr>
          <w:rFonts w:ascii="David" w:hAnsi="David" w:cs="Sfarady"/>
          <w:sz w:val="26"/>
          <w:szCs w:val="26"/>
          <w:rtl/>
        </w:rPr>
        <w:t>אמינון</w:t>
      </w:r>
      <w:proofErr w:type="spellEnd"/>
      <w:r w:rsidRPr="00670480">
        <w:rPr>
          <w:rFonts w:ascii="David" w:hAnsi="David" w:cs="Sfarady"/>
          <w:sz w:val="26"/>
          <w:szCs w:val="26"/>
          <w:rtl/>
        </w:rPr>
        <w:t>"</w:t>
      </w:r>
      <w:r w:rsidRPr="00670480">
        <w:rPr>
          <w:rFonts w:ascii="David" w:hAnsi="David" w:cs="Sfarady" w:hint="cs"/>
          <w:sz w:val="26"/>
          <w:szCs w:val="26"/>
          <w:rtl/>
        </w:rPr>
        <w:t xml:space="preserve"> </w:t>
      </w:r>
      <w:r w:rsidRPr="00670480">
        <w:rPr>
          <w:rFonts w:ascii="David" w:hAnsi="David" w:cs="Sfarady"/>
          <w:sz w:val="26"/>
          <w:szCs w:val="26"/>
          <w:rtl/>
        </w:rPr>
        <w:t>(כן מופיע בשמואל ב'</w:t>
      </w:r>
      <w:r w:rsidRPr="00670480">
        <w:rPr>
          <w:rFonts w:ascii="David" w:hAnsi="David" w:cs="Sfarady" w:hint="cs"/>
          <w:sz w:val="26"/>
          <w:szCs w:val="26"/>
          <w:rtl/>
        </w:rPr>
        <w:t xml:space="preserve"> </w:t>
      </w:r>
      <w:proofErr w:type="spellStart"/>
      <w:r w:rsidRPr="00670480">
        <w:rPr>
          <w:rFonts w:ascii="David" w:hAnsi="David" w:cs="Sfarady" w:hint="cs"/>
          <w:sz w:val="26"/>
          <w:szCs w:val="26"/>
          <w:rtl/>
        </w:rPr>
        <w:t>יג</w:t>
      </w:r>
      <w:proofErr w:type="spellEnd"/>
      <w:r w:rsidRPr="00670480">
        <w:rPr>
          <w:rFonts w:ascii="David" w:hAnsi="David" w:cs="Sfarady" w:hint="cs"/>
          <w:sz w:val="26"/>
          <w:szCs w:val="26"/>
          <w:rtl/>
        </w:rPr>
        <w:t>' בשאלת אבשלום לתמר אחותו האם יד אמנון בזה</w:t>
      </w:r>
      <w:r w:rsidRPr="00670480">
        <w:rPr>
          <w:rFonts w:ascii="David" w:hAnsi="David" w:cs="Sfarady"/>
          <w:sz w:val="26"/>
          <w:szCs w:val="26"/>
          <w:rtl/>
        </w:rPr>
        <w:t xml:space="preserve">) </w:t>
      </w:r>
      <w:proofErr w:type="spellStart"/>
      <w:r w:rsidRPr="00670480">
        <w:rPr>
          <w:rFonts w:ascii="David" w:hAnsi="David" w:cs="Sfarady"/>
          <w:sz w:val="26"/>
          <w:szCs w:val="26"/>
          <w:rtl/>
        </w:rPr>
        <w:t>גימט</w:t>
      </w:r>
      <w:proofErr w:type="spellEnd"/>
      <w:r w:rsidRPr="00670480">
        <w:rPr>
          <w:rFonts w:ascii="David" w:hAnsi="David" w:cs="Sfarady"/>
          <w:sz w:val="26"/>
          <w:szCs w:val="26"/>
          <w:rtl/>
        </w:rPr>
        <w:t>' "יוסף"</w:t>
      </w:r>
      <w:r w:rsidRPr="00670480">
        <w:rPr>
          <w:rFonts w:ascii="David" w:hAnsi="David" w:cs="Sfarady" w:hint="cs"/>
          <w:sz w:val="26"/>
          <w:szCs w:val="26"/>
          <w:rtl/>
        </w:rPr>
        <w:t>.</w:t>
      </w:r>
    </w:p>
    <w:p w14:paraId="5652908C" w14:textId="77777777" w:rsidR="00670480" w:rsidRPr="00670480" w:rsidRDefault="00670480" w:rsidP="002A7DA2">
      <w:pPr>
        <w:spacing w:after="160"/>
        <w:jc w:val="both"/>
        <w:rPr>
          <w:rFonts w:ascii="David" w:hAnsi="David" w:cs="Sfarady"/>
          <w:sz w:val="26"/>
          <w:szCs w:val="26"/>
          <w:rtl/>
        </w:rPr>
      </w:pPr>
      <w:r w:rsidRPr="00670480">
        <w:rPr>
          <w:rFonts w:ascii="David" w:hAnsi="David" w:cs="Sfarady"/>
          <w:sz w:val="26"/>
          <w:szCs w:val="26"/>
          <w:rtl/>
        </w:rPr>
        <w:t>ו</w:t>
      </w:r>
      <w:r w:rsidRPr="00670480">
        <w:rPr>
          <w:rFonts w:ascii="David" w:hAnsi="David" w:cs="Sfarady" w:hint="cs"/>
          <w:sz w:val="26"/>
          <w:szCs w:val="26"/>
          <w:rtl/>
        </w:rPr>
        <w:t>ידוע</w:t>
      </w:r>
      <w:r w:rsidRPr="00670480">
        <w:rPr>
          <w:rFonts w:ascii="David" w:hAnsi="David" w:cs="Sfarady"/>
          <w:sz w:val="26"/>
          <w:szCs w:val="26"/>
          <w:rtl/>
        </w:rPr>
        <w:t xml:space="preserve"> </w:t>
      </w:r>
      <w:proofErr w:type="spellStart"/>
      <w:r w:rsidRPr="00670480">
        <w:rPr>
          <w:rFonts w:ascii="David" w:hAnsi="David" w:cs="Sfarady"/>
          <w:sz w:val="26"/>
          <w:szCs w:val="26"/>
          <w:rtl/>
        </w:rPr>
        <w:t>ד</w:t>
      </w:r>
      <w:r w:rsidRPr="00670480">
        <w:rPr>
          <w:rFonts w:ascii="David" w:hAnsi="David" w:cs="Sfarady" w:hint="cs"/>
          <w:sz w:val="26"/>
          <w:szCs w:val="26"/>
          <w:rtl/>
        </w:rPr>
        <w:t>ה</w:t>
      </w:r>
      <w:r w:rsidRPr="00670480">
        <w:rPr>
          <w:rFonts w:ascii="David" w:hAnsi="David" w:cs="Sfarady"/>
          <w:sz w:val="26"/>
          <w:szCs w:val="26"/>
          <w:rtl/>
        </w:rPr>
        <w:t>אחי</w:t>
      </w:r>
      <w:r w:rsidRPr="00670480">
        <w:rPr>
          <w:rFonts w:ascii="David" w:hAnsi="David" w:cs="Sfarady" w:hint="cs"/>
          <w:sz w:val="26"/>
          <w:szCs w:val="26"/>
          <w:rtl/>
        </w:rPr>
        <w:t>ם</w:t>
      </w:r>
      <w:proofErr w:type="spellEnd"/>
      <w:r w:rsidRPr="00670480">
        <w:rPr>
          <w:rFonts w:ascii="David" w:hAnsi="David" w:cs="Sfarady"/>
          <w:sz w:val="26"/>
          <w:szCs w:val="26"/>
          <w:rtl/>
        </w:rPr>
        <w:t xml:space="preserve"> </w:t>
      </w:r>
      <w:r w:rsidRPr="00670480">
        <w:rPr>
          <w:rFonts w:ascii="David" w:hAnsi="David" w:cs="Sfarady" w:hint="cs"/>
          <w:sz w:val="26"/>
          <w:szCs w:val="26"/>
          <w:rtl/>
        </w:rPr>
        <w:t xml:space="preserve">דנו את </w:t>
      </w:r>
      <w:r w:rsidRPr="00670480">
        <w:rPr>
          <w:rFonts w:ascii="David" w:hAnsi="David" w:cs="Sfarady"/>
          <w:sz w:val="26"/>
          <w:szCs w:val="26"/>
          <w:rtl/>
        </w:rPr>
        <w:t>יוסף</w:t>
      </w:r>
      <w:r w:rsidRPr="00670480">
        <w:rPr>
          <w:rFonts w:ascii="David" w:hAnsi="David" w:cs="Sfarady" w:hint="cs"/>
          <w:sz w:val="26"/>
          <w:szCs w:val="26"/>
          <w:rtl/>
        </w:rPr>
        <w:t xml:space="preserve"> </w:t>
      </w:r>
      <w:r w:rsidRPr="00670480">
        <w:rPr>
          <w:rFonts w:ascii="David" w:hAnsi="David" w:cs="Sfarady"/>
          <w:sz w:val="26"/>
          <w:szCs w:val="26"/>
          <w:rtl/>
        </w:rPr>
        <w:t>למיתה</w:t>
      </w:r>
      <w:r w:rsidRPr="00670480">
        <w:rPr>
          <w:rFonts w:ascii="David" w:hAnsi="David" w:cs="Sfarady" w:hint="cs"/>
          <w:sz w:val="26"/>
          <w:szCs w:val="26"/>
          <w:rtl/>
        </w:rPr>
        <w:t>,</w:t>
      </w:r>
      <w:r w:rsidRPr="00670480">
        <w:rPr>
          <w:rFonts w:ascii="David" w:hAnsi="David" w:cs="Sfarady"/>
          <w:sz w:val="26"/>
          <w:szCs w:val="26"/>
          <w:rtl/>
        </w:rPr>
        <w:t xml:space="preserve"> ואף שכינה </w:t>
      </w:r>
      <w:proofErr w:type="spellStart"/>
      <w:r w:rsidRPr="00670480">
        <w:rPr>
          <w:rFonts w:ascii="David" w:hAnsi="David" w:cs="Sfarady"/>
          <w:sz w:val="26"/>
          <w:szCs w:val="26"/>
          <w:rtl/>
        </w:rPr>
        <w:t>נצטרפה</w:t>
      </w:r>
      <w:proofErr w:type="spellEnd"/>
      <w:r w:rsidRPr="00670480">
        <w:rPr>
          <w:rFonts w:ascii="David" w:hAnsi="David" w:cs="Sfarady"/>
          <w:sz w:val="26"/>
          <w:szCs w:val="26"/>
          <w:rtl/>
        </w:rPr>
        <w:t xml:space="preserve"> </w:t>
      </w:r>
      <w:proofErr w:type="spellStart"/>
      <w:r w:rsidRPr="00670480">
        <w:rPr>
          <w:rFonts w:ascii="David" w:hAnsi="David" w:cs="Sfarady"/>
          <w:sz w:val="26"/>
          <w:szCs w:val="26"/>
          <w:rtl/>
        </w:rPr>
        <w:t>ע</w:t>
      </w:r>
      <w:r w:rsidRPr="00670480">
        <w:rPr>
          <w:rFonts w:ascii="David" w:hAnsi="David" w:cs="Sfarady" w:hint="cs"/>
          <w:sz w:val="26"/>
          <w:szCs w:val="26"/>
          <w:rtl/>
        </w:rPr>
        <w:t>י</w:t>
      </w:r>
      <w:r w:rsidRPr="00670480">
        <w:rPr>
          <w:rFonts w:ascii="David" w:hAnsi="David" w:cs="Sfarady"/>
          <w:sz w:val="26"/>
          <w:szCs w:val="26"/>
          <w:rtl/>
        </w:rPr>
        <w:t>מהם</w:t>
      </w:r>
      <w:proofErr w:type="spellEnd"/>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אלא ש</w:t>
      </w:r>
      <w:r w:rsidRPr="00670480">
        <w:rPr>
          <w:rFonts w:ascii="David" w:hAnsi="David" w:cs="Sfarady"/>
          <w:sz w:val="26"/>
          <w:szCs w:val="26"/>
          <w:rtl/>
        </w:rPr>
        <w:t>לבסוף</w:t>
      </w:r>
      <w:r w:rsidRPr="00670480">
        <w:rPr>
          <w:rFonts w:ascii="David" w:hAnsi="David" w:cs="Sfarady" w:hint="cs"/>
          <w:sz w:val="26"/>
          <w:szCs w:val="26"/>
          <w:rtl/>
        </w:rPr>
        <w:t xml:space="preserve"> </w:t>
      </w:r>
      <w:r w:rsidRPr="00670480">
        <w:rPr>
          <w:rFonts w:ascii="David" w:hAnsi="David" w:cs="Sfarady"/>
          <w:sz w:val="26"/>
          <w:szCs w:val="26"/>
          <w:rtl/>
        </w:rPr>
        <w:t xml:space="preserve">לא הומת </w:t>
      </w:r>
      <w:r w:rsidRPr="00670480">
        <w:rPr>
          <w:rFonts w:ascii="David" w:hAnsi="David" w:cs="Sfarady" w:hint="cs"/>
          <w:sz w:val="26"/>
          <w:szCs w:val="26"/>
          <w:rtl/>
        </w:rPr>
        <w:t xml:space="preserve">על ידם, </w:t>
      </w:r>
      <w:proofErr w:type="spellStart"/>
      <w:r w:rsidRPr="00670480">
        <w:rPr>
          <w:rFonts w:ascii="David" w:hAnsi="David" w:cs="Sfarady"/>
          <w:sz w:val="26"/>
          <w:szCs w:val="26"/>
          <w:rtl/>
        </w:rPr>
        <w:t>ד"קיימא</w:t>
      </w:r>
      <w:proofErr w:type="spellEnd"/>
      <w:r w:rsidRPr="00670480">
        <w:rPr>
          <w:rFonts w:ascii="David" w:hAnsi="David" w:cs="Sfarady"/>
          <w:sz w:val="26"/>
          <w:szCs w:val="26"/>
          <w:rtl/>
        </w:rPr>
        <w:t xml:space="preserve"> ליה </w:t>
      </w:r>
      <w:proofErr w:type="spellStart"/>
      <w:r w:rsidRPr="00670480">
        <w:rPr>
          <w:rFonts w:ascii="David" w:hAnsi="David" w:cs="Sfarady"/>
          <w:sz w:val="26"/>
          <w:szCs w:val="26"/>
          <w:rtl/>
        </w:rPr>
        <w:t>שעתא</w:t>
      </w:r>
      <w:proofErr w:type="spellEnd"/>
      <w:r w:rsidRPr="00670480">
        <w:rPr>
          <w:rFonts w:ascii="David" w:hAnsi="David" w:cs="Sfarady"/>
          <w:sz w:val="26"/>
          <w:szCs w:val="26"/>
          <w:rtl/>
        </w:rPr>
        <w:t>"</w:t>
      </w:r>
      <w:r w:rsidRPr="00670480">
        <w:rPr>
          <w:rFonts w:ascii="David" w:hAnsi="David" w:cs="Sfarady" w:hint="cs"/>
          <w:sz w:val="26"/>
          <w:szCs w:val="26"/>
          <w:rtl/>
        </w:rPr>
        <w:t xml:space="preserve"> </w:t>
      </w:r>
      <w:r w:rsidRPr="00670480">
        <w:rPr>
          <w:rFonts w:ascii="David" w:hAnsi="David" w:cs="Sfarady"/>
          <w:sz w:val="26"/>
          <w:szCs w:val="26"/>
          <w:rtl/>
        </w:rPr>
        <w:t>שעתיד למל</w:t>
      </w:r>
      <w:r w:rsidRPr="00670480">
        <w:rPr>
          <w:rFonts w:ascii="David" w:hAnsi="David" w:cs="Sfarady" w:hint="cs"/>
          <w:sz w:val="26"/>
          <w:szCs w:val="26"/>
          <w:rtl/>
        </w:rPr>
        <w:t>ו</w:t>
      </w:r>
      <w:r w:rsidRPr="00670480">
        <w:rPr>
          <w:rFonts w:ascii="David" w:hAnsi="David" w:cs="Sfarady"/>
          <w:sz w:val="26"/>
          <w:szCs w:val="26"/>
          <w:rtl/>
        </w:rPr>
        <w:t>ך</w:t>
      </w:r>
      <w:r w:rsidRPr="00670480">
        <w:rPr>
          <w:rFonts w:ascii="David" w:hAnsi="David" w:cs="Sfarady" w:hint="cs"/>
          <w:sz w:val="26"/>
          <w:szCs w:val="26"/>
          <w:rtl/>
        </w:rPr>
        <w:t>,</w:t>
      </w:r>
      <w:r w:rsidRPr="00670480">
        <w:rPr>
          <w:rFonts w:ascii="David" w:hAnsi="David" w:cs="Sfarady"/>
          <w:sz w:val="26"/>
          <w:szCs w:val="26"/>
          <w:rtl/>
        </w:rPr>
        <w:t xml:space="preserve"> ל</w:t>
      </w:r>
      <w:r w:rsidRPr="00670480">
        <w:rPr>
          <w:rFonts w:ascii="David" w:hAnsi="David" w:cs="Sfarady" w:hint="cs"/>
          <w:sz w:val="26"/>
          <w:szCs w:val="26"/>
          <w:rtl/>
        </w:rPr>
        <w:t>ה</w:t>
      </w:r>
      <w:r w:rsidRPr="00670480">
        <w:rPr>
          <w:rFonts w:ascii="David" w:hAnsi="David" w:cs="Sfarady"/>
          <w:sz w:val="26"/>
          <w:szCs w:val="26"/>
          <w:rtl/>
        </w:rPr>
        <w:t>חיות עם רב</w:t>
      </w:r>
      <w:r w:rsidRPr="00670480">
        <w:rPr>
          <w:rFonts w:ascii="David" w:hAnsi="David" w:cs="Sfarady" w:hint="cs"/>
          <w:sz w:val="26"/>
          <w:szCs w:val="26"/>
          <w:rtl/>
        </w:rPr>
        <w:t>,</w:t>
      </w:r>
      <w:r w:rsidRPr="00670480">
        <w:rPr>
          <w:rFonts w:ascii="David" w:hAnsi="David" w:cs="Sfarady"/>
          <w:sz w:val="26"/>
          <w:szCs w:val="26"/>
          <w:rtl/>
        </w:rPr>
        <w:t xml:space="preserve"> </w:t>
      </w:r>
      <w:proofErr w:type="spellStart"/>
      <w:r w:rsidRPr="00670480">
        <w:rPr>
          <w:rFonts w:ascii="David" w:hAnsi="David" w:cs="Sfarady" w:hint="cs"/>
          <w:sz w:val="26"/>
          <w:szCs w:val="26"/>
          <w:rtl/>
        </w:rPr>
        <w:t>וכ</w:t>
      </w:r>
      <w:r w:rsidRPr="00670480">
        <w:rPr>
          <w:rFonts w:ascii="David" w:hAnsi="David" w:cs="Sfarady"/>
          <w:sz w:val="26"/>
          <w:szCs w:val="26"/>
          <w:rtl/>
        </w:rPr>
        <w:t>ההיא</w:t>
      </w:r>
      <w:proofErr w:type="spellEnd"/>
      <w:r w:rsidRPr="00670480">
        <w:rPr>
          <w:rFonts w:ascii="David" w:hAnsi="David" w:cs="Sfarady"/>
          <w:sz w:val="26"/>
          <w:szCs w:val="26"/>
          <w:rtl/>
        </w:rPr>
        <w:t xml:space="preserve"> (תענית כא</w:t>
      </w:r>
      <w:r w:rsidRPr="00670480">
        <w:rPr>
          <w:rFonts w:ascii="David" w:hAnsi="David" w:cs="Sfarady" w:hint="cs"/>
          <w:sz w:val="26"/>
          <w:szCs w:val="26"/>
          <w:rtl/>
        </w:rPr>
        <w:t>'</w:t>
      </w:r>
      <w:r w:rsidRPr="00670480">
        <w:rPr>
          <w:rFonts w:ascii="David" w:hAnsi="David" w:cs="Sfarady"/>
          <w:sz w:val="26"/>
          <w:szCs w:val="26"/>
          <w:rtl/>
        </w:rPr>
        <w:t xml:space="preserve">) בבקשת המלאך להרוג </w:t>
      </w:r>
      <w:r w:rsidRPr="00670480">
        <w:rPr>
          <w:rFonts w:ascii="David" w:hAnsi="David" w:cs="Sfarady" w:hint="cs"/>
          <w:sz w:val="26"/>
          <w:szCs w:val="26"/>
          <w:rtl/>
        </w:rPr>
        <w:t xml:space="preserve">את </w:t>
      </w:r>
      <w:r w:rsidRPr="00670480">
        <w:rPr>
          <w:rFonts w:ascii="David" w:hAnsi="David" w:cs="Sfarady"/>
          <w:sz w:val="26"/>
          <w:szCs w:val="26"/>
          <w:rtl/>
        </w:rPr>
        <w:t xml:space="preserve">ר' יוחנן </w:t>
      </w:r>
      <w:r w:rsidRPr="00670480">
        <w:rPr>
          <w:rFonts w:ascii="David" w:hAnsi="David" w:cs="Sfarady" w:hint="cs"/>
          <w:sz w:val="26"/>
          <w:szCs w:val="26"/>
          <w:rtl/>
        </w:rPr>
        <w:t xml:space="preserve">על </w:t>
      </w:r>
      <w:r w:rsidRPr="00670480">
        <w:rPr>
          <w:rFonts w:ascii="David" w:hAnsi="David" w:cs="Sfarady"/>
          <w:sz w:val="26"/>
          <w:szCs w:val="26"/>
          <w:rtl/>
        </w:rPr>
        <w:t>שפרש מן התורה</w:t>
      </w:r>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 xml:space="preserve">ולא נעשה כבקשתו, </w:t>
      </w:r>
      <w:r w:rsidRPr="00670480">
        <w:rPr>
          <w:rFonts w:ascii="David" w:hAnsi="David" w:cs="Sfarady"/>
          <w:sz w:val="26"/>
          <w:szCs w:val="26"/>
          <w:rtl/>
        </w:rPr>
        <w:t xml:space="preserve">כיון שעתיד </w:t>
      </w:r>
      <w:r w:rsidRPr="00670480">
        <w:rPr>
          <w:rFonts w:ascii="David" w:hAnsi="David" w:cs="Sfarady" w:hint="cs"/>
          <w:sz w:val="26"/>
          <w:szCs w:val="26"/>
          <w:rtl/>
        </w:rPr>
        <w:t xml:space="preserve">למלוך, </w:t>
      </w:r>
      <w:r w:rsidRPr="00670480">
        <w:rPr>
          <w:rFonts w:ascii="David" w:hAnsi="David" w:cs="Sfarady"/>
          <w:sz w:val="26"/>
          <w:szCs w:val="26"/>
          <w:rtl/>
        </w:rPr>
        <w:t>להיות גדול בתורה</w:t>
      </w:r>
      <w:r w:rsidRPr="00670480">
        <w:rPr>
          <w:rFonts w:ascii="David" w:hAnsi="David" w:cs="Sfarady" w:hint="cs"/>
          <w:sz w:val="26"/>
          <w:szCs w:val="26"/>
          <w:rtl/>
        </w:rPr>
        <w:t xml:space="preserve"> ורבים יצטרכו ללימודו.</w:t>
      </w:r>
      <w:r w:rsidRPr="00670480">
        <w:rPr>
          <w:rFonts w:ascii="David" w:hAnsi="David" w:cs="Sfarady"/>
          <w:sz w:val="26"/>
          <w:szCs w:val="26"/>
          <w:rtl/>
        </w:rPr>
        <w:t xml:space="preserve"> </w:t>
      </w:r>
    </w:p>
    <w:p w14:paraId="38801DF5" w14:textId="77777777" w:rsidR="00670480" w:rsidRPr="00670480" w:rsidRDefault="00670480" w:rsidP="002A7DA2">
      <w:pPr>
        <w:spacing w:after="160"/>
        <w:jc w:val="both"/>
        <w:rPr>
          <w:rFonts w:ascii="David" w:hAnsi="David" w:cs="Sfarady"/>
          <w:sz w:val="26"/>
          <w:szCs w:val="26"/>
          <w:rtl/>
        </w:rPr>
      </w:pPr>
      <w:r w:rsidRPr="00670480">
        <w:rPr>
          <w:rFonts w:ascii="David" w:hAnsi="David" w:cs="Sfarady"/>
          <w:sz w:val="26"/>
          <w:szCs w:val="26"/>
          <w:rtl/>
        </w:rPr>
        <w:t>ו</w:t>
      </w:r>
      <w:r w:rsidRPr="00670480">
        <w:rPr>
          <w:rFonts w:ascii="David" w:hAnsi="David" w:cs="Sfarady" w:hint="cs"/>
          <w:sz w:val="26"/>
          <w:szCs w:val="26"/>
          <w:rtl/>
        </w:rPr>
        <w:t>מ"מ, איך שלא יהיה,</w:t>
      </w:r>
      <w:r w:rsidRPr="00670480">
        <w:rPr>
          <w:rFonts w:ascii="David" w:hAnsi="David" w:cs="Sfarady"/>
          <w:sz w:val="26"/>
          <w:szCs w:val="26"/>
          <w:rtl/>
        </w:rPr>
        <w:t xml:space="preserve"> נמצא</w:t>
      </w:r>
      <w:r w:rsidRPr="00670480">
        <w:rPr>
          <w:rFonts w:ascii="David" w:hAnsi="David" w:cs="Sfarady" w:hint="cs"/>
          <w:sz w:val="26"/>
          <w:szCs w:val="26"/>
          <w:rtl/>
        </w:rPr>
        <w:t xml:space="preserve">ה </w:t>
      </w:r>
      <w:r w:rsidRPr="00670480">
        <w:rPr>
          <w:rFonts w:ascii="David" w:hAnsi="David" w:cs="Sfarady"/>
          <w:sz w:val="26"/>
          <w:szCs w:val="26"/>
          <w:rtl/>
        </w:rPr>
        <w:t xml:space="preserve">מידת הדין </w:t>
      </w:r>
      <w:r w:rsidRPr="00670480">
        <w:rPr>
          <w:rFonts w:ascii="David" w:hAnsi="David" w:cs="Sfarady" w:hint="cs"/>
          <w:sz w:val="26"/>
          <w:szCs w:val="26"/>
          <w:rtl/>
        </w:rPr>
        <w:t>מופסדת,</w:t>
      </w:r>
      <w:r w:rsidRPr="00670480">
        <w:rPr>
          <w:rFonts w:ascii="David" w:hAnsi="David" w:cs="Sfarady"/>
          <w:sz w:val="26"/>
          <w:szCs w:val="26"/>
          <w:rtl/>
        </w:rPr>
        <w:t xml:space="preserve"> מאי הריגת יוסף</w:t>
      </w:r>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 xml:space="preserve">עד </w:t>
      </w:r>
      <w:proofErr w:type="spellStart"/>
      <w:r w:rsidRPr="00670480">
        <w:rPr>
          <w:rFonts w:ascii="David" w:hAnsi="David" w:cs="Sfarady" w:hint="cs"/>
          <w:sz w:val="26"/>
          <w:szCs w:val="26"/>
          <w:rtl/>
        </w:rPr>
        <w:t>ש</w:t>
      </w:r>
      <w:r w:rsidRPr="00670480">
        <w:rPr>
          <w:rFonts w:ascii="David" w:hAnsi="David" w:cs="Sfarady"/>
          <w:sz w:val="26"/>
          <w:szCs w:val="26"/>
          <w:rtl/>
        </w:rPr>
        <w:t>אלולי</w:t>
      </w:r>
      <w:proofErr w:type="spellEnd"/>
      <w:r w:rsidRPr="00670480">
        <w:rPr>
          <w:rFonts w:ascii="David" w:hAnsi="David" w:cs="Sfarady"/>
          <w:sz w:val="26"/>
          <w:szCs w:val="26"/>
          <w:rtl/>
        </w:rPr>
        <w:t xml:space="preserve"> </w:t>
      </w:r>
      <w:proofErr w:type="spellStart"/>
      <w:r w:rsidRPr="00670480">
        <w:rPr>
          <w:rFonts w:ascii="David" w:hAnsi="David" w:cs="Sfarady"/>
          <w:sz w:val="26"/>
          <w:szCs w:val="26"/>
          <w:rtl/>
        </w:rPr>
        <w:t>דמסתפינא</w:t>
      </w:r>
      <w:proofErr w:type="spellEnd"/>
      <w:r w:rsidRPr="00670480">
        <w:rPr>
          <w:rFonts w:ascii="David" w:hAnsi="David" w:cs="Sfarady" w:hint="cs"/>
          <w:sz w:val="26"/>
          <w:szCs w:val="26"/>
          <w:rtl/>
        </w:rPr>
        <w:t>,</w:t>
      </w:r>
      <w:r w:rsidRPr="00670480">
        <w:rPr>
          <w:rFonts w:ascii="David" w:hAnsi="David" w:cs="Sfarady"/>
          <w:sz w:val="26"/>
          <w:szCs w:val="26"/>
          <w:rtl/>
        </w:rPr>
        <w:t xml:space="preserve"> הייתי אומר</w:t>
      </w:r>
      <w:r w:rsidRPr="00670480">
        <w:rPr>
          <w:rFonts w:ascii="David" w:hAnsi="David" w:cs="Sfarady" w:hint="cs"/>
          <w:sz w:val="26"/>
          <w:szCs w:val="26"/>
          <w:rtl/>
        </w:rPr>
        <w:t>,</w:t>
      </w:r>
      <w:r w:rsidRPr="00670480">
        <w:rPr>
          <w:rFonts w:ascii="David" w:hAnsi="David" w:cs="Sfarady"/>
          <w:sz w:val="26"/>
          <w:szCs w:val="26"/>
          <w:rtl/>
        </w:rPr>
        <w:t xml:space="preserve"> </w:t>
      </w:r>
      <w:proofErr w:type="spellStart"/>
      <w:r w:rsidRPr="00670480">
        <w:rPr>
          <w:rFonts w:ascii="David" w:hAnsi="David" w:cs="Sfarady" w:hint="cs"/>
          <w:sz w:val="26"/>
          <w:szCs w:val="26"/>
          <w:rtl/>
        </w:rPr>
        <w:t>ד</w:t>
      </w:r>
      <w:r w:rsidRPr="00670480">
        <w:rPr>
          <w:rFonts w:ascii="David" w:hAnsi="David" w:cs="Sfarady"/>
          <w:sz w:val="26"/>
          <w:szCs w:val="26"/>
          <w:rtl/>
        </w:rPr>
        <w:t>יתכן</w:t>
      </w:r>
      <w:proofErr w:type="spellEnd"/>
      <w:r w:rsidRPr="00670480">
        <w:rPr>
          <w:rFonts w:ascii="David" w:hAnsi="David" w:cs="Sfarady"/>
          <w:sz w:val="26"/>
          <w:szCs w:val="26"/>
          <w:rtl/>
        </w:rPr>
        <w:t xml:space="preserve"> ואמנון בן דוד </w:t>
      </w:r>
      <w:r w:rsidRPr="00670480">
        <w:rPr>
          <w:rFonts w:ascii="David" w:hAnsi="David" w:cs="Sfarady" w:hint="cs"/>
          <w:sz w:val="26"/>
          <w:szCs w:val="26"/>
          <w:rtl/>
        </w:rPr>
        <w:t>נכנס במקומו,</w:t>
      </w:r>
      <w:r w:rsidRPr="00670480">
        <w:rPr>
          <w:rFonts w:ascii="David" w:hAnsi="David" w:cs="Sfarady"/>
          <w:sz w:val="26"/>
          <w:szCs w:val="26"/>
          <w:rtl/>
        </w:rPr>
        <w:t xml:space="preserve"> ואף </w:t>
      </w:r>
      <w:r w:rsidRPr="00670480">
        <w:rPr>
          <w:rFonts w:ascii="David" w:hAnsi="David" w:cs="Sfarady" w:hint="cs"/>
          <w:sz w:val="26"/>
          <w:szCs w:val="26"/>
          <w:rtl/>
        </w:rPr>
        <w:t>ש</w:t>
      </w:r>
      <w:r w:rsidRPr="00670480">
        <w:rPr>
          <w:rFonts w:ascii="David" w:hAnsi="David" w:cs="Sfarady"/>
          <w:sz w:val="26"/>
          <w:szCs w:val="26"/>
          <w:rtl/>
        </w:rPr>
        <w:t xml:space="preserve">לאחר זמן </w:t>
      </w:r>
      <w:proofErr w:type="spellStart"/>
      <w:r w:rsidRPr="00670480">
        <w:rPr>
          <w:rFonts w:ascii="David" w:hAnsi="David" w:cs="Sfarady"/>
          <w:sz w:val="26"/>
          <w:szCs w:val="26"/>
          <w:rtl/>
        </w:rPr>
        <w:t>טובא</w:t>
      </w:r>
      <w:proofErr w:type="spellEnd"/>
      <w:r w:rsidRPr="00670480">
        <w:rPr>
          <w:rFonts w:ascii="David" w:hAnsi="David" w:cs="Sfarady"/>
          <w:sz w:val="26"/>
          <w:szCs w:val="26"/>
          <w:rtl/>
        </w:rPr>
        <w:t xml:space="preserve"> </w:t>
      </w:r>
      <w:proofErr w:type="spellStart"/>
      <w:r w:rsidRPr="00670480">
        <w:rPr>
          <w:rFonts w:ascii="David" w:hAnsi="David" w:cs="Sfarady"/>
          <w:sz w:val="26"/>
          <w:szCs w:val="26"/>
          <w:rtl/>
        </w:rPr>
        <w:t>הוה</w:t>
      </w:r>
      <w:proofErr w:type="spellEnd"/>
      <w:r w:rsidRPr="00670480">
        <w:rPr>
          <w:rFonts w:ascii="David" w:hAnsi="David" w:cs="Sfarady" w:hint="cs"/>
          <w:sz w:val="26"/>
          <w:szCs w:val="26"/>
          <w:rtl/>
        </w:rPr>
        <w:t xml:space="preserve">, מ"מ לא קשה זה מידי, </w:t>
      </w:r>
      <w:r w:rsidRPr="00670480">
        <w:rPr>
          <w:rFonts w:ascii="David" w:hAnsi="David" w:cs="Sfarady"/>
          <w:sz w:val="26"/>
          <w:szCs w:val="26"/>
          <w:rtl/>
        </w:rPr>
        <w:t xml:space="preserve">וכעשרת הרוגי מלכות </w:t>
      </w:r>
      <w:r w:rsidRPr="00670480">
        <w:rPr>
          <w:rFonts w:ascii="David" w:hAnsi="David" w:cs="Sfarady" w:hint="cs"/>
          <w:sz w:val="26"/>
          <w:szCs w:val="26"/>
          <w:rtl/>
        </w:rPr>
        <w:t>הניתנים</w:t>
      </w:r>
      <w:r w:rsidRPr="00670480">
        <w:rPr>
          <w:rFonts w:ascii="David" w:hAnsi="David" w:cs="Sfarady"/>
          <w:sz w:val="26"/>
          <w:szCs w:val="26"/>
          <w:rtl/>
        </w:rPr>
        <w:t xml:space="preserve"> תחת השבטים הקדושים</w:t>
      </w:r>
      <w:r w:rsidRPr="00670480">
        <w:rPr>
          <w:rFonts w:ascii="David" w:hAnsi="David" w:cs="Sfarady" w:hint="cs"/>
          <w:sz w:val="26"/>
          <w:szCs w:val="26"/>
          <w:rtl/>
        </w:rPr>
        <w:t>, מוכרי יוסף אחיהם,</w:t>
      </w:r>
      <w:r w:rsidRPr="00670480">
        <w:rPr>
          <w:rFonts w:ascii="David" w:hAnsi="David" w:cs="Sfarady"/>
          <w:sz w:val="26"/>
          <w:szCs w:val="26"/>
          <w:rtl/>
        </w:rPr>
        <w:t xml:space="preserve"> </w:t>
      </w:r>
      <w:r w:rsidRPr="00670480">
        <w:rPr>
          <w:rFonts w:ascii="David" w:hAnsi="David" w:cs="Sfarady" w:hint="cs"/>
          <w:sz w:val="26"/>
          <w:szCs w:val="26"/>
          <w:rtl/>
        </w:rPr>
        <w:t xml:space="preserve">דאף זה </w:t>
      </w:r>
      <w:proofErr w:type="spellStart"/>
      <w:r w:rsidRPr="00670480">
        <w:rPr>
          <w:rFonts w:ascii="David" w:hAnsi="David" w:cs="Sfarady" w:hint="cs"/>
          <w:sz w:val="26"/>
          <w:szCs w:val="26"/>
          <w:rtl/>
        </w:rPr>
        <w:t>הוה</w:t>
      </w:r>
      <w:proofErr w:type="spellEnd"/>
      <w:r w:rsidRPr="00670480">
        <w:rPr>
          <w:rFonts w:ascii="David" w:hAnsi="David" w:cs="Sfarady"/>
          <w:sz w:val="26"/>
          <w:szCs w:val="26"/>
          <w:rtl/>
        </w:rPr>
        <w:t xml:space="preserve"> אחר זמן </w:t>
      </w:r>
      <w:r w:rsidRPr="00670480">
        <w:rPr>
          <w:rFonts w:ascii="David" w:hAnsi="David" w:cs="Sfarady" w:hint="cs"/>
          <w:sz w:val="26"/>
          <w:szCs w:val="26"/>
          <w:rtl/>
        </w:rPr>
        <w:t>מרובה</w:t>
      </w:r>
      <w:r w:rsidRPr="00670480">
        <w:rPr>
          <w:rFonts w:ascii="David" w:hAnsi="David" w:cs="Sfarady"/>
          <w:sz w:val="26"/>
          <w:szCs w:val="26"/>
          <w:rtl/>
        </w:rPr>
        <w:t xml:space="preserve">, </w:t>
      </w:r>
      <w:r w:rsidRPr="00670480">
        <w:rPr>
          <w:rFonts w:ascii="David" w:hAnsi="David" w:cs="Sfarady" w:hint="cs"/>
          <w:sz w:val="26"/>
          <w:szCs w:val="26"/>
          <w:rtl/>
        </w:rPr>
        <w:t>והראיה שאף רצח אמנון נעשה</w:t>
      </w:r>
      <w:r w:rsidRPr="00670480">
        <w:rPr>
          <w:rFonts w:ascii="David" w:hAnsi="David" w:cs="Sfarady"/>
          <w:sz w:val="26"/>
          <w:szCs w:val="26"/>
          <w:rtl/>
        </w:rPr>
        <w:t xml:space="preserve"> ע"י אח</w:t>
      </w:r>
      <w:r w:rsidRPr="00670480">
        <w:rPr>
          <w:rFonts w:ascii="David" w:hAnsi="David" w:cs="Sfarady" w:hint="cs"/>
          <w:sz w:val="26"/>
          <w:szCs w:val="26"/>
          <w:rtl/>
        </w:rPr>
        <w:t>,</w:t>
      </w:r>
      <w:r w:rsidRPr="00670480">
        <w:rPr>
          <w:rFonts w:ascii="David" w:hAnsi="David" w:cs="Sfarady"/>
          <w:sz w:val="26"/>
          <w:szCs w:val="26"/>
          <w:rtl/>
        </w:rPr>
        <w:t xml:space="preserve"> כפי שהיה </w:t>
      </w:r>
      <w:r w:rsidRPr="00670480">
        <w:rPr>
          <w:rFonts w:ascii="David" w:hAnsi="David" w:cs="Sfarady" w:hint="cs"/>
          <w:sz w:val="26"/>
          <w:szCs w:val="26"/>
          <w:rtl/>
        </w:rPr>
        <w:t>אמור</w:t>
      </w:r>
      <w:r w:rsidRPr="00670480">
        <w:rPr>
          <w:rFonts w:ascii="David" w:hAnsi="David" w:cs="Sfarady"/>
          <w:sz w:val="26"/>
          <w:szCs w:val="26"/>
          <w:rtl/>
        </w:rPr>
        <w:t xml:space="preserve"> </w:t>
      </w:r>
      <w:r w:rsidRPr="00670480">
        <w:rPr>
          <w:rFonts w:ascii="David" w:hAnsi="David" w:cs="Sfarady" w:hint="cs"/>
          <w:sz w:val="26"/>
          <w:szCs w:val="26"/>
          <w:rtl/>
        </w:rPr>
        <w:t>להיות</w:t>
      </w:r>
      <w:r w:rsidRPr="00670480">
        <w:rPr>
          <w:rFonts w:ascii="David" w:hAnsi="David" w:cs="Sfarady"/>
          <w:sz w:val="26"/>
          <w:szCs w:val="26"/>
          <w:rtl/>
        </w:rPr>
        <w:t xml:space="preserve"> </w:t>
      </w:r>
      <w:r w:rsidRPr="00670480">
        <w:rPr>
          <w:rFonts w:ascii="David" w:hAnsi="David" w:cs="Sfarady" w:hint="cs"/>
          <w:sz w:val="26"/>
          <w:szCs w:val="26"/>
          <w:rtl/>
        </w:rPr>
        <w:t>אצ</w:t>
      </w:r>
      <w:r w:rsidRPr="00670480">
        <w:rPr>
          <w:rFonts w:ascii="David" w:hAnsi="David" w:cs="Sfarady"/>
          <w:sz w:val="26"/>
          <w:szCs w:val="26"/>
          <w:rtl/>
        </w:rPr>
        <w:t>ל</w:t>
      </w:r>
      <w:r w:rsidRPr="00670480">
        <w:rPr>
          <w:rFonts w:ascii="David" w:hAnsi="David" w:cs="Sfarady" w:hint="cs"/>
          <w:sz w:val="26"/>
          <w:szCs w:val="26"/>
          <w:rtl/>
        </w:rPr>
        <w:t xml:space="preserve"> </w:t>
      </w:r>
      <w:r w:rsidRPr="00670480">
        <w:rPr>
          <w:rFonts w:ascii="David" w:hAnsi="David" w:cs="Sfarady"/>
          <w:sz w:val="26"/>
          <w:szCs w:val="26"/>
          <w:rtl/>
        </w:rPr>
        <w:t>יוסף</w:t>
      </w:r>
      <w:r w:rsidRPr="00670480">
        <w:rPr>
          <w:rFonts w:ascii="David" w:hAnsi="David" w:cs="Sfarady" w:hint="cs"/>
          <w:sz w:val="26"/>
          <w:szCs w:val="26"/>
          <w:rtl/>
        </w:rPr>
        <w:t>,</w:t>
      </w:r>
      <w:r w:rsidRPr="00670480">
        <w:rPr>
          <w:rFonts w:ascii="David" w:hAnsi="David" w:cs="Sfarady"/>
          <w:sz w:val="26"/>
          <w:szCs w:val="26"/>
          <w:rtl/>
        </w:rPr>
        <w:t xml:space="preserve"> ושמו כשמו</w:t>
      </w:r>
      <w:r w:rsidRPr="00670480">
        <w:rPr>
          <w:rFonts w:ascii="David" w:hAnsi="David" w:cs="Sfarady" w:hint="cs"/>
          <w:sz w:val="26"/>
          <w:szCs w:val="26"/>
          <w:rtl/>
        </w:rPr>
        <w:t xml:space="preserve">, ודמיון מעשים שביניהם, </w:t>
      </w:r>
      <w:proofErr w:type="spellStart"/>
      <w:r w:rsidRPr="00670480">
        <w:rPr>
          <w:rFonts w:ascii="David" w:hAnsi="David" w:cs="Sfarady" w:hint="cs"/>
          <w:sz w:val="26"/>
          <w:szCs w:val="26"/>
          <w:rtl/>
        </w:rPr>
        <w:t>וכדלעיל</w:t>
      </w:r>
      <w:proofErr w:type="spellEnd"/>
      <w:r w:rsidRPr="00670480">
        <w:rPr>
          <w:rFonts w:ascii="David" w:hAnsi="David" w:cs="Sfarady" w:hint="cs"/>
          <w:sz w:val="26"/>
          <w:szCs w:val="26"/>
          <w:rtl/>
        </w:rPr>
        <w:t>, המורים אולי על הנ"ל</w:t>
      </w:r>
      <w:r w:rsidRPr="00670480">
        <w:rPr>
          <w:rFonts w:ascii="David" w:hAnsi="David" w:cs="Sfarady"/>
          <w:sz w:val="26"/>
          <w:szCs w:val="26"/>
          <w:rtl/>
        </w:rPr>
        <w:t>.</w:t>
      </w:r>
    </w:p>
    <w:p w14:paraId="260A0457" w14:textId="77777777" w:rsidR="00670480" w:rsidRPr="00670480" w:rsidRDefault="00670480" w:rsidP="002A7DA2">
      <w:pPr>
        <w:spacing w:after="160"/>
        <w:jc w:val="both"/>
        <w:rPr>
          <w:rFonts w:ascii="David" w:hAnsi="David" w:cs="Sfarady"/>
          <w:sz w:val="26"/>
          <w:szCs w:val="26"/>
          <w:rtl/>
        </w:rPr>
      </w:pPr>
      <w:r w:rsidRPr="00670480">
        <w:rPr>
          <w:rFonts w:ascii="David" w:hAnsi="David" w:cs="Sfarady"/>
          <w:sz w:val="26"/>
          <w:szCs w:val="26"/>
          <w:rtl/>
        </w:rPr>
        <w:t>ומובא (חגיגה ד:) גבי מרים מגדלת שיער</w:t>
      </w:r>
      <w:r w:rsidRPr="00670480">
        <w:rPr>
          <w:rFonts w:ascii="David" w:hAnsi="David" w:cs="Sfarady" w:hint="cs"/>
          <w:sz w:val="26"/>
          <w:szCs w:val="26"/>
          <w:rtl/>
        </w:rPr>
        <w:t>,</w:t>
      </w:r>
      <w:r w:rsidRPr="00670480">
        <w:rPr>
          <w:rFonts w:ascii="David" w:hAnsi="David" w:cs="Sfarady"/>
          <w:sz w:val="26"/>
          <w:szCs w:val="26"/>
          <w:rtl/>
        </w:rPr>
        <w:t xml:space="preserve"> שנתבקשה למיתה ע"י מלאך המוות</w:t>
      </w:r>
      <w:r w:rsidRPr="00670480">
        <w:rPr>
          <w:rFonts w:ascii="David" w:hAnsi="David" w:cs="Sfarady" w:hint="cs"/>
          <w:sz w:val="26"/>
          <w:szCs w:val="26"/>
          <w:rtl/>
        </w:rPr>
        <w:t>,</w:t>
      </w:r>
      <w:r w:rsidRPr="00670480">
        <w:rPr>
          <w:rFonts w:ascii="David" w:hAnsi="David" w:cs="Sfarady"/>
          <w:sz w:val="26"/>
          <w:szCs w:val="26"/>
          <w:rtl/>
        </w:rPr>
        <w:t xml:space="preserve"> ובמקומה </w:t>
      </w:r>
      <w:r w:rsidRPr="00670480">
        <w:rPr>
          <w:rFonts w:ascii="David" w:hAnsi="David" w:cs="Sfarady" w:hint="cs"/>
          <w:sz w:val="26"/>
          <w:szCs w:val="26"/>
          <w:rtl/>
        </w:rPr>
        <w:t>נלקחה</w:t>
      </w:r>
      <w:r w:rsidRPr="00670480">
        <w:rPr>
          <w:rFonts w:ascii="David" w:hAnsi="David" w:cs="Sfarady"/>
          <w:sz w:val="26"/>
          <w:szCs w:val="26"/>
          <w:rtl/>
        </w:rPr>
        <w:t xml:space="preserve"> מרים מגדלת </w:t>
      </w:r>
      <w:r w:rsidRPr="00670480">
        <w:rPr>
          <w:rFonts w:ascii="David" w:hAnsi="David" w:cs="Sfarady"/>
          <w:sz w:val="26"/>
          <w:szCs w:val="26"/>
          <w:rtl/>
        </w:rPr>
        <w:lastRenderedPageBreak/>
        <w:t>דרדקי</w:t>
      </w:r>
      <w:r w:rsidRPr="00670480">
        <w:rPr>
          <w:rFonts w:ascii="David" w:hAnsi="David" w:cs="Sfarady" w:hint="cs"/>
          <w:sz w:val="26"/>
          <w:szCs w:val="26"/>
          <w:rtl/>
        </w:rPr>
        <w:t>,</w:t>
      </w:r>
      <w:r w:rsidRPr="00670480">
        <w:rPr>
          <w:rFonts w:ascii="David" w:hAnsi="David" w:cs="Sfarady"/>
          <w:sz w:val="26"/>
          <w:szCs w:val="26"/>
          <w:rtl/>
        </w:rPr>
        <w:t xml:space="preserve"> שלא </w:t>
      </w:r>
      <w:proofErr w:type="spellStart"/>
      <w:r w:rsidRPr="00670480">
        <w:rPr>
          <w:rFonts w:ascii="David" w:hAnsi="David" w:cs="Sfarady"/>
          <w:sz w:val="26"/>
          <w:szCs w:val="26"/>
          <w:rtl/>
        </w:rPr>
        <w:t>היתה</w:t>
      </w:r>
      <w:proofErr w:type="spellEnd"/>
      <w:r w:rsidRPr="00670480">
        <w:rPr>
          <w:rFonts w:ascii="David" w:hAnsi="David" w:cs="Sfarady"/>
          <w:sz w:val="26"/>
          <w:szCs w:val="26"/>
          <w:rtl/>
        </w:rPr>
        <w:t xml:space="preserve"> </w:t>
      </w:r>
      <w:proofErr w:type="spellStart"/>
      <w:r w:rsidRPr="00670480">
        <w:rPr>
          <w:rFonts w:ascii="David" w:hAnsi="David" w:cs="Sfarady"/>
          <w:sz w:val="26"/>
          <w:szCs w:val="26"/>
          <w:rtl/>
        </w:rPr>
        <w:t>מחוייבת</w:t>
      </w:r>
      <w:proofErr w:type="spellEnd"/>
      <w:r w:rsidRPr="00670480">
        <w:rPr>
          <w:rFonts w:ascii="David" w:hAnsi="David" w:cs="Sfarady"/>
          <w:sz w:val="26"/>
          <w:szCs w:val="26"/>
          <w:rtl/>
        </w:rPr>
        <w:t xml:space="preserve"> מיתה</w:t>
      </w:r>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 xml:space="preserve">ומ"מ </w:t>
      </w:r>
      <w:r w:rsidRPr="00670480">
        <w:rPr>
          <w:rFonts w:ascii="David" w:hAnsi="David" w:cs="Sfarady"/>
          <w:sz w:val="26"/>
          <w:szCs w:val="26"/>
          <w:rtl/>
        </w:rPr>
        <w:t xml:space="preserve">כיון </w:t>
      </w:r>
      <w:proofErr w:type="spellStart"/>
      <w:r w:rsidRPr="00670480">
        <w:rPr>
          <w:rFonts w:ascii="David" w:hAnsi="David" w:cs="Sfarady"/>
          <w:sz w:val="26"/>
          <w:szCs w:val="26"/>
          <w:rtl/>
        </w:rPr>
        <w:t>דאיתרע</w:t>
      </w:r>
      <w:proofErr w:type="spellEnd"/>
      <w:r w:rsidRPr="00670480">
        <w:rPr>
          <w:rFonts w:ascii="David" w:hAnsi="David" w:cs="Sfarady"/>
          <w:sz w:val="26"/>
          <w:szCs w:val="26"/>
          <w:rtl/>
        </w:rPr>
        <w:t xml:space="preserve"> מזלה הובאה למיתה</w:t>
      </w:r>
      <w:r w:rsidRPr="00670480">
        <w:rPr>
          <w:rFonts w:ascii="David" w:hAnsi="David" w:cs="Sfarady" w:hint="cs"/>
          <w:sz w:val="26"/>
          <w:szCs w:val="26"/>
          <w:rtl/>
        </w:rPr>
        <w:t xml:space="preserve"> תחתיה.</w:t>
      </w:r>
      <w:r w:rsidRPr="00670480">
        <w:rPr>
          <w:rFonts w:ascii="David" w:hAnsi="David" w:cs="Sfarady"/>
          <w:sz w:val="26"/>
          <w:szCs w:val="26"/>
          <w:rtl/>
        </w:rPr>
        <w:t xml:space="preserve"> </w:t>
      </w:r>
    </w:p>
    <w:p w14:paraId="69554A41" w14:textId="77777777" w:rsidR="00670480" w:rsidRPr="00670480" w:rsidRDefault="00670480" w:rsidP="002A7DA2">
      <w:pPr>
        <w:spacing w:after="160"/>
        <w:jc w:val="both"/>
        <w:rPr>
          <w:rFonts w:ascii="David" w:hAnsi="David" w:cs="Sfarady"/>
          <w:sz w:val="26"/>
          <w:szCs w:val="26"/>
          <w:rtl/>
        </w:rPr>
      </w:pPr>
      <w:r w:rsidRPr="00670480">
        <w:rPr>
          <w:rFonts w:ascii="David" w:hAnsi="David" w:cs="Sfarady"/>
          <w:sz w:val="26"/>
          <w:szCs w:val="26"/>
          <w:rtl/>
        </w:rPr>
        <w:t>ו</w:t>
      </w:r>
      <w:r w:rsidRPr="00670480">
        <w:rPr>
          <w:rFonts w:ascii="David" w:hAnsi="David" w:cs="Sfarady" w:hint="cs"/>
          <w:sz w:val="26"/>
          <w:szCs w:val="26"/>
          <w:rtl/>
        </w:rPr>
        <w:t xml:space="preserve">יש לומר, כמו כן, גבי </w:t>
      </w:r>
      <w:r w:rsidRPr="00670480">
        <w:rPr>
          <w:rFonts w:ascii="David" w:hAnsi="David" w:cs="Sfarady"/>
          <w:sz w:val="26"/>
          <w:szCs w:val="26"/>
          <w:rtl/>
        </w:rPr>
        <w:t>אמנון</w:t>
      </w:r>
      <w:r w:rsidRPr="00670480">
        <w:rPr>
          <w:rFonts w:ascii="David" w:hAnsi="David" w:cs="Sfarady" w:hint="cs"/>
          <w:sz w:val="26"/>
          <w:szCs w:val="26"/>
          <w:rtl/>
        </w:rPr>
        <w:t>,</w:t>
      </w:r>
      <w:r w:rsidRPr="00670480">
        <w:rPr>
          <w:rFonts w:ascii="David" w:hAnsi="David" w:cs="Sfarady"/>
          <w:sz w:val="26"/>
          <w:szCs w:val="26"/>
          <w:rtl/>
        </w:rPr>
        <w:t xml:space="preserve"> דאף </w:t>
      </w:r>
      <w:r w:rsidRPr="00670480">
        <w:rPr>
          <w:rFonts w:ascii="David" w:hAnsi="David" w:cs="Sfarady" w:hint="cs"/>
          <w:sz w:val="26"/>
          <w:szCs w:val="26"/>
          <w:rtl/>
        </w:rPr>
        <w:t>שאינו</w:t>
      </w:r>
      <w:r w:rsidRPr="00670480">
        <w:rPr>
          <w:rFonts w:ascii="David" w:hAnsi="David" w:cs="Sfarady"/>
          <w:sz w:val="26"/>
          <w:szCs w:val="26"/>
          <w:rtl/>
        </w:rPr>
        <w:t xml:space="preserve"> </w:t>
      </w:r>
      <w:proofErr w:type="spellStart"/>
      <w:r w:rsidRPr="00670480">
        <w:rPr>
          <w:rFonts w:ascii="David" w:hAnsi="David" w:cs="Sfarady"/>
          <w:sz w:val="26"/>
          <w:szCs w:val="26"/>
          <w:rtl/>
        </w:rPr>
        <w:t>מחוייב</w:t>
      </w:r>
      <w:proofErr w:type="spellEnd"/>
      <w:r w:rsidRPr="00670480">
        <w:rPr>
          <w:rFonts w:ascii="David" w:hAnsi="David" w:cs="Sfarady"/>
          <w:sz w:val="26"/>
          <w:szCs w:val="26"/>
          <w:rtl/>
        </w:rPr>
        <w:t xml:space="preserve"> מיתה על "פועלו"</w:t>
      </w:r>
      <w:r w:rsidRPr="00670480">
        <w:rPr>
          <w:rFonts w:ascii="David" w:hAnsi="David" w:cs="Sfarady" w:hint="cs"/>
          <w:sz w:val="26"/>
          <w:szCs w:val="26"/>
          <w:rtl/>
        </w:rPr>
        <w:t>,</w:t>
      </w:r>
      <w:r w:rsidRPr="00670480">
        <w:rPr>
          <w:rFonts w:ascii="David" w:hAnsi="David" w:cs="Sfarady"/>
          <w:sz w:val="26"/>
          <w:szCs w:val="26"/>
          <w:rtl/>
        </w:rPr>
        <w:t xml:space="preserve"> וכפסק הרמב"ם ז"ל (הלכות מלכים פ</w:t>
      </w:r>
      <w:r w:rsidRPr="00670480">
        <w:rPr>
          <w:rFonts w:ascii="David" w:hAnsi="David" w:cs="Sfarady" w:hint="cs"/>
          <w:sz w:val="26"/>
          <w:szCs w:val="26"/>
          <w:rtl/>
        </w:rPr>
        <w:t>"</w:t>
      </w:r>
      <w:r w:rsidRPr="00670480">
        <w:rPr>
          <w:rFonts w:ascii="David" w:hAnsi="David" w:cs="Sfarady"/>
          <w:sz w:val="26"/>
          <w:szCs w:val="26"/>
          <w:rtl/>
        </w:rPr>
        <w:t xml:space="preserve">ח הלכה ח') "תמר מביאה ראשונה של יפת תואר </w:t>
      </w:r>
      <w:proofErr w:type="spellStart"/>
      <w:r w:rsidRPr="00670480">
        <w:rPr>
          <w:rFonts w:ascii="David" w:hAnsi="David" w:cs="Sfarady"/>
          <w:sz w:val="26"/>
          <w:szCs w:val="26"/>
          <w:rtl/>
        </w:rPr>
        <w:t>היתה</w:t>
      </w:r>
      <w:proofErr w:type="spellEnd"/>
      <w:r w:rsidRPr="00670480">
        <w:rPr>
          <w:rFonts w:ascii="David" w:hAnsi="David" w:cs="Sfarady" w:hint="cs"/>
          <w:sz w:val="26"/>
          <w:szCs w:val="26"/>
          <w:rtl/>
        </w:rPr>
        <w:t>,</w:t>
      </w:r>
      <w:r w:rsidRPr="00670480">
        <w:rPr>
          <w:rFonts w:ascii="David" w:hAnsi="David" w:cs="Sfarady"/>
          <w:sz w:val="26"/>
          <w:szCs w:val="26"/>
          <w:rtl/>
        </w:rPr>
        <w:t xml:space="preserve"> אבל אבשלום נולד מאחר הנישואין</w:t>
      </w:r>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ו</w:t>
      </w:r>
      <w:r w:rsidRPr="00670480">
        <w:rPr>
          <w:rFonts w:ascii="David" w:hAnsi="David" w:cs="Sfarady"/>
          <w:sz w:val="26"/>
          <w:szCs w:val="26"/>
          <w:rtl/>
        </w:rPr>
        <w:t xml:space="preserve">נמצאת תמר אחות אבשלום מאמו מותרת </w:t>
      </w:r>
      <w:proofErr w:type="spellStart"/>
      <w:r w:rsidRPr="00670480">
        <w:rPr>
          <w:rFonts w:ascii="David" w:hAnsi="David" w:cs="Sfarady"/>
          <w:sz w:val="26"/>
          <w:szCs w:val="26"/>
          <w:rtl/>
        </w:rPr>
        <w:t>להנשא</w:t>
      </w:r>
      <w:proofErr w:type="spellEnd"/>
      <w:r w:rsidRPr="00670480">
        <w:rPr>
          <w:rFonts w:ascii="David" w:hAnsi="David" w:cs="Sfarady"/>
          <w:sz w:val="26"/>
          <w:szCs w:val="26"/>
          <w:rtl/>
        </w:rPr>
        <w:t xml:space="preserve"> לאמנון</w:t>
      </w:r>
      <w:r w:rsidRPr="00670480">
        <w:rPr>
          <w:rFonts w:ascii="David" w:hAnsi="David" w:cs="Sfarady" w:hint="cs"/>
          <w:sz w:val="26"/>
          <w:szCs w:val="26"/>
          <w:rtl/>
        </w:rPr>
        <w:t>,</w:t>
      </w:r>
      <w:r w:rsidRPr="00670480">
        <w:rPr>
          <w:rFonts w:ascii="David" w:hAnsi="David" w:cs="Sfarady"/>
          <w:sz w:val="26"/>
          <w:szCs w:val="26"/>
          <w:rtl/>
        </w:rPr>
        <w:t xml:space="preserve"> וכן הוא אומר דבר נא אל המלך כי לא ימנעני ממך" עכ"ל</w:t>
      </w:r>
      <w:r w:rsidRPr="00670480">
        <w:rPr>
          <w:rFonts w:ascii="David" w:hAnsi="David" w:cs="Sfarady" w:hint="cs"/>
          <w:sz w:val="26"/>
          <w:szCs w:val="26"/>
          <w:rtl/>
        </w:rPr>
        <w:t>.</w:t>
      </w:r>
      <w:r w:rsidRPr="00670480">
        <w:rPr>
          <w:rFonts w:ascii="David" w:hAnsi="David" w:cs="Sfarady"/>
          <w:sz w:val="26"/>
          <w:szCs w:val="26"/>
          <w:rtl/>
        </w:rPr>
        <w:t xml:space="preserve"> </w:t>
      </w:r>
    </w:p>
    <w:p w14:paraId="080E98DA" w14:textId="77777777" w:rsidR="00670480" w:rsidRPr="00670480" w:rsidRDefault="00670480" w:rsidP="002A7DA2">
      <w:pPr>
        <w:spacing w:after="160"/>
        <w:jc w:val="both"/>
        <w:rPr>
          <w:rFonts w:ascii="David" w:hAnsi="David" w:cs="Sfarady"/>
          <w:sz w:val="26"/>
          <w:szCs w:val="26"/>
          <w:rtl/>
        </w:rPr>
      </w:pPr>
      <w:r w:rsidRPr="00670480">
        <w:rPr>
          <w:rFonts w:ascii="David" w:hAnsi="David" w:cs="Sfarady" w:hint="cs"/>
          <w:sz w:val="26"/>
          <w:szCs w:val="26"/>
          <w:rtl/>
        </w:rPr>
        <w:t>אלא שמ"מ בדרך הנהגתו זו, קרינן ביה "</w:t>
      </w:r>
      <w:r w:rsidRPr="00670480">
        <w:rPr>
          <w:rFonts w:ascii="David" w:hAnsi="David" w:cs="Sfarady"/>
          <w:sz w:val="26"/>
          <w:szCs w:val="26"/>
          <w:rtl/>
        </w:rPr>
        <w:t xml:space="preserve">איתרע </w:t>
      </w:r>
      <w:proofErr w:type="spellStart"/>
      <w:r w:rsidRPr="00670480">
        <w:rPr>
          <w:rFonts w:ascii="David" w:hAnsi="David" w:cs="Sfarady"/>
          <w:sz w:val="26"/>
          <w:szCs w:val="26"/>
          <w:rtl/>
        </w:rPr>
        <w:t>מזליה</w:t>
      </w:r>
      <w:proofErr w:type="spellEnd"/>
      <w:r w:rsidRPr="00670480">
        <w:rPr>
          <w:rFonts w:ascii="David" w:hAnsi="David" w:cs="Sfarady" w:hint="cs"/>
          <w:sz w:val="26"/>
          <w:szCs w:val="26"/>
          <w:rtl/>
        </w:rPr>
        <w:t xml:space="preserve">" </w:t>
      </w:r>
      <w:proofErr w:type="spellStart"/>
      <w:r w:rsidRPr="00670480">
        <w:rPr>
          <w:rFonts w:ascii="David" w:hAnsi="David" w:cs="Sfarady" w:hint="cs"/>
          <w:sz w:val="26"/>
          <w:szCs w:val="26"/>
          <w:rtl/>
        </w:rPr>
        <w:t>המביאתו</w:t>
      </w:r>
      <w:proofErr w:type="spellEnd"/>
      <w:r w:rsidRPr="00670480">
        <w:rPr>
          <w:rFonts w:ascii="David" w:hAnsi="David" w:cs="Sfarady" w:hint="cs"/>
          <w:sz w:val="26"/>
          <w:szCs w:val="26"/>
          <w:rtl/>
        </w:rPr>
        <w:t xml:space="preserve"> אף </w:t>
      </w:r>
      <w:proofErr w:type="spellStart"/>
      <w:r w:rsidRPr="00670480">
        <w:rPr>
          <w:rFonts w:ascii="David" w:hAnsi="David" w:cs="Sfarady" w:hint="cs"/>
          <w:sz w:val="26"/>
          <w:szCs w:val="26"/>
          <w:rtl/>
        </w:rPr>
        <w:t>לכשיכתב</w:t>
      </w:r>
      <w:proofErr w:type="spellEnd"/>
      <w:r w:rsidRPr="00670480">
        <w:rPr>
          <w:rFonts w:ascii="David" w:hAnsi="David" w:cs="Sfarady" w:hint="cs"/>
          <w:sz w:val="26"/>
          <w:szCs w:val="26"/>
          <w:rtl/>
        </w:rPr>
        <w:t xml:space="preserve"> ויחתם, מעשהו זה לרוע, לדורות (אבות ה':</w:t>
      </w:r>
      <w:proofErr w:type="spellStart"/>
      <w:r w:rsidRPr="00670480">
        <w:rPr>
          <w:rFonts w:ascii="David" w:hAnsi="David" w:cs="Sfarady" w:hint="cs"/>
          <w:sz w:val="26"/>
          <w:szCs w:val="26"/>
          <w:rtl/>
        </w:rPr>
        <w:t>טז</w:t>
      </w:r>
      <w:proofErr w:type="spellEnd"/>
      <w:r w:rsidRPr="00670480">
        <w:rPr>
          <w:rFonts w:ascii="David" w:hAnsi="David" w:cs="Sfarady" w:hint="cs"/>
          <w:sz w:val="26"/>
          <w:szCs w:val="26"/>
          <w:rtl/>
        </w:rPr>
        <w:t>') ו</w:t>
      </w:r>
      <w:r w:rsidRPr="00670480">
        <w:rPr>
          <w:rFonts w:ascii="David" w:hAnsi="David" w:cs="Sfarady"/>
          <w:sz w:val="26"/>
          <w:szCs w:val="26"/>
          <w:rtl/>
        </w:rPr>
        <w:t>"למות תוצאות"</w:t>
      </w:r>
      <w:r w:rsidRPr="00670480">
        <w:rPr>
          <w:rFonts w:ascii="David" w:hAnsi="David" w:cs="Sfarady" w:hint="cs"/>
          <w:sz w:val="26"/>
          <w:szCs w:val="26"/>
          <w:rtl/>
        </w:rPr>
        <w:t xml:space="preserve"> (תהלים סח') </w:t>
      </w:r>
      <w:proofErr w:type="spellStart"/>
      <w:r w:rsidRPr="00670480">
        <w:rPr>
          <w:rFonts w:ascii="David" w:hAnsi="David" w:cs="Sfarady" w:hint="cs"/>
          <w:sz w:val="26"/>
          <w:szCs w:val="26"/>
          <w:rtl/>
        </w:rPr>
        <w:t>לשי</w:t>
      </w:r>
      <w:r w:rsidRPr="00670480">
        <w:rPr>
          <w:rFonts w:ascii="David" w:hAnsi="David" w:cs="Sfarady"/>
          <w:sz w:val="26"/>
          <w:szCs w:val="26"/>
          <w:rtl/>
        </w:rPr>
        <w:t>תגלגל</w:t>
      </w:r>
      <w:proofErr w:type="spellEnd"/>
      <w:r w:rsidRPr="00670480">
        <w:rPr>
          <w:rFonts w:ascii="David" w:hAnsi="David" w:cs="Sfarady"/>
          <w:sz w:val="26"/>
          <w:szCs w:val="26"/>
          <w:rtl/>
        </w:rPr>
        <w:t xml:space="preserve"> כמו כן</w:t>
      </w:r>
      <w:r w:rsidRPr="00670480">
        <w:rPr>
          <w:rFonts w:ascii="David" w:hAnsi="David" w:cs="Sfarady" w:hint="cs"/>
          <w:sz w:val="26"/>
          <w:szCs w:val="26"/>
          <w:rtl/>
        </w:rPr>
        <w:t>,</w:t>
      </w:r>
      <w:r w:rsidRPr="00670480">
        <w:rPr>
          <w:rFonts w:ascii="David" w:hAnsi="David" w:cs="Sfarady"/>
          <w:sz w:val="26"/>
          <w:szCs w:val="26"/>
          <w:rtl/>
        </w:rPr>
        <w:t xml:space="preserve"> </w:t>
      </w:r>
      <w:proofErr w:type="spellStart"/>
      <w:r w:rsidRPr="00670480">
        <w:rPr>
          <w:rFonts w:ascii="David" w:hAnsi="David" w:cs="Sfarady" w:hint="cs"/>
          <w:sz w:val="26"/>
          <w:szCs w:val="26"/>
          <w:rtl/>
        </w:rPr>
        <w:t>וי</w:t>
      </w:r>
      <w:r w:rsidRPr="00670480">
        <w:rPr>
          <w:rFonts w:ascii="David" w:hAnsi="David" w:cs="Sfarady"/>
          <w:sz w:val="26"/>
          <w:szCs w:val="26"/>
          <w:rtl/>
        </w:rPr>
        <w:t>הרג</w:t>
      </w:r>
      <w:proofErr w:type="spellEnd"/>
      <w:r w:rsidRPr="00670480">
        <w:rPr>
          <w:rFonts w:ascii="David" w:hAnsi="David" w:cs="Sfarady"/>
          <w:sz w:val="26"/>
          <w:szCs w:val="26"/>
          <w:rtl/>
        </w:rPr>
        <w:t xml:space="preserve"> ע"י אחיו</w:t>
      </w:r>
      <w:r w:rsidRPr="00670480">
        <w:rPr>
          <w:rFonts w:ascii="David" w:hAnsi="David" w:cs="Sfarady" w:hint="cs"/>
          <w:sz w:val="26"/>
          <w:szCs w:val="26"/>
          <w:rtl/>
        </w:rPr>
        <w:t xml:space="preserve"> אבשלום (ופלא הוא, שבשאלת יוסף לאחיו, גבי אביו, נאמר (בראשית מג') "השלום לאביכם הזקן" ותוכחה מסותרת היא להם, על </w:t>
      </w:r>
      <w:proofErr w:type="spellStart"/>
      <w:r w:rsidRPr="00670480">
        <w:rPr>
          <w:rFonts w:ascii="David" w:hAnsi="David" w:cs="Sfarady" w:hint="cs"/>
          <w:sz w:val="26"/>
          <w:szCs w:val="26"/>
          <w:rtl/>
        </w:rPr>
        <w:t>יסורי</w:t>
      </w:r>
      <w:proofErr w:type="spellEnd"/>
      <w:r w:rsidRPr="00670480">
        <w:rPr>
          <w:rFonts w:ascii="David" w:hAnsi="David" w:cs="Sfarady" w:hint="cs"/>
          <w:sz w:val="26"/>
          <w:szCs w:val="26"/>
          <w:rtl/>
        </w:rPr>
        <w:t xml:space="preserve"> האב, מחמת היעלמותו מן העולם, כבקשתם </w:t>
      </w:r>
      <w:proofErr w:type="spellStart"/>
      <w:r w:rsidRPr="00670480">
        <w:rPr>
          <w:rFonts w:ascii="David" w:hAnsi="David" w:cs="Sfarady" w:hint="cs"/>
          <w:sz w:val="26"/>
          <w:szCs w:val="26"/>
          <w:rtl/>
        </w:rPr>
        <w:t>דמעיקרא</w:t>
      </w:r>
      <w:proofErr w:type="spellEnd"/>
      <w:r w:rsidRPr="00670480">
        <w:rPr>
          <w:rFonts w:ascii="David" w:hAnsi="David" w:cs="Sfarady" w:hint="cs"/>
          <w:sz w:val="26"/>
          <w:szCs w:val="26"/>
          <w:rtl/>
        </w:rPr>
        <w:t xml:space="preserve">, </w:t>
      </w:r>
      <w:proofErr w:type="spellStart"/>
      <w:r w:rsidRPr="00670480">
        <w:rPr>
          <w:rFonts w:ascii="David" w:hAnsi="David" w:cs="Sfarady" w:hint="cs"/>
          <w:sz w:val="26"/>
          <w:szCs w:val="26"/>
          <w:rtl/>
        </w:rPr>
        <w:t>להרגו</w:t>
      </w:r>
      <w:proofErr w:type="spellEnd"/>
      <w:r w:rsidRPr="00670480">
        <w:rPr>
          <w:rFonts w:ascii="David" w:hAnsi="David" w:cs="Sfarady" w:hint="cs"/>
          <w:sz w:val="26"/>
          <w:szCs w:val="26"/>
          <w:rtl/>
        </w:rPr>
        <w:t>, ואף מסתתרים שם 'אבשלום' ו'קין' "רוצחי אחים", לרמז להם, כביכול, כמוכם כמותם)</w:t>
      </w:r>
      <w:r w:rsidRPr="00670480">
        <w:rPr>
          <w:rFonts w:ascii="David" w:hAnsi="David" w:cs="Sfarady"/>
          <w:sz w:val="26"/>
          <w:szCs w:val="26"/>
          <w:rtl/>
        </w:rPr>
        <w:t xml:space="preserve"> לפייס מידת הדין התובעת את שלה</w:t>
      </w:r>
      <w:r w:rsidRPr="00670480">
        <w:rPr>
          <w:rFonts w:ascii="David" w:hAnsi="David" w:cs="Sfarady" w:hint="cs"/>
          <w:sz w:val="26"/>
          <w:szCs w:val="26"/>
          <w:rtl/>
        </w:rPr>
        <w:t xml:space="preserve">, על אי הריגת יוסף ע"י אחיו. </w:t>
      </w:r>
    </w:p>
    <w:p w14:paraId="330A92A0" w14:textId="77777777" w:rsidR="00670480" w:rsidRPr="00670480" w:rsidRDefault="00670480" w:rsidP="002A7DA2">
      <w:pPr>
        <w:spacing w:after="160"/>
        <w:jc w:val="both"/>
        <w:rPr>
          <w:rFonts w:ascii="David" w:hAnsi="David" w:cs="Sfarady"/>
          <w:sz w:val="26"/>
          <w:szCs w:val="26"/>
          <w:rtl/>
        </w:rPr>
      </w:pPr>
      <w:r w:rsidRPr="00670480">
        <w:rPr>
          <w:rFonts w:ascii="David" w:hAnsi="David" w:cs="Sfarady"/>
          <w:sz w:val="26"/>
          <w:szCs w:val="26"/>
          <w:rtl/>
        </w:rPr>
        <w:t>ו</w:t>
      </w:r>
      <w:r w:rsidRPr="00670480">
        <w:rPr>
          <w:rFonts w:ascii="David" w:hAnsi="David" w:cs="Sfarady" w:hint="cs"/>
          <w:sz w:val="26"/>
          <w:szCs w:val="26"/>
          <w:rtl/>
        </w:rPr>
        <w:t>"</w:t>
      </w:r>
      <w:r w:rsidRPr="00670480">
        <w:rPr>
          <w:rFonts w:ascii="David" w:hAnsi="David" w:cs="Sfarady"/>
          <w:sz w:val="26"/>
          <w:szCs w:val="26"/>
          <w:rtl/>
        </w:rPr>
        <w:t>כתנת הפסים</w:t>
      </w:r>
      <w:r w:rsidRPr="00670480">
        <w:rPr>
          <w:rFonts w:ascii="David" w:hAnsi="David" w:cs="Sfarady" w:hint="cs"/>
          <w:sz w:val="26"/>
          <w:szCs w:val="26"/>
          <w:rtl/>
        </w:rPr>
        <w:t>"</w:t>
      </w:r>
      <w:r w:rsidRPr="00670480">
        <w:rPr>
          <w:rFonts w:ascii="David" w:hAnsi="David" w:cs="Sfarady"/>
          <w:sz w:val="26"/>
          <w:szCs w:val="26"/>
          <w:rtl/>
        </w:rPr>
        <w:t xml:space="preserve"> ו</w:t>
      </w:r>
      <w:r w:rsidRPr="00670480">
        <w:rPr>
          <w:rFonts w:ascii="David" w:hAnsi="David" w:cs="Sfarady" w:hint="cs"/>
          <w:sz w:val="26"/>
          <w:szCs w:val="26"/>
          <w:rtl/>
        </w:rPr>
        <w:t>"הוציאו כל איש מעלי" "ו</w:t>
      </w:r>
      <w:r w:rsidRPr="00670480">
        <w:rPr>
          <w:rFonts w:ascii="David" w:hAnsi="David" w:cs="Sfarady"/>
          <w:sz w:val="26"/>
          <w:szCs w:val="26"/>
          <w:rtl/>
        </w:rPr>
        <w:t>שמו כשמו</w:t>
      </w:r>
      <w:r w:rsidRPr="00670480">
        <w:rPr>
          <w:rFonts w:ascii="David" w:hAnsi="David" w:cs="Sfarady" w:hint="cs"/>
          <w:sz w:val="26"/>
          <w:szCs w:val="26"/>
          <w:rtl/>
        </w:rPr>
        <w:t>"</w:t>
      </w:r>
      <w:r w:rsidRPr="00670480">
        <w:rPr>
          <w:rFonts w:ascii="David" w:hAnsi="David" w:cs="Sfarady"/>
          <w:sz w:val="26"/>
          <w:szCs w:val="26"/>
          <w:rtl/>
        </w:rPr>
        <w:t xml:space="preserve"> </w:t>
      </w:r>
      <w:r w:rsidRPr="00670480">
        <w:rPr>
          <w:rFonts w:ascii="David" w:hAnsi="David" w:cs="Sfarady" w:hint="cs"/>
          <w:sz w:val="26"/>
          <w:szCs w:val="26"/>
          <w:rtl/>
        </w:rPr>
        <w:t xml:space="preserve">ו"מיתה ע"י אח" </w:t>
      </w:r>
      <w:r w:rsidRPr="00670480">
        <w:rPr>
          <w:rFonts w:ascii="David" w:hAnsi="David" w:cs="Sfarady"/>
          <w:sz w:val="26"/>
          <w:szCs w:val="26"/>
          <w:rtl/>
        </w:rPr>
        <w:t xml:space="preserve">אולי </w:t>
      </w:r>
      <w:r w:rsidRPr="00670480">
        <w:rPr>
          <w:rFonts w:ascii="David" w:hAnsi="David" w:cs="Sfarady" w:hint="cs"/>
          <w:sz w:val="26"/>
          <w:szCs w:val="26"/>
          <w:rtl/>
        </w:rPr>
        <w:t>הם ה</w:t>
      </w:r>
      <w:r w:rsidRPr="00670480">
        <w:rPr>
          <w:rFonts w:ascii="David" w:hAnsi="David" w:cs="Sfarady"/>
          <w:sz w:val="26"/>
          <w:szCs w:val="26"/>
          <w:rtl/>
        </w:rPr>
        <w:t>עדות להנ"ל</w:t>
      </w:r>
      <w:r w:rsidRPr="00670480">
        <w:rPr>
          <w:rFonts w:ascii="David" w:hAnsi="David" w:cs="Sfarady" w:hint="cs"/>
          <w:sz w:val="26"/>
          <w:szCs w:val="26"/>
          <w:rtl/>
        </w:rPr>
        <w:t xml:space="preserve">, מלבד נותן הטעם הנגלה של נקמת אבשלום על דבר אחותו תמר. עכ"ל. </w:t>
      </w:r>
    </w:p>
    <w:p w14:paraId="18CA340E" w14:textId="2AED54E6" w:rsidR="00D82186" w:rsidRPr="005B47A0" w:rsidRDefault="00670480" w:rsidP="002A7DA2">
      <w:pPr>
        <w:spacing w:after="160"/>
        <w:jc w:val="both"/>
        <w:rPr>
          <w:rFonts w:ascii="David" w:hAnsi="David" w:cs="Sfarady"/>
          <w:sz w:val="26"/>
          <w:szCs w:val="26"/>
        </w:rPr>
      </w:pPr>
      <w:r w:rsidRPr="00670480">
        <w:rPr>
          <w:rFonts w:ascii="David" w:hAnsi="David" w:cs="Sfarady" w:hint="cs"/>
          <w:sz w:val="26"/>
          <w:szCs w:val="26"/>
          <w:rtl/>
        </w:rPr>
        <w:t xml:space="preserve">ועדיין צ"ע האם יש קשר בין תמר לבין אשת </w:t>
      </w:r>
      <w:proofErr w:type="spellStart"/>
      <w:r w:rsidRPr="00670480">
        <w:rPr>
          <w:rFonts w:ascii="David" w:hAnsi="David" w:cs="Sfarady" w:hint="cs"/>
          <w:sz w:val="26"/>
          <w:szCs w:val="26"/>
          <w:rtl/>
        </w:rPr>
        <w:t>פוטיפר</w:t>
      </w:r>
      <w:proofErr w:type="spellEnd"/>
      <w:r w:rsidRPr="00670480">
        <w:rPr>
          <w:rFonts w:ascii="David" w:hAnsi="David" w:cs="Sfarady" w:hint="cs"/>
          <w:sz w:val="26"/>
          <w:szCs w:val="26"/>
          <w:rtl/>
        </w:rPr>
        <w:t xml:space="preserve">. וה' יאיר עינינו אכי"ר. </w:t>
      </w:r>
    </w:p>
    <w:p w14:paraId="0D232F7E" w14:textId="016F6E76" w:rsidR="003B18B6" w:rsidRPr="005B47A0" w:rsidRDefault="0087401C" w:rsidP="002A7DA2">
      <w:pPr>
        <w:spacing w:after="0"/>
        <w:jc w:val="center"/>
        <w:rPr>
          <w:rFonts w:ascii="Aptos" w:eastAsia="Aptos" w:hAnsi="Aptos" w:cs="Livorna"/>
          <w:b/>
          <w:bCs/>
          <w:sz w:val="24"/>
          <w:szCs w:val="24"/>
          <w:rtl/>
        </w:rPr>
      </w:pPr>
      <w:r w:rsidRPr="0058594D">
        <w:rPr>
          <w:rFonts w:ascii="Arial" w:eastAsia="Times New Roman" w:hAnsi="Arial" w:cs="Sfarady"/>
          <w:noProof/>
          <w:sz w:val="24"/>
          <w:szCs w:val="24"/>
        </w:rPr>
        <w:drawing>
          <wp:inline distT="0" distB="0" distL="0" distR="0" wp14:anchorId="20F1F5C9" wp14:editId="7D6EF416">
            <wp:extent cx="1610585" cy="368135"/>
            <wp:effectExtent l="0" t="0" r="0" b="0"/>
            <wp:docPr id="544219719" name="תמונה 544219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7D07CFBA" w14:textId="77777777" w:rsidR="00D175B2" w:rsidRDefault="00D175B2" w:rsidP="002A7DA2">
      <w:pPr>
        <w:spacing w:after="0"/>
        <w:rPr>
          <w:rFonts w:cs="Livorna"/>
          <w:b/>
          <w:bCs/>
          <w:sz w:val="24"/>
          <w:szCs w:val="24"/>
          <w:rtl/>
        </w:rPr>
      </w:pPr>
    </w:p>
    <w:p w14:paraId="298F54D3" w14:textId="5CE29F58" w:rsidR="000F6A8D" w:rsidRPr="0058594D" w:rsidRDefault="000F6A8D" w:rsidP="002A7DA2">
      <w:pPr>
        <w:spacing w:after="0"/>
        <w:jc w:val="center"/>
        <w:rPr>
          <w:rFonts w:cs="Livorna"/>
          <w:b/>
          <w:bCs/>
          <w:sz w:val="24"/>
          <w:szCs w:val="24"/>
          <w:rtl/>
        </w:rPr>
      </w:pPr>
      <w:r w:rsidRPr="0058594D">
        <w:rPr>
          <w:rFonts w:cs="Livorna" w:hint="cs"/>
          <w:b/>
          <w:bCs/>
          <w:sz w:val="24"/>
          <w:szCs w:val="24"/>
          <w:rtl/>
        </w:rPr>
        <w:t xml:space="preserve">הרה"ג שרון שמעון סרוסי </w:t>
      </w:r>
      <w:proofErr w:type="spellStart"/>
      <w:r w:rsidRPr="0058594D">
        <w:rPr>
          <w:rFonts w:cs="Livorna" w:hint="cs"/>
          <w:b/>
          <w:bCs/>
          <w:sz w:val="24"/>
          <w:szCs w:val="24"/>
          <w:rtl/>
        </w:rPr>
        <w:t>שליט"א</w:t>
      </w:r>
      <w:proofErr w:type="spellEnd"/>
    </w:p>
    <w:p w14:paraId="7AB5EF60" w14:textId="77777777" w:rsidR="000F6A8D" w:rsidRPr="0058594D" w:rsidRDefault="000F6A8D" w:rsidP="002A7DA2">
      <w:pPr>
        <w:spacing w:after="0"/>
        <w:jc w:val="center"/>
        <w:rPr>
          <w:rFonts w:cs="Livorna"/>
          <w:b/>
          <w:bCs/>
          <w:sz w:val="24"/>
          <w:szCs w:val="24"/>
          <w:rtl/>
        </w:rPr>
      </w:pPr>
      <w:proofErr w:type="spellStart"/>
      <w:r w:rsidRPr="0058594D">
        <w:rPr>
          <w:rFonts w:cs="Livorna" w:hint="cs"/>
          <w:b/>
          <w:bCs/>
          <w:sz w:val="24"/>
          <w:szCs w:val="24"/>
          <w:rtl/>
        </w:rPr>
        <w:t>מח"ס</w:t>
      </w:r>
      <w:proofErr w:type="spellEnd"/>
      <w:r w:rsidRPr="0058594D">
        <w:rPr>
          <w:rFonts w:cs="Livorna" w:hint="cs"/>
          <w:b/>
          <w:bCs/>
          <w:sz w:val="24"/>
          <w:szCs w:val="24"/>
          <w:rtl/>
        </w:rPr>
        <w:t xml:space="preserve"> חן הש"ס ג' חלקים</w:t>
      </w:r>
    </w:p>
    <w:p w14:paraId="30AD3614" w14:textId="77777777" w:rsidR="000F6A8D" w:rsidRPr="0058594D" w:rsidRDefault="000F6A8D" w:rsidP="002A7DA2">
      <w:pPr>
        <w:spacing w:after="0"/>
        <w:jc w:val="center"/>
        <w:rPr>
          <w:rFonts w:cs="Livorna"/>
          <w:b/>
          <w:bCs/>
          <w:sz w:val="24"/>
          <w:szCs w:val="24"/>
          <w:rtl/>
        </w:rPr>
      </w:pPr>
      <w:r w:rsidRPr="0058594D">
        <w:rPr>
          <w:rFonts w:cs="Livorna" w:hint="cs"/>
          <w:b/>
          <w:bCs/>
          <w:sz w:val="24"/>
          <w:szCs w:val="24"/>
          <w:rtl/>
        </w:rPr>
        <w:t xml:space="preserve">ראש כולל תורתך </w:t>
      </w:r>
      <w:proofErr w:type="spellStart"/>
      <w:r w:rsidRPr="0058594D">
        <w:rPr>
          <w:rFonts w:cs="Livorna" w:hint="cs"/>
          <w:b/>
          <w:bCs/>
          <w:sz w:val="24"/>
          <w:szCs w:val="24"/>
          <w:rtl/>
        </w:rPr>
        <w:t>קב"ע</w:t>
      </w:r>
      <w:proofErr w:type="spellEnd"/>
      <w:r w:rsidRPr="0058594D">
        <w:rPr>
          <w:rFonts w:cs="Livorna" w:hint="cs"/>
          <w:b/>
          <w:bCs/>
          <w:sz w:val="24"/>
          <w:szCs w:val="24"/>
          <w:rtl/>
        </w:rPr>
        <w:t xml:space="preserve"> ברסלב </w:t>
      </w:r>
    </w:p>
    <w:p w14:paraId="00006F04" w14:textId="77777777" w:rsidR="000F6A8D" w:rsidRPr="0058594D" w:rsidRDefault="000F6A8D" w:rsidP="002A7DA2">
      <w:pPr>
        <w:spacing w:after="0"/>
        <w:jc w:val="center"/>
        <w:rPr>
          <w:rFonts w:cs="Livorna"/>
          <w:b/>
          <w:bCs/>
          <w:sz w:val="24"/>
          <w:szCs w:val="24"/>
          <w:rtl/>
        </w:rPr>
      </w:pPr>
      <w:r w:rsidRPr="0058594D">
        <w:rPr>
          <w:rFonts w:cs="Livorna" w:hint="cs"/>
          <w:b/>
          <w:bCs/>
          <w:sz w:val="24"/>
          <w:szCs w:val="24"/>
          <w:rtl/>
        </w:rPr>
        <w:t>עפולה ת"ו</w:t>
      </w:r>
    </w:p>
    <w:p w14:paraId="2BAFA673" w14:textId="77777777" w:rsidR="000F6A8D" w:rsidRPr="0058594D" w:rsidRDefault="000F6A8D" w:rsidP="002A7DA2">
      <w:pPr>
        <w:spacing w:after="0"/>
        <w:jc w:val="center"/>
        <w:rPr>
          <w:rFonts w:cs="Livorna"/>
          <w:b/>
          <w:bCs/>
          <w:sz w:val="24"/>
          <w:szCs w:val="24"/>
          <w:rtl/>
        </w:rPr>
      </w:pPr>
    </w:p>
    <w:p w14:paraId="0C9153E3" w14:textId="77777777" w:rsidR="000F6A8D" w:rsidRPr="0058594D" w:rsidRDefault="000F6A8D" w:rsidP="002A7DA2">
      <w:pPr>
        <w:spacing w:after="0"/>
        <w:jc w:val="center"/>
        <w:rPr>
          <w:rFonts w:cs="Livorna"/>
          <w:b/>
          <w:bCs/>
          <w:sz w:val="24"/>
          <w:szCs w:val="24"/>
          <w:rtl/>
        </w:rPr>
      </w:pPr>
      <w:r w:rsidRPr="0058594D">
        <w:rPr>
          <w:rFonts w:cs="Livorna" w:hint="cs"/>
          <w:b/>
          <w:bCs/>
          <w:sz w:val="24"/>
          <w:szCs w:val="24"/>
          <w:rtl/>
        </w:rPr>
        <w:t xml:space="preserve">ליקוטי הש"ס </w:t>
      </w:r>
    </w:p>
    <w:p w14:paraId="3E4BDF04" w14:textId="77777777" w:rsidR="000F6A8D" w:rsidRPr="0058594D" w:rsidRDefault="000F6A8D" w:rsidP="002A7DA2">
      <w:pPr>
        <w:spacing w:after="0"/>
        <w:jc w:val="center"/>
        <w:rPr>
          <w:rFonts w:cs="Livorna"/>
          <w:b/>
          <w:bCs/>
          <w:sz w:val="24"/>
          <w:szCs w:val="24"/>
          <w:rtl/>
        </w:rPr>
      </w:pPr>
    </w:p>
    <w:p w14:paraId="7FB77517" w14:textId="77777777" w:rsidR="000F6A8D" w:rsidRPr="0058594D" w:rsidRDefault="000F6A8D" w:rsidP="002A7DA2">
      <w:pPr>
        <w:spacing w:after="0"/>
        <w:jc w:val="center"/>
        <w:rPr>
          <w:rFonts w:cs="Livorna"/>
          <w:b/>
          <w:bCs/>
          <w:sz w:val="24"/>
          <w:szCs w:val="24"/>
          <w:rtl/>
        </w:rPr>
      </w:pPr>
      <w:r w:rsidRPr="0058594D">
        <w:rPr>
          <w:rFonts w:cs="Livorna" w:hint="cs"/>
          <w:b/>
          <w:bCs/>
          <w:sz w:val="24"/>
          <w:szCs w:val="24"/>
          <w:rtl/>
        </w:rPr>
        <w:t xml:space="preserve">ליקוטים שנכתבו על שערי הספרים ממה שזכיתי </w:t>
      </w:r>
    </w:p>
    <w:p w14:paraId="3C13EEFD" w14:textId="77777777" w:rsidR="000F6A8D" w:rsidRDefault="000F6A8D" w:rsidP="002A7DA2">
      <w:pPr>
        <w:spacing w:after="0"/>
        <w:jc w:val="center"/>
        <w:rPr>
          <w:rFonts w:cs="Livorna"/>
          <w:b/>
          <w:bCs/>
          <w:sz w:val="24"/>
          <w:szCs w:val="24"/>
          <w:rtl/>
        </w:rPr>
      </w:pPr>
      <w:r w:rsidRPr="0058594D">
        <w:rPr>
          <w:rFonts w:cs="Livorna" w:hint="cs"/>
          <w:b/>
          <w:bCs/>
          <w:sz w:val="24"/>
          <w:szCs w:val="24"/>
          <w:rtl/>
        </w:rPr>
        <w:t>וכתבתי וליקטתי מתוך הספרים בלומדי אותם</w:t>
      </w:r>
    </w:p>
    <w:p w14:paraId="16627438" w14:textId="77777777" w:rsidR="005B47A0" w:rsidRDefault="005B47A0" w:rsidP="002A7DA2">
      <w:pPr>
        <w:spacing w:after="0"/>
        <w:jc w:val="center"/>
        <w:rPr>
          <w:rFonts w:cs="Livorna"/>
          <w:b/>
          <w:bCs/>
          <w:sz w:val="24"/>
          <w:szCs w:val="24"/>
          <w:rtl/>
        </w:rPr>
      </w:pPr>
    </w:p>
    <w:p w14:paraId="2F87869E" w14:textId="77777777" w:rsidR="005B47A0" w:rsidRPr="005B47A0" w:rsidRDefault="005B47A0" w:rsidP="002A7DA2">
      <w:pPr>
        <w:spacing w:after="160"/>
        <w:ind w:left="720"/>
        <w:contextualSpacing/>
        <w:jc w:val="center"/>
        <w:rPr>
          <w:rFonts w:cs="Livorna"/>
          <w:b/>
          <w:bCs/>
          <w:sz w:val="26"/>
          <w:szCs w:val="26"/>
        </w:rPr>
      </w:pPr>
      <w:r w:rsidRPr="005B47A0">
        <w:rPr>
          <w:rFonts w:cs="Livorna"/>
          <w:b/>
          <w:bCs/>
          <w:sz w:val="26"/>
          <w:szCs w:val="26"/>
          <w:rtl/>
        </w:rPr>
        <w:t>מקור נאמן חלק ב</w:t>
      </w:r>
      <w:r w:rsidRPr="005B47A0">
        <w:rPr>
          <w:rFonts w:cs="Livorna"/>
          <w:b/>
          <w:bCs/>
          <w:sz w:val="26"/>
          <w:szCs w:val="26"/>
          <w:vertAlign w:val="superscript"/>
          <w:rtl/>
        </w:rPr>
        <w:footnoteReference w:id="26"/>
      </w:r>
    </w:p>
    <w:p w14:paraId="7D442340" w14:textId="77777777" w:rsidR="005B47A0" w:rsidRPr="005B47A0" w:rsidRDefault="005B47A0" w:rsidP="002A7DA2">
      <w:pPr>
        <w:spacing w:after="160"/>
        <w:ind w:left="720"/>
        <w:contextualSpacing/>
        <w:jc w:val="both"/>
        <w:rPr>
          <w:rFonts w:cs="Sfarady"/>
          <w:sz w:val="26"/>
          <w:szCs w:val="26"/>
          <w:rtl/>
        </w:rPr>
      </w:pPr>
      <w:r w:rsidRPr="005B47A0">
        <w:rPr>
          <w:rFonts w:cs="Sfarady"/>
          <w:sz w:val="26"/>
          <w:szCs w:val="26"/>
          <w:rtl/>
        </w:rPr>
        <w:t xml:space="preserve"> </w:t>
      </w:r>
    </w:p>
    <w:p w14:paraId="3A0955DF" w14:textId="77777777" w:rsidR="005B47A0" w:rsidRPr="005B47A0" w:rsidRDefault="005B47A0" w:rsidP="002A7DA2">
      <w:pPr>
        <w:numPr>
          <w:ilvl w:val="0"/>
          <w:numId w:val="272"/>
        </w:numPr>
        <w:spacing w:after="160" w:line="259" w:lineRule="auto"/>
        <w:contextualSpacing/>
        <w:jc w:val="both"/>
        <w:rPr>
          <w:rFonts w:cs="Sfarady"/>
          <w:sz w:val="26"/>
          <w:szCs w:val="26"/>
          <w:rtl/>
        </w:rPr>
      </w:pPr>
      <w:r w:rsidRPr="005B47A0">
        <w:rPr>
          <w:rFonts w:cs="Sfarady"/>
          <w:sz w:val="26"/>
          <w:szCs w:val="26"/>
          <w:rtl/>
        </w:rPr>
        <w:t xml:space="preserve">תפילה בהנץ החמה </w:t>
      </w:r>
      <w:proofErr w:type="spellStart"/>
      <w:r w:rsidRPr="005B47A0">
        <w:rPr>
          <w:rFonts w:cs="Sfarady"/>
          <w:sz w:val="26"/>
          <w:szCs w:val="26"/>
          <w:rtl/>
        </w:rPr>
        <w:t>עדיפא</w:t>
      </w:r>
      <w:proofErr w:type="spellEnd"/>
      <w:r w:rsidRPr="005B47A0">
        <w:rPr>
          <w:rFonts w:cs="Sfarady"/>
          <w:sz w:val="26"/>
          <w:szCs w:val="26"/>
          <w:rtl/>
        </w:rPr>
        <w:t xml:space="preserve"> מתיקון חצות (ז). </w:t>
      </w:r>
    </w:p>
    <w:p w14:paraId="13301D2A" w14:textId="77777777" w:rsidR="005B47A0" w:rsidRPr="005B47A0" w:rsidRDefault="005B47A0" w:rsidP="002A7DA2">
      <w:pPr>
        <w:numPr>
          <w:ilvl w:val="0"/>
          <w:numId w:val="272"/>
        </w:numPr>
        <w:spacing w:after="160" w:line="259" w:lineRule="auto"/>
        <w:contextualSpacing/>
        <w:jc w:val="both"/>
        <w:rPr>
          <w:rFonts w:cs="Sfarady"/>
          <w:sz w:val="26"/>
          <w:szCs w:val="26"/>
        </w:rPr>
      </w:pPr>
      <w:proofErr w:type="spellStart"/>
      <w:r w:rsidRPr="005B47A0">
        <w:rPr>
          <w:rFonts w:cs="Sfarady"/>
          <w:sz w:val="26"/>
          <w:szCs w:val="26"/>
          <w:rtl/>
        </w:rPr>
        <w:t>שנוטלין</w:t>
      </w:r>
      <w:proofErr w:type="spellEnd"/>
      <w:r w:rsidRPr="005B47A0">
        <w:rPr>
          <w:rFonts w:cs="Sfarady"/>
          <w:sz w:val="26"/>
          <w:szCs w:val="26"/>
          <w:rtl/>
        </w:rPr>
        <w:t xml:space="preserve"> ידים בבית </w:t>
      </w:r>
      <w:proofErr w:type="spellStart"/>
      <w:r w:rsidRPr="005B47A0">
        <w:rPr>
          <w:rFonts w:cs="Sfarady"/>
          <w:sz w:val="26"/>
          <w:szCs w:val="26"/>
          <w:rtl/>
        </w:rPr>
        <w:t>כסא</w:t>
      </w:r>
      <w:proofErr w:type="spellEnd"/>
      <w:r w:rsidRPr="005B47A0">
        <w:rPr>
          <w:rFonts w:cs="Sfarady"/>
          <w:sz w:val="26"/>
          <w:szCs w:val="26"/>
          <w:rtl/>
        </w:rPr>
        <w:t xml:space="preserve"> נקי כשאין שם ריח רע צריך לכסות </w:t>
      </w:r>
      <w:proofErr w:type="spellStart"/>
      <w:r w:rsidRPr="005B47A0">
        <w:rPr>
          <w:rFonts w:cs="Sfarady"/>
          <w:sz w:val="26"/>
          <w:szCs w:val="26"/>
          <w:rtl/>
        </w:rPr>
        <w:t>האסלא</w:t>
      </w:r>
      <w:proofErr w:type="spellEnd"/>
      <w:r w:rsidRPr="005B47A0">
        <w:rPr>
          <w:rFonts w:cs="Sfarady"/>
          <w:sz w:val="26"/>
          <w:szCs w:val="26"/>
          <w:rtl/>
        </w:rPr>
        <w:t xml:space="preserve"> (</w:t>
      </w:r>
      <w:proofErr w:type="spellStart"/>
      <w:r w:rsidRPr="005B47A0">
        <w:rPr>
          <w:rFonts w:cs="Sfarady"/>
          <w:sz w:val="26"/>
          <w:szCs w:val="26"/>
          <w:rtl/>
        </w:rPr>
        <w:t>יז</w:t>
      </w:r>
      <w:proofErr w:type="spellEnd"/>
      <w:r w:rsidRPr="005B47A0">
        <w:rPr>
          <w:rFonts w:cs="Sfarady"/>
          <w:sz w:val="26"/>
          <w:szCs w:val="26"/>
          <w:rtl/>
        </w:rPr>
        <w:t xml:space="preserve">) </w:t>
      </w:r>
    </w:p>
    <w:p w14:paraId="37DB7CDF"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sz w:val="26"/>
          <w:szCs w:val="26"/>
          <w:rtl/>
        </w:rPr>
        <w:t>אסור לקרות קריאת שמע וכיוצא בזה ב</w:t>
      </w:r>
      <w:r w:rsidRPr="005B47A0">
        <w:rPr>
          <w:rFonts w:cs="Sfarady" w:hint="cs"/>
          <w:sz w:val="26"/>
          <w:szCs w:val="26"/>
          <w:rtl/>
        </w:rPr>
        <w:t>ז</w:t>
      </w:r>
      <w:r w:rsidRPr="005B47A0">
        <w:rPr>
          <w:rFonts w:cs="Sfarady"/>
          <w:sz w:val="26"/>
          <w:szCs w:val="26"/>
          <w:rtl/>
        </w:rPr>
        <w:t xml:space="preserve">מן שבית </w:t>
      </w:r>
      <w:proofErr w:type="spellStart"/>
      <w:r w:rsidRPr="005B47A0">
        <w:rPr>
          <w:rFonts w:cs="Sfarady"/>
          <w:sz w:val="26"/>
          <w:szCs w:val="26"/>
          <w:rtl/>
        </w:rPr>
        <w:t>הכסא</w:t>
      </w:r>
      <w:proofErr w:type="spellEnd"/>
      <w:r w:rsidRPr="005B47A0">
        <w:rPr>
          <w:rFonts w:cs="Sfarady"/>
          <w:sz w:val="26"/>
          <w:szCs w:val="26"/>
          <w:rtl/>
        </w:rPr>
        <w:t xml:space="preserve"> או האמבטיה פתוחים (</w:t>
      </w:r>
      <w:proofErr w:type="spellStart"/>
      <w:r w:rsidRPr="005B47A0">
        <w:rPr>
          <w:rFonts w:cs="Sfarady"/>
          <w:sz w:val="26"/>
          <w:szCs w:val="26"/>
          <w:rtl/>
        </w:rPr>
        <w:t>כא</w:t>
      </w:r>
      <w:proofErr w:type="spellEnd"/>
      <w:r w:rsidRPr="005B47A0">
        <w:rPr>
          <w:rFonts w:cs="Sfarady"/>
          <w:sz w:val="26"/>
          <w:szCs w:val="26"/>
          <w:rtl/>
        </w:rPr>
        <w:t>)</w:t>
      </w:r>
    </w:p>
    <w:p w14:paraId="7A523BB8"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sz w:val="26"/>
          <w:szCs w:val="26"/>
          <w:rtl/>
        </w:rPr>
        <w:t xml:space="preserve">אין צריך לברך על מסטיק ועם כל זה לא נכנסים עם מסטיק לבית </w:t>
      </w:r>
      <w:proofErr w:type="spellStart"/>
      <w:r w:rsidRPr="005B47A0">
        <w:rPr>
          <w:rFonts w:cs="Sfarady"/>
          <w:sz w:val="26"/>
          <w:szCs w:val="26"/>
          <w:rtl/>
        </w:rPr>
        <w:t>הכסא</w:t>
      </w:r>
      <w:proofErr w:type="spellEnd"/>
      <w:r w:rsidRPr="005B47A0">
        <w:rPr>
          <w:rFonts w:cs="Sfarady"/>
          <w:sz w:val="26"/>
          <w:szCs w:val="26"/>
          <w:rtl/>
        </w:rPr>
        <w:t xml:space="preserve"> (</w:t>
      </w:r>
      <w:proofErr w:type="spellStart"/>
      <w:r w:rsidRPr="005B47A0">
        <w:rPr>
          <w:rFonts w:cs="Sfarady"/>
          <w:sz w:val="26"/>
          <w:szCs w:val="26"/>
          <w:rtl/>
        </w:rPr>
        <w:t>כו</w:t>
      </w:r>
      <w:proofErr w:type="spellEnd"/>
      <w:r w:rsidRPr="005B47A0">
        <w:rPr>
          <w:rFonts w:cs="Sfarady"/>
          <w:sz w:val="26"/>
          <w:szCs w:val="26"/>
          <w:rtl/>
        </w:rPr>
        <w:t>).</w:t>
      </w:r>
    </w:p>
    <w:p w14:paraId="3FC9F156"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sz w:val="26"/>
          <w:szCs w:val="26"/>
          <w:rtl/>
        </w:rPr>
        <w:t xml:space="preserve">מקלחת לפני תפילת שחרית רק בשעת הדחק </w:t>
      </w:r>
      <w:r w:rsidRPr="005B47A0">
        <w:rPr>
          <w:rFonts w:cs="Sfarady" w:hint="cs"/>
          <w:sz w:val="26"/>
          <w:szCs w:val="26"/>
          <w:rtl/>
        </w:rPr>
        <w:t>כגון שהוא לא נקי (</w:t>
      </w:r>
      <w:proofErr w:type="spellStart"/>
      <w:r w:rsidRPr="005B47A0">
        <w:rPr>
          <w:rFonts w:cs="Sfarady"/>
          <w:sz w:val="26"/>
          <w:szCs w:val="26"/>
          <w:rtl/>
        </w:rPr>
        <w:t>מב</w:t>
      </w:r>
      <w:proofErr w:type="spellEnd"/>
      <w:r w:rsidRPr="005B47A0">
        <w:rPr>
          <w:rFonts w:cs="Sfarady" w:hint="cs"/>
          <w:sz w:val="26"/>
          <w:szCs w:val="26"/>
          <w:rtl/>
        </w:rPr>
        <w:t>).</w:t>
      </w:r>
    </w:p>
    <w:p w14:paraId="413C54DF"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בתחילה נהג ללבוש טלית גדול עם פתיל תכלת רק בשבת (עד) ואח"כ נהג בכל השנה (</w:t>
      </w:r>
      <w:proofErr w:type="spellStart"/>
      <w:r w:rsidRPr="005B47A0">
        <w:rPr>
          <w:rFonts w:cs="Sfarady" w:hint="cs"/>
          <w:sz w:val="26"/>
          <w:szCs w:val="26"/>
          <w:rtl/>
        </w:rPr>
        <w:t>עה</w:t>
      </w:r>
      <w:proofErr w:type="spellEnd"/>
      <w:r w:rsidRPr="005B47A0">
        <w:rPr>
          <w:rFonts w:cs="Sfarady" w:hint="cs"/>
          <w:sz w:val="26"/>
          <w:szCs w:val="26"/>
          <w:rtl/>
        </w:rPr>
        <w:t xml:space="preserve">). </w:t>
      </w:r>
    </w:p>
    <w:p w14:paraId="4290C6AE"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sz w:val="26"/>
          <w:szCs w:val="26"/>
          <w:rtl/>
        </w:rPr>
        <w:t>אין למחות במי ש</w:t>
      </w:r>
      <w:r w:rsidRPr="005B47A0">
        <w:rPr>
          <w:rFonts w:cs="Sfarady" w:hint="cs"/>
          <w:sz w:val="26"/>
          <w:szCs w:val="26"/>
          <w:rtl/>
        </w:rPr>
        <w:t>ה</w:t>
      </w:r>
      <w:r w:rsidRPr="005B47A0">
        <w:rPr>
          <w:rFonts w:cs="Sfarady"/>
          <w:sz w:val="26"/>
          <w:szCs w:val="26"/>
          <w:rtl/>
        </w:rPr>
        <w:t xml:space="preserve">תפילין </w:t>
      </w:r>
      <w:r w:rsidRPr="005B47A0">
        <w:rPr>
          <w:rFonts w:cs="Sfarady" w:hint="cs"/>
          <w:sz w:val="26"/>
          <w:szCs w:val="26"/>
          <w:rtl/>
        </w:rPr>
        <w:t xml:space="preserve">שלו </w:t>
      </w:r>
      <w:r w:rsidRPr="005B47A0">
        <w:rPr>
          <w:rFonts w:cs="Sfarady"/>
          <w:sz w:val="26"/>
          <w:szCs w:val="26"/>
          <w:rtl/>
        </w:rPr>
        <w:t xml:space="preserve">יוצאות מעט </w:t>
      </w:r>
      <w:r w:rsidRPr="005B47A0">
        <w:rPr>
          <w:rFonts w:cs="Sfarady" w:hint="cs"/>
          <w:sz w:val="26"/>
          <w:szCs w:val="26"/>
          <w:rtl/>
        </w:rPr>
        <w:t>מה</w:t>
      </w:r>
      <w:r w:rsidRPr="005B47A0">
        <w:rPr>
          <w:rFonts w:cs="Sfarady"/>
          <w:sz w:val="26"/>
          <w:szCs w:val="26"/>
          <w:rtl/>
        </w:rPr>
        <w:t xml:space="preserve">מצח </w:t>
      </w:r>
      <w:r w:rsidRPr="005B47A0">
        <w:rPr>
          <w:rFonts w:cs="Sfarady" w:hint="cs"/>
          <w:sz w:val="26"/>
          <w:szCs w:val="26"/>
          <w:rtl/>
        </w:rPr>
        <w:t>(</w:t>
      </w:r>
      <w:r w:rsidRPr="005B47A0">
        <w:rPr>
          <w:rFonts w:cs="Sfarady"/>
          <w:sz w:val="26"/>
          <w:szCs w:val="26"/>
          <w:rtl/>
        </w:rPr>
        <w:t>קח</w:t>
      </w:r>
      <w:r w:rsidRPr="005B47A0">
        <w:rPr>
          <w:rFonts w:cs="Sfarady" w:hint="cs"/>
          <w:sz w:val="26"/>
          <w:szCs w:val="26"/>
          <w:rtl/>
        </w:rPr>
        <w:t>).</w:t>
      </w:r>
    </w:p>
    <w:p w14:paraId="4722C89E"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גם רווק יכול להניח תפילין של רבינו תם</w:t>
      </w:r>
      <w:r w:rsidRPr="005B47A0">
        <w:rPr>
          <w:rFonts w:cs="Sfarady"/>
          <w:sz w:val="26"/>
          <w:szCs w:val="26"/>
          <w:vertAlign w:val="superscript"/>
          <w:rtl/>
        </w:rPr>
        <w:footnoteReference w:id="27"/>
      </w:r>
      <w:r w:rsidRPr="005B47A0">
        <w:rPr>
          <w:rFonts w:cs="Sfarady" w:hint="cs"/>
          <w:sz w:val="26"/>
          <w:szCs w:val="26"/>
          <w:rtl/>
        </w:rPr>
        <w:t xml:space="preserve"> (</w:t>
      </w:r>
      <w:proofErr w:type="spellStart"/>
      <w:r w:rsidRPr="005B47A0">
        <w:rPr>
          <w:rFonts w:cs="Sfarady" w:hint="cs"/>
          <w:sz w:val="26"/>
          <w:szCs w:val="26"/>
          <w:rtl/>
        </w:rPr>
        <w:t>קלא</w:t>
      </w:r>
      <w:proofErr w:type="spellEnd"/>
      <w:r w:rsidRPr="005B47A0">
        <w:rPr>
          <w:rFonts w:cs="Sfarady" w:hint="cs"/>
          <w:sz w:val="26"/>
          <w:szCs w:val="26"/>
          <w:rtl/>
        </w:rPr>
        <w:t>).</w:t>
      </w:r>
    </w:p>
    <w:p w14:paraId="1C773336"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עדיף להניח תפילין של רש"י ור"ת ביחד ולא זה אחר זה (קלה).</w:t>
      </w:r>
    </w:p>
    <w:p w14:paraId="23F461FB"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מותר בשעת הדחק להניח תפילין ר"ת לפני תפילין של רש"י (קמא).</w:t>
      </w:r>
    </w:p>
    <w:p w14:paraId="715F98F9"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עדיף להניח תפילין של ר"ת לפני אשרי ולא לאחר עלינו לשבח (קמה).</w:t>
      </w:r>
    </w:p>
    <w:p w14:paraId="7B7C6A89"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מותר לענות אמן גם על קדיש שהוא בהגדרת מרבה בקדישים (קנו). </w:t>
      </w:r>
    </w:p>
    <w:p w14:paraId="6F100121"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sz w:val="26"/>
          <w:szCs w:val="26"/>
          <w:rtl/>
        </w:rPr>
        <w:t>מותר לעלות שליח צבור ללא גרבים</w:t>
      </w:r>
      <w:r w:rsidRPr="005B47A0">
        <w:rPr>
          <w:rFonts w:cs="Sfarady"/>
          <w:sz w:val="26"/>
          <w:szCs w:val="26"/>
          <w:vertAlign w:val="superscript"/>
          <w:rtl/>
        </w:rPr>
        <w:footnoteReference w:id="28"/>
      </w:r>
      <w:r w:rsidRPr="005B47A0">
        <w:rPr>
          <w:rFonts w:cs="Sfarady"/>
          <w:sz w:val="26"/>
          <w:szCs w:val="26"/>
          <w:rtl/>
        </w:rPr>
        <w:t xml:space="preserve"> </w:t>
      </w:r>
      <w:r w:rsidRPr="005B47A0">
        <w:rPr>
          <w:rFonts w:cs="Sfarady" w:hint="cs"/>
          <w:sz w:val="26"/>
          <w:szCs w:val="26"/>
          <w:rtl/>
        </w:rPr>
        <w:t>(</w:t>
      </w:r>
      <w:proofErr w:type="spellStart"/>
      <w:r w:rsidRPr="005B47A0">
        <w:rPr>
          <w:rFonts w:cs="Sfarady"/>
          <w:sz w:val="26"/>
          <w:szCs w:val="26"/>
          <w:rtl/>
        </w:rPr>
        <w:t>קצט</w:t>
      </w:r>
      <w:proofErr w:type="spellEnd"/>
      <w:r w:rsidRPr="005B47A0">
        <w:rPr>
          <w:rFonts w:cs="Sfarady" w:hint="cs"/>
          <w:sz w:val="26"/>
          <w:szCs w:val="26"/>
          <w:rtl/>
        </w:rPr>
        <w:t>).</w:t>
      </w:r>
    </w:p>
    <w:p w14:paraId="54083677"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עדיף לומר </w:t>
      </w:r>
      <w:proofErr w:type="spellStart"/>
      <w:r w:rsidRPr="005B47A0">
        <w:rPr>
          <w:rFonts w:cs="Sfarady" w:hint="cs"/>
          <w:sz w:val="26"/>
          <w:szCs w:val="26"/>
          <w:rtl/>
        </w:rPr>
        <w:t>ביהיו</w:t>
      </w:r>
      <w:proofErr w:type="spellEnd"/>
      <w:r w:rsidRPr="005B47A0">
        <w:rPr>
          <w:rFonts w:cs="Sfarady" w:hint="cs"/>
          <w:sz w:val="26"/>
          <w:szCs w:val="26"/>
          <w:rtl/>
        </w:rPr>
        <w:t xml:space="preserve"> לרצון שבסוף העמידה פסוק ששמו כתוב בו מאשר פסוק המתחיל באות הראשונה ומסתיים באות האחרונה של שמו (</w:t>
      </w:r>
      <w:proofErr w:type="spellStart"/>
      <w:r w:rsidRPr="005B47A0">
        <w:rPr>
          <w:rFonts w:cs="Sfarady" w:hint="cs"/>
          <w:sz w:val="26"/>
          <w:szCs w:val="26"/>
          <w:rtl/>
        </w:rPr>
        <w:t>רכח</w:t>
      </w:r>
      <w:proofErr w:type="spellEnd"/>
      <w:r w:rsidRPr="005B47A0">
        <w:rPr>
          <w:rFonts w:cs="Sfarady" w:hint="cs"/>
          <w:sz w:val="26"/>
          <w:szCs w:val="26"/>
          <w:rtl/>
        </w:rPr>
        <w:t>).</w:t>
      </w:r>
    </w:p>
    <w:p w14:paraId="5A1E4739"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לא לשנות המנהג שעונים הקהל עליהם השלום אחר הזכרת האבות </w:t>
      </w:r>
      <w:proofErr w:type="spellStart"/>
      <w:r w:rsidRPr="005B47A0">
        <w:rPr>
          <w:rFonts w:cs="Sfarady" w:hint="cs"/>
          <w:sz w:val="26"/>
          <w:szCs w:val="26"/>
          <w:rtl/>
        </w:rPr>
        <w:t>ועניית</w:t>
      </w:r>
      <w:proofErr w:type="spellEnd"/>
      <w:r w:rsidRPr="005B47A0">
        <w:rPr>
          <w:rFonts w:cs="Sfarady" w:hint="cs"/>
          <w:sz w:val="26"/>
          <w:szCs w:val="26"/>
          <w:rtl/>
        </w:rPr>
        <w:t xml:space="preserve"> לברכה אחר משיב הרוח ומוריד הגשם או מוריד הטל (</w:t>
      </w:r>
      <w:proofErr w:type="spellStart"/>
      <w:r w:rsidRPr="005B47A0">
        <w:rPr>
          <w:rFonts w:cs="Sfarady" w:hint="cs"/>
          <w:sz w:val="26"/>
          <w:szCs w:val="26"/>
          <w:rtl/>
        </w:rPr>
        <w:t>רלז</w:t>
      </w:r>
      <w:proofErr w:type="spellEnd"/>
      <w:r w:rsidRPr="005B47A0">
        <w:rPr>
          <w:rFonts w:cs="Sfarady" w:hint="cs"/>
          <w:sz w:val="26"/>
          <w:szCs w:val="26"/>
          <w:rtl/>
        </w:rPr>
        <w:t>).</w:t>
      </w:r>
    </w:p>
    <w:p w14:paraId="569F474C"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בספק דיבוק בספר תורה ניתן להשתמש בזכוכית מגדלת לברר הספק (רמו).</w:t>
      </w:r>
    </w:p>
    <w:p w14:paraId="377F1689"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התיבות </w:t>
      </w:r>
      <w:proofErr w:type="spellStart"/>
      <w:r w:rsidRPr="005B47A0">
        <w:rPr>
          <w:rFonts w:cs="Sfarady" w:hint="cs"/>
          <w:sz w:val="26"/>
          <w:szCs w:val="26"/>
          <w:rtl/>
        </w:rPr>
        <w:t>בבריך</w:t>
      </w:r>
      <w:proofErr w:type="spellEnd"/>
      <w:r w:rsidRPr="005B47A0">
        <w:rPr>
          <w:rFonts w:cs="Sfarady" w:hint="cs"/>
          <w:sz w:val="26"/>
          <w:szCs w:val="26"/>
          <w:rtl/>
        </w:rPr>
        <w:t xml:space="preserve"> שמיה </w:t>
      </w:r>
      <w:proofErr w:type="spellStart"/>
      <w:r w:rsidRPr="005B47A0">
        <w:rPr>
          <w:rFonts w:cs="Sfarady" w:hint="cs"/>
          <w:sz w:val="26"/>
          <w:szCs w:val="26"/>
          <w:rtl/>
        </w:rPr>
        <w:t>ותיהב</w:t>
      </w:r>
      <w:proofErr w:type="spellEnd"/>
      <w:r w:rsidRPr="005B47A0">
        <w:rPr>
          <w:rFonts w:cs="Sfarady" w:hint="cs"/>
          <w:sz w:val="26"/>
          <w:szCs w:val="26"/>
          <w:rtl/>
        </w:rPr>
        <w:t xml:space="preserve"> לי בנין </w:t>
      </w:r>
      <w:proofErr w:type="spellStart"/>
      <w:r w:rsidRPr="005B47A0">
        <w:rPr>
          <w:rFonts w:cs="Sfarady" w:hint="cs"/>
          <w:sz w:val="26"/>
          <w:szCs w:val="26"/>
          <w:rtl/>
        </w:rPr>
        <w:t>דעבדין</w:t>
      </w:r>
      <w:proofErr w:type="spellEnd"/>
      <w:r w:rsidRPr="005B47A0">
        <w:rPr>
          <w:rFonts w:cs="Sfarady" w:hint="cs"/>
          <w:sz w:val="26"/>
          <w:szCs w:val="26"/>
          <w:rtl/>
        </w:rPr>
        <w:t xml:space="preserve"> רעותך מוקפות בסוגריים כי זה שייך לנשואים בלבד</w:t>
      </w:r>
      <w:r w:rsidRPr="005B47A0">
        <w:rPr>
          <w:rFonts w:cs="Sfarady"/>
          <w:sz w:val="26"/>
          <w:szCs w:val="26"/>
          <w:vertAlign w:val="superscript"/>
          <w:rtl/>
        </w:rPr>
        <w:footnoteReference w:id="29"/>
      </w:r>
      <w:r w:rsidRPr="005B47A0">
        <w:rPr>
          <w:rFonts w:cs="Sfarady" w:hint="cs"/>
          <w:sz w:val="26"/>
          <w:szCs w:val="26"/>
          <w:rtl/>
        </w:rPr>
        <w:t xml:space="preserve"> (</w:t>
      </w:r>
      <w:proofErr w:type="spellStart"/>
      <w:r w:rsidRPr="005B47A0">
        <w:rPr>
          <w:rFonts w:cs="Sfarady" w:hint="cs"/>
          <w:sz w:val="26"/>
          <w:szCs w:val="26"/>
          <w:rtl/>
        </w:rPr>
        <w:t>רנב</w:t>
      </w:r>
      <w:proofErr w:type="spellEnd"/>
      <w:r w:rsidRPr="005B47A0">
        <w:rPr>
          <w:rFonts w:cs="Sfarady" w:hint="cs"/>
          <w:sz w:val="26"/>
          <w:szCs w:val="26"/>
          <w:rtl/>
        </w:rPr>
        <w:t>).</w:t>
      </w:r>
    </w:p>
    <w:p w14:paraId="21905D23"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אדם שהגיע לבית הכנסת בשבת באוטו אסור להעלותו לתורה כלל (</w:t>
      </w:r>
      <w:proofErr w:type="spellStart"/>
      <w:r w:rsidRPr="005B47A0">
        <w:rPr>
          <w:rFonts w:cs="Sfarady" w:hint="cs"/>
          <w:sz w:val="26"/>
          <w:szCs w:val="26"/>
          <w:rtl/>
        </w:rPr>
        <w:t>רנח</w:t>
      </w:r>
      <w:proofErr w:type="spellEnd"/>
      <w:r w:rsidRPr="005B47A0">
        <w:rPr>
          <w:rFonts w:cs="Sfarady" w:hint="cs"/>
          <w:sz w:val="26"/>
          <w:szCs w:val="26"/>
          <w:rtl/>
        </w:rPr>
        <w:t>).</w:t>
      </w:r>
    </w:p>
    <w:p w14:paraId="3A51D99D"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קדיש שאחר ספר תורה כולם יכולים לומר ויאמרו בלחש (רעה).</w:t>
      </w:r>
    </w:p>
    <w:p w14:paraId="711623F7"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זמן מנחה גדולה חצי שעה </w:t>
      </w:r>
      <w:proofErr w:type="spellStart"/>
      <w:r w:rsidRPr="005B47A0">
        <w:rPr>
          <w:rFonts w:cs="Sfarady" w:hint="cs"/>
          <w:sz w:val="26"/>
          <w:szCs w:val="26"/>
          <w:rtl/>
        </w:rPr>
        <w:t>שוה</w:t>
      </w:r>
      <w:proofErr w:type="spellEnd"/>
      <w:r w:rsidRPr="005B47A0">
        <w:rPr>
          <w:rFonts w:cs="Sfarady" w:hint="cs"/>
          <w:sz w:val="26"/>
          <w:szCs w:val="26"/>
          <w:rtl/>
        </w:rPr>
        <w:t xml:space="preserve"> ולא זמנית אחר חצות היום (</w:t>
      </w:r>
      <w:proofErr w:type="spellStart"/>
      <w:r w:rsidRPr="005B47A0">
        <w:rPr>
          <w:rFonts w:cs="Sfarady" w:hint="cs"/>
          <w:sz w:val="26"/>
          <w:szCs w:val="26"/>
          <w:rtl/>
        </w:rPr>
        <w:t>רצא</w:t>
      </w:r>
      <w:proofErr w:type="spellEnd"/>
      <w:r w:rsidRPr="005B47A0">
        <w:rPr>
          <w:rFonts w:cs="Sfarady" w:hint="cs"/>
          <w:sz w:val="26"/>
          <w:szCs w:val="26"/>
          <w:rtl/>
        </w:rPr>
        <w:t>).</w:t>
      </w:r>
    </w:p>
    <w:p w14:paraId="796EA2F4"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לא נכון להתפלל מנחה גדולה לדעת השלחן ערוך בסימן </w:t>
      </w:r>
      <w:proofErr w:type="spellStart"/>
      <w:r w:rsidRPr="005B47A0">
        <w:rPr>
          <w:rFonts w:cs="Sfarady" w:hint="cs"/>
          <w:sz w:val="26"/>
          <w:szCs w:val="26"/>
          <w:rtl/>
        </w:rPr>
        <w:t>רלג</w:t>
      </w:r>
      <w:proofErr w:type="spellEnd"/>
      <w:r w:rsidRPr="005B47A0">
        <w:rPr>
          <w:rFonts w:cs="Sfarady" w:hint="cs"/>
          <w:sz w:val="26"/>
          <w:szCs w:val="26"/>
          <w:rtl/>
        </w:rPr>
        <w:t xml:space="preserve"> (</w:t>
      </w:r>
      <w:proofErr w:type="spellStart"/>
      <w:r w:rsidRPr="005B47A0">
        <w:rPr>
          <w:rFonts w:cs="Sfarady" w:hint="cs"/>
          <w:sz w:val="26"/>
          <w:szCs w:val="26"/>
          <w:rtl/>
        </w:rPr>
        <w:t>רצב</w:t>
      </w:r>
      <w:proofErr w:type="spellEnd"/>
      <w:r w:rsidRPr="005B47A0">
        <w:rPr>
          <w:rFonts w:cs="Sfarady" w:hint="cs"/>
          <w:sz w:val="26"/>
          <w:szCs w:val="26"/>
          <w:rtl/>
        </w:rPr>
        <w:t xml:space="preserve">) ולא יודע על מה סומכים </w:t>
      </w:r>
      <w:r w:rsidRPr="005B47A0">
        <w:rPr>
          <w:rFonts w:cs="Sfarady" w:hint="cs"/>
          <w:sz w:val="26"/>
          <w:szCs w:val="26"/>
          <w:rtl/>
        </w:rPr>
        <w:lastRenderedPageBreak/>
        <w:t>להתפלל מנחה גדולה בשבת הרי מרן לא חילק בין שבת לחול</w:t>
      </w:r>
      <w:r w:rsidRPr="005B47A0">
        <w:rPr>
          <w:rFonts w:cs="Sfarady"/>
          <w:sz w:val="26"/>
          <w:szCs w:val="26"/>
          <w:vertAlign w:val="superscript"/>
          <w:rtl/>
        </w:rPr>
        <w:footnoteReference w:id="30"/>
      </w:r>
      <w:r w:rsidRPr="005B47A0">
        <w:rPr>
          <w:rFonts w:cs="Sfarady" w:hint="cs"/>
          <w:sz w:val="26"/>
          <w:szCs w:val="26"/>
          <w:rtl/>
        </w:rPr>
        <w:t>(</w:t>
      </w:r>
      <w:proofErr w:type="spellStart"/>
      <w:r w:rsidRPr="005B47A0">
        <w:rPr>
          <w:rFonts w:cs="Sfarady" w:hint="cs"/>
          <w:sz w:val="26"/>
          <w:szCs w:val="26"/>
          <w:rtl/>
        </w:rPr>
        <w:t>רצג</w:t>
      </w:r>
      <w:proofErr w:type="spellEnd"/>
      <w:r w:rsidRPr="005B47A0">
        <w:rPr>
          <w:rFonts w:cs="Sfarady" w:hint="cs"/>
          <w:sz w:val="26"/>
          <w:szCs w:val="26"/>
          <w:rtl/>
        </w:rPr>
        <w:t>).</w:t>
      </w:r>
    </w:p>
    <w:p w14:paraId="246E5DF5" w14:textId="77777777" w:rsidR="005B47A0" w:rsidRPr="005B47A0"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מה שפסק הרב זצ"ל בחלק א שאפשר להתפלל מנחה עד י"ז דקות אחר השקיעה כוונתו לסיים כולה</w:t>
      </w:r>
      <w:r w:rsidRPr="005B47A0">
        <w:rPr>
          <w:rFonts w:cs="Sfarady"/>
          <w:sz w:val="26"/>
          <w:szCs w:val="26"/>
          <w:vertAlign w:val="superscript"/>
          <w:rtl/>
        </w:rPr>
        <w:footnoteReference w:id="31"/>
      </w:r>
      <w:r w:rsidRPr="005B47A0">
        <w:rPr>
          <w:rFonts w:cs="Sfarady" w:hint="cs"/>
          <w:sz w:val="26"/>
          <w:szCs w:val="26"/>
          <w:rtl/>
        </w:rPr>
        <w:t xml:space="preserve"> (</w:t>
      </w:r>
      <w:proofErr w:type="spellStart"/>
      <w:r w:rsidRPr="005B47A0">
        <w:rPr>
          <w:rFonts w:cs="Sfarady" w:hint="cs"/>
          <w:sz w:val="26"/>
          <w:szCs w:val="26"/>
          <w:rtl/>
        </w:rPr>
        <w:t>רצז</w:t>
      </w:r>
      <w:proofErr w:type="spellEnd"/>
      <w:r w:rsidRPr="005B47A0">
        <w:rPr>
          <w:rFonts w:cs="Sfarady" w:hint="cs"/>
          <w:sz w:val="26"/>
          <w:szCs w:val="26"/>
          <w:rtl/>
        </w:rPr>
        <w:t>).</w:t>
      </w:r>
    </w:p>
    <w:p w14:paraId="50E98223" w14:textId="49344398" w:rsidR="00E422F3" w:rsidRDefault="005B47A0" w:rsidP="002A7DA2">
      <w:pPr>
        <w:numPr>
          <w:ilvl w:val="0"/>
          <w:numId w:val="272"/>
        </w:numPr>
        <w:spacing w:after="160" w:line="259" w:lineRule="auto"/>
        <w:contextualSpacing/>
        <w:jc w:val="both"/>
        <w:rPr>
          <w:rFonts w:cs="Sfarady"/>
          <w:sz w:val="26"/>
          <w:szCs w:val="26"/>
        </w:rPr>
      </w:pPr>
      <w:r w:rsidRPr="005B47A0">
        <w:rPr>
          <w:rFonts w:cs="Sfarady" w:hint="cs"/>
          <w:sz w:val="26"/>
          <w:szCs w:val="26"/>
          <w:rtl/>
        </w:rPr>
        <w:t xml:space="preserve">טוב לומר אחר עלינו לשבח של תפילת ערבית משנת רבי </w:t>
      </w:r>
      <w:proofErr w:type="spellStart"/>
      <w:r w:rsidRPr="005B47A0">
        <w:rPr>
          <w:rFonts w:cs="Sfarady" w:hint="cs"/>
          <w:sz w:val="26"/>
          <w:szCs w:val="26"/>
          <w:rtl/>
        </w:rPr>
        <w:t>חנניא</w:t>
      </w:r>
      <w:proofErr w:type="spellEnd"/>
      <w:r w:rsidRPr="005B47A0">
        <w:rPr>
          <w:rFonts w:cs="Sfarady" w:hint="cs"/>
          <w:sz w:val="26"/>
          <w:szCs w:val="26"/>
          <w:rtl/>
        </w:rPr>
        <w:t xml:space="preserve"> ואחריה קדיש (שי"ח).</w:t>
      </w:r>
    </w:p>
    <w:p w14:paraId="3D102898" w14:textId="77777777" w:rsidR="00913F49" w:rsidRDefault="00913F49" w:rsidP="00913F49">
      <w:pPr>
        <w:spacing w:after="160" w:line="259" w:lineRule="auto"/>
        <w:ind w:left="720"/>
        <w:contextualSpacing/>
        <w:jc w:val="both"/>
        <w:rPr>
          <w:rFonts w:cs="Sfarady"/>
          <w:sz w:val="26"/>
          <w:szCs w:val="26"/>
        </w:rPr>
      </w:pPr>
    </w:p>
    <w:p w14:paraId="1E9F530B" w14:textId="0A737A38" w:rsidR="00C8091E" w:rsidRPr="0058594D" w:rsidRDefault="00C8091E" w:rsidP="002A7DA2">
      <w:pPr>
        <w:spacing w:after="0"/>
        <w:jc w:val="center"/>
        <w:rPr>
          <w:rFonts w:ascii="Aptos" w:eastAsia="Aptos" w:hAnsi="Aptos" w:cs="Livorna"/>
          <w:b/>
          <w:bCs/>
          <w:kern w:val="2"/>
          <w:sz w:val="24"/>
          <w:szCs w:val="24"/>
          <w:rtl/>
        </w:rPr>
      </w:pPr>
      <w:r w:rsidRPr="0058594D">
        <w:rPr>
          <w:rFonts w:ascii="Arial" w:eastAsia="Times New Roman" w:hAnsi="Arial" w:cs="Sfarady"/>
          <w:noProof/>
          <w:sz w:val="24"/>
          <w:szCs w:val="24"/>
        </w:rPr>
        <w:drawing>
          <wp:inline distT="0" distB="0" distL="0" distR="0" wp14:anchorId="11B790EC" wp14:editId="4A3F688E">
            <wp:extent cx="1610585" cy="368135"/>
            <wp:effectExtent l="0" t="0" r="0" b="0"/>
            <wp:docPr id="2003656019" name="תמונה 2003656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61A3E775" w14:textId="77777777" w:rsidR="00D175B2" w:rsidRDefault="00D175B2" w:rsidP="002A7DA2">
      <w:pPr>
        <w:spacing w:after="0"/>
        <w:jc w:val="center"/>
        <w:rPr>
          <w:rFonts w:ascii="Aptos" w:eastAsia="Aptos" w:hAnsi="Aptos" w:cs="Livorna"/>
          <w:b/>
          <w:bCs/>
          <w:kern w:val="2"/>
          <w:sz w:val="24"/>
          <w:szCs w:val="24"/>
          <w:rtl/>
        </w:rPr>
      </w:pPr>
      <w:bookmarkStart w:id="8" w:name="_Hlk196480134"/>
    </w:p>
    <w:p w14:paraId="58716B80" w14:textId="0DB130A5" w:rsidR="00C8091E" w:rsidRPr="0058594D" w:rsidRDefault="00C8091E" w:rsidP="002A7DA2">
      <w:pPr>
        <w:spacing w:after="0"/>
        <w:jc w:val="center"/>
        <w:rPr>
          <w:rFonts w:ascii="Aptos" w:eastAsia="Aptos" w:hAnsi="Aptos" w:cs="Livorna"/>
          <w:b/>
          <w:bCs/>
          <w:kern w:val="2"/>
          <w:sz w:val="24"/>
          <w:szCs w:val="24"/>
          <w:rtl/>
        </w:rPr>
      </w:pPr>
      <w:r w:rsidRPr="0058594D">
        <w:rPr>
          <w:rFonts w:ascii="Aptos" w:eastAsia="Aptos" w:hAnsi="Aptos" w:cs="Livorna" w:hint="cs"/>
          <w:b/>
          <w:bCs/>
          <w:kern w:val="2"/>
          <w:sz w:val="24"/>
          <w:szCs w:val="24"/>
          <w:rtl/>
        </w:rPr>
        <w:t xml:space="preserve">הרה"ג כפיר ברוך מבורך דדון </w:t>
      </w:r>
      <w:proofErr w:type="spellStart"/>
      <w:r w:rsidRPr="0058594D">
        <w:rPr>
          <w:rFonts w:ascii="Aptos" w:eastAsia="Aptos" w:hAnsi="Aptos" w:cs="Livorna" w:hint="cs"/>
          <w:b/>
          <w:bCs/>
          <w:kern w:val="2"/>
          <w:sz w:val="24"/>
          <w:szCs w:val="24"/>
          <w:rtl/>
        </w:rPr>
        <w:t>שליט"א</w:t>
      </w:r>
      <w:proofErr w:type="spellEnd"/>
    </w:p>
    <w:p w14:paraId="24AEBBB8" w14:textId="105EA2D2" w:rsidR="00C8091E" w:rsidRDefault="00C8091E" w:rsidP="002A7DA2">
      <w:pPr>
        <w:spacing w:after="0"/>
        <w:jc w:val="center"/>
        <w:rPr>
          <w:rFonts w:ascii="Aptos" w:eastAsia="Aptos" w:hAnsi="Aptos" w:cs="Livorna"/>
          <w:b/>
          <w:bCs/>
          <w:kern w:val="2"/>
          <w:sz w:val="24"/>
          <w:szCs w:val="24"/>
          <w:rtl/>
        </w:rPr>
      </w:pPr>
      <w:r w:rsidRPr="0058594D">
        <w:rPr>
          <w:rFonts w:ascii="Aptos" w:eastAsia="Aptos" w:hAnsi="Aptos" w:cs="Livorna" w:hint="cs"/>
          <w:b/>
          <w:bCs/>
          <w:kern w:val="2"/>
          <w:sz w:val="24"/>
          <w:szCs w:val="24"/>
          <w:rtl/>
        </w:rPr>
        <w:t>מבשרת ציון</w:t>
      </w:r>
    </w:p>
    <w:p w14:paraId="3BDC95DF" w14:textId="77777777" w:rsidR="009B1A7C" w:rsidRDefault="009B1A7C" w:rsidP="002A7DA2">
      <w:pPr>
        <w:spacing w:after="0"/>
        <w:jc w:val="center"/>
        <w:rPr>
          <w:rFonts w:ascii="Aptos" w:eastAsia="Aptos" w:hAnsi="Aptos" w:cs="Livorna"/>
          <w:b/>
          <w:bCs/>
          <w:kern w:val="2"/>
          <w:sz w:val="24"/>
          <w:szCs w:val="24"/>
          <w:rtl/>
        </w:rPr>
      </w:pPr>
    </w:p>
    <w:p w14:paraId="527EF527" w14:textId="77777777" w:rsidR="00B62691" w:rsidRPr="00B62691" w:rsidRDefault="00B62691" w:rsidP="002A7DA2">
      <w:pPr>
        <w:spacing w:after="0" w:line="240" w:lineRule="auto"/>
        <w:jc w:val="center"/>
        <w:rPr>
          <w:rFonts w:ascii="Times New Roman" w:eastAsia="Times New Roman" w:hAnsi="Times New Roman" w:cs="Livorna"/>
          <w:b/>
          <w:bCs/>
          <w:sz w:val="26"/>
          <w:szCs w:val="26"/>
          <w:rtl/>
        </w:rPr>
      </w:pPr>
      <w:r w:rsidRPr="00B62691">
        <w:rPr>
          <w:rFonts w:ascii="Times New Roman" w:eastAsia="Times New Roman" w:hAnsi="Times New Roman" w:cs="Livorna" w:hint="cs"/>
          <w:b/>
          <w:bCs/>
          <w:sz w:val="26"/>
          <w:szCs w:val="26"/>
          <w:rtl/>
        </w:rPr>
        <w:t>פרשת אחרי מות</w:t>
      </w:r>
    </w:p>
    <w:p w14:paraId="6B8FB3E7" w14:textId="77777777" w:rsidR="00B62691" w:rsidRPr="00B62691" w:rsidRDefault="00B62691" w:rsidP="002A7DA2">
      <w:pPr>
        <w:spacing w:after="0" w:line="240" w:lineRule="auto"/>
        <w:jc w:val="center"/>
        <w:rPr>
          <w:rFonts w:ascii="Times New Roman" w:eastAsia="Times New Roman" w:hAnsi="Times New Roman" w:cs="Livorna"/>
          <w:b/>
          <w:bCs/>
          <w:sz w:val="26"/>
          <w:szCs w:val="26"/>
          <w:rtl/>
        </w:rPr>
      </w:pPr>
      <w:r w:rsidRPr="00B62691">
        <w:rPr>
          <w:rFonts w:ascii="Times New Roman" w:eastAsia="Times New Roman" w:hAnsi="Times New Roman" w:cs="Livorna" w:hint="cs"/>
          <w:b/>
          <w:bCs/>
          <w:sz w:val="26"/>
          <w:szCs w:val="26"/>
          <w:rtl/>
        </w:rPr>
        <w:t>כמה שמות יש לתיש?</w:t>
      </w:r>
    </w:p>
    <w:p w14:paraId="02F5A3DA" w14:textId="77777777" w:rsidR="00B62691" w:rsidRPr="00B62691" w:rsidRDefault="00B62691" w:rsidP="002A7DA2">
      <w:pPr>
        <w:spacing w:after="0" w:line="240" w:lineRule="auto"/>
        <w:jc w:val="center"/>
        <w:rPr>
          <w:rFonts w:ascii="Times New Roman" w:eastAsia="Times New Roman" w:hAnsi="Times New Roman" w:cs="Sfarady"/>
          <w:b/>
          <w:bCs/>
          <w:sz w:val="26"/>
          <w:szCs w:val="26"/>
          <w:rtl/>
        </w:rPr>
      </w:pPr>
    </w:p>
    <w:p w14:paraId="249B8A49"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חידה: איזו חיה בפרשת השבוע יש לה ששה שמות?</w:t>
      </w:r>
    </w:p>
    <w:p w14:paraId="7E14CCD0"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7F02448A"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 xml:space="preserve">התשובה: העז אשר נקרא בששה שמות: גדי, עז, תיש, שעיר, </w:t>
      </w:r>
      <w:proofErr w:type="spellStart"/>
      <w:r w:rsidRPr="00B62691">
        <w:rPr>
          <w:rFonts w:ascii="Times New Roman" w:eastAsia="Times New Roman" w:hAnsi="Times New Roman" w:cs="Sfarady" w:hint="cs"/>
          <w:sz w:val="26"/>
          <w:szCs w:val="26"/>
          <w:rtl/>
        </w:rPr>
        <w:t>עתוד</w:t>
      </w:r>
      <w:proofErr w:type="spellEnd"/>
      <w:r w:rsidRPr="00B62691">
        <w:rPr>
          <w:rFonts w:ascii="Times New Roman" w:eastAsia="Times New Roman" w:hAnsi="Times New Roman" w:cs="Sfarady" w:hint="cs"/>
          <w:sz w:val="26"/>
          <w:szCs w:val="26"/>
          <w:rtl/>
        </w:rPr>
        <w:t xml:space="preserve">, צפיר </w:t>
      </w:r>
    </w:p>
    <w:p w14:paraId="150C6170"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1702D08B" w14:textId="77777777" w:rsidR="00B62691" w:rsidRPr="00B62691" w:rsidRDefault="00B62691" w:rsidP="002A7DA2">
      <w:pPr>
        <w:tabs>
          <w:tab w:val="center" w:pos="4153"/>
        </w:tabs>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b/>
          <w:bCs/>
          <w:sz w:val="26"/>
          <w:szCs w:val="26"/>
          <w:rtl/>
        </w:rPr>
        <w:t>עז -</w:t>
      </w:r>
      <w:r w:rsidRPr="00B62691">
        <w:rPr>
          <w:rFonts w:ascii="Times New Roman" w:eastAsia="Times New Roman" w:hAnsi="Times New Roman" w:cs="Sfarady" w:hint="cs"/>
          <w:sz w:val="26"/>
          <w:szCs w:val="26"/>
          <w:rtl/>
        </w:rPr>
        <w:t xml:space="preserve"> על שם העזות והפזיזות שיש בו.</w:t>
      </w:r>
      <w:r w:rsidRPr="00B62691">
        <w:rPr>
          <w:rFonts w:ascii="Times New Roman" w:eastAsia="Times New Roman" w:hAnsi="Times New Roman" w:cs="Sfarady"/>
          <w:sz w:val="26"/>
          <w:szCs w:val="26"/>
          <w:rtl/>
        </w:rPr>
        <w:tab/>
      </w:r>
    </w:p>
    <w:p w14:paraId="62072994" w14:textId="77777777" w:rsidR="00B62691" w:rsidRPr="00B62691" w:rsidRDefault="00B62691" w:rsidP="002A7DA2">
      <w:pPr>
        <w:tabs>
          <w:tab w:val="center" w:pos="4153"/>
        </w:tabs>
        <w:spacing w:after="0" w:line="240" w:lineRule="auto"/>
        <w:jc w:val="both"/>
        <w:rPr>
          <w:rFonts w:ascii="Times New Roman" w:eastAsia="Times New Roman" w:hAnsi="Times New Roman" w:cs="Sfarady"/>
          <w:sz w:val="26"/>
          <w:szCs w:val="26"/>
          <w:rtl/>
        </w:rPr>
      </w:pPr>
    </w:p>
    <w:p w14:paraId="47D2FEBD"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b/>
          <w:bCs/>
          <w:sz w:val="26"/>
          <w:szCs w:val="26"/>
          <w:rtl/>
        </w:rPr>
        <w:t>גדי</w:t>
      </w:r>
      <w:r w:rsidRPr="00B62691">
        <w:rPr>
          <w:rFonts w:ascii="Times New Roman" w:eastAsia="Times New Roman" w:hAnsi="Times New Roman" w:cs="Sfarady" w:hint="cs"/>
          <w:sz w:val="26"/>
          <w:szCs w:val="26"/>
          <w:rtl/>
        </w:rPr>
        <w:t xml:space="preserve"> </w:t>
      </w:r>
      <w:r w:rsidRPr="00B62691">
        <w:rPr>
          <w:rFonts w:ascii="Times New Roman" w:eastAsia="Times New Roman" w:hAnsi="Times New Roman" w:cs="Sfarady" w:hint="cs"/>
          <w:b/>
          <w:bCs/>
          <w:sz w:val="26"/>
          <w:szCs w:val="26"/>
          <w:rtl/>
        </w:rPr>
        <w:t>-</w:t>
      </w:r>
      <w:r w:rsidRPr="00B62691">
        <w:rPr>
          <w:rFonts w:ascii="Times New Roman" w:eastAsia="Times New Roman" w:hAnsi="Times New Roman" w:cs="Sfarady" w:hint="cs"/>
          <w:sz w:val="26"/>
          <w:szCs w:val="26"/>
          <w:rtl/>
        </w:rPr>
        <w:t xml:space="preserve"> הוא עז בשנתו הראשונה, ובהיותו צעיר ורך, והוא מלשון גדילה כי הולך וגדל. </w:t>
      </w:r>
    </w:p>
    <w:p w14:paraId="048368B0"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4053DB1D"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b/>
          <w:bCs/>
          <w:sz w:val="26"/>
          <w:szCs w:val="26"/>
          <w:rtl/>
        </w:rPr>
        <w:t>תיש</w:t>
      </w:r>
      <w:r w:rsidRPr="00B62691">
        <w:rPr>
          <w:rFonts w:ascii="Times New Roman" w:eastAsia="Times New Roman" w:hAnsi="Times New Roman" w:cs="Sfarady" w:hint="cs"/>
          <w:sz w:val="26"/>
          <w:szCs w:val="26"/>
          <w:rtl/>
        </w:rPr>
        <w:t xml:space="preserve"> </w:t>
      </w:r>
      <w:r w:rsidRPr="00B62691">
        <w:rPr>
          <w:rFonts w:ascii="Times New Roman" w:eastAsia="Times New Roman" w:hAnsi="Times New Roman" w:cs="Sfarady" w:hint="cs"/>
          <w:b/>
          <w:bCs/>
          <w:sz w:val="26"/>
          <w:szCs w:val="26"/>
          <w:rtl/>
        </w:rPr>
        <w:t xml:space="preserve">- </w:t>
      </w:r>
      <w:r w:rsidRPr="00B62691">
        <w:rPr>
          <w:rFonts w:ascii="Times New Roman" w:eastAsia="Times New Roman" w:hAnsi="Times New Roman" w:cs="Sfarady" w:hint="cs"/>
          <w:sz w:val="26"/>
          <w:szCs w:val="26"/>
          <w:rtl/>
        </w:rPr>
        <w:t>על שם הזקן שיש לו ומכונה בשם זה כשמזדקן ונראה כאילו תש כוחו.</w:t>
      </w:r>
    </w:p>
    <w:p w14:paraId="6C09C3B2"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4DA56D8A"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b/>
          <w:bCs/>
          <w:sz w:val="26"/>
          <w:szCs w:val="26"/>
          <w:rtl/>
        </w:rPr>
        <w:t>שעיר -</w:t>
      </w:r>
      <w:r w:rsidRPr="00B62691">
        <w:rPr>
          <w:rFonts w:ascii="Times New Roman" w:eastAsia="Times New Roman" w:hAnsi="Times New Roman" w:cs="Sfarady" w:hint="cs"/>
          <w:sz w:val="26"/>
          <w:szCs w:val="26"/>
          <w:rtl/>
        </w:rPr>
        <w:t xml:space="preserve"> כידוע לעז אין צמר כמו הכבשים, ויש לו שיער דק וקשה, ועל שם השערות שיש לעז, לכן נקרא בשם שעיר.</w:t>
      </w:r>
    </w:p>
    <w:p w14:paraId="5E6813EF"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59D198A1"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roofErr w:type="spellStart"/>
      <w:r w:rsidRPr="00B62691">
        <w:rPr>
          <w:rFonts w:ascii="Times New Roman" w:eastAsia="Times New Roman" w:hAnsi="Times New Roman" w:cs="Sfarady" w:hint="cs"/>
          <w:b/>
          <w:bCs/>
          <w:sz w:val="26"/>
          <w:szCs w:val="26"/>
          <w:rtl/>
        </w:rPr>
        <w:t>עתוד</w:t>
      </w:r>
      <w:proofErr w:type="spellEnd"/>
      <w:r w:rsidRPr="00B62691">
        <w:rPr>
          <w:rFonts w:ascii="Times New Roman" w:eastAsia="Times New Roman" w:hAnsi="Times New Roman" w:cs="Sfarady" w:hint="cs"/>
          <w:b/>
          <w:bCs/>
          <w:sz w:val="26"/>
          <w:szCs w:val="26"/>
          <w:rtl/>
        </w:rPr>
        <w:t xml:space="preserve">- </w:t>
      </w:r>
      <w:r w:rsidRPr="00B62691">
        <w:rPr>
          <w:rFonts w:ascii="Times New Roman" w:eastAsia="Times New Roman" w:hAnsi="Times New Roman" w:cs="Sfarady" w:hint="cs"/>
          <w:sz w:val="26"/>
          <w:szCs w:val="26"/>
          <w:rtl/>
        </w:rPr>
        <w:t xml:space="preserve"> העזים הצעירים הולכות בראש העדר ומראות לשאר הצאן את הדרך והעתיד, ועל כן נקראים בשם </w:t>
      </w:r>
      <w:proofErr w:type="spellStart"/>
      <w:r w:rsidRPr="00B62691">
        <w:rPr>
          <w:rFonts w:ascii="Times New Roman" w:eastAsia="Times New Roman" w:hAnsi="Times New Roman" w:cs="Sfarady" w:hint="cs"/>
          <w:sz w:val="26"/>
          <w:szCs w:val="26"/>
          <w:rtl/>
        </w:rPr>
        <w:t>עתודים</w:t>
      </w:r>
      <w:proofErr w:type="spellEnd"/>
      <w:r w:rsidRPr="00B62691">
        <w:rPr>
          <w:rFonts w:ascii="Times New Roman" w:eastAsia="Times New Roman" w:hAnsi="Times New Roman" w:cs="Sfarady" w:hint="cs"/>
          <w:sz w:val="26"/>
          <w:szCs w:val="26"/>
          <w:rtl/>
        </w:rPr>
        <w:t xml:space="preserve">, כי הם דור העתיד של שאר העדר.  </w:t>
      </w:r>
    </w:p>
    <w:p w14:paraId="58D94C67"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2354E52F"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b/>
          <w:bCs/>
          <w:sz w:val="26"/>
          <w:szCs w:val="26"/>
          <w:rtl/>
        </w:rPr>
        <w:t xml:space="preserve">צפיר- </w:t>
      </w:r>
      <w:r w:rsidRPr="00B62691">
        <w:rPr>
          <w:rFonts w:ascii="Times New Roman" w:eastAsia="Times New Roman" w:hAnsi="Times New Roman" w:cs="Sfarady" w:hint="cs"/>
          <w:sz w:val="26"/>
          <w:szCs w:val="26"/>
          <w:rtl/>
        </w:rPr>
        <w:t xml:space="preserve">בכל ספרי הקודש שנכתבו לאחר גלות בבל מופיע השם "צפיר" ככינוי לעז, ומקור המילה משפות בבל, וכנראה ששם בבבל היו עושים מקרני העז שופרות ובהם היו צופרים. </w:t>
      </w:r>
    </w:p>
    <w:p w14:paraId="0AE906C8"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28B5DDCE"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 xml:space="preserve">ובפרשת השבוע אנו קוראים על עבודת הכהן ביום הכיפורים, ואחת העבודות </w:t>
      </w:r>
      <w:proofErr w:type="spellStart"/>
      <w:r w:rsidRPr="00B62691">
        <w:rPr>
          <w:rFonts w:ascii="Times New Roman" w:eastAsia="Times New Roman" w:hAnsi="Times New Roman" w:cs="Sfarady" w:hint="cs"/>
          <w:sz w:val="26"/>
          <w:szCs w:val="26"/>
          <w:rtl/>
        </w:rPr>
        <w:t>היתה</w:t>
      </w:r>
      <w:proofErr w:type="spellEnd"/>
      <w:r w:rsidRPr="00B62691">
        <w:rPr>
          <w:rFonts w:ascii="Times New Roman" w:eastAsia="Times New Roman" w:hAnsi="Times New Roman" w:cs="Sfarady" w:hint="cs"/>
          <w:sz w:val="26"/>
          <w:szCs w:val="26"/>
          <w:rtl/>
        </w:rPr>
        <w:t xml:space="preserve"> הטלת גורלות על שני שעירי עיזים, גורל אחד לה', ואחד לעזאזל. ורבותינו מבארים ששני השעירים היו  שווים בגודלם במראם ובערכם הכספי. (משנה יומא פרק ו' משנה א').</w:t>
      </w:r>
    </w:p>
    <w:p w14:paraId="640AF5AF"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13803037"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 xml:space="preserve">את השעיר אשר עליו הגורל לה' הקריבו כקרבן חטאת, ולעומתו השעיר אשר עלה עליו הגורל לעזאזל היה הכהן מתוודה עליו את כל עוונות בני ישראל ונלקח למדבר, על ידי איש עיתי ודוחפו מראש הצוק. </w:t>
      </w:r>
    </w:p>
    <w:p w14:paraId="37C66833"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51984B89"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רבותינו נדרשו למה רומזים שני השעירים, ומדוע אחד מוקרב לה' והשני מושלך לעזאזל?</w:t>
      </w:r>
    </w:p>
    <w:p w14:paraId="5A96ACE5"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6173BD22"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 xml:space="preserve">ועל פי האמור, בס"ד יש לבאר, שלעז יש תכונות טובות כגון ללכת בראש העדר ולהראות את הדרך והעתיד, ולגלות בגרות כתיש ולעורר את האנשים בצפירה. </w:t>
      </w:r>
    </w:p>
    <w:p w14:paraId="302BA96E"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160F9FE7"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 xml:space="preserve">ומאידך גיסא לעז יש גם תכונות קשות כמו עזות ופזיזות ושעיר דוקרני שקשה לטוות אותו. </w:t>
      </w:r>
    </w:p>
    <w:p w14:paraId="70762A92"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015E90F7" w14:textId="325EC0B7" w:rsidR="00B62691" w:rsidRPr="00B62691" w:rsidRDefault="00B62691" w:rsidP="00913F49">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 xml:space="preserve">וכן לכל אדם ואדם יש תכונות ומידות טובות, ומידות פחות טובות. ובזה רמזה התורה, שאת כל המידות והתכונות הטובות יש לקחת אותם ולהעלותם לקדושה לכבוד ה'. ואל מולם את כל המידות והתכונות הרעות יש לזרוק אותם לעזאזל המדברה (וראה עוד בזה בספר יערות דבש ח"א דרוש ו'). </w:t>
      </w:r>
    </w:p>
    <w:p w14:paraId="23EC0556" w14:textId="77777777" w:rsidR="00B62691" w:rsidRPr="00B62691" w:rsidRDefault="00B62691" w:rsidP="002A7DA2">
      <w:pPr>
        <w:spacing w:after="0" w:line="240" w:lineRule="auto"/>
        <w:jc w:val="both"/>
        <w:rPr>
          <w:rFonts w:ascii="Times New Roman" w:eastAsia="Times New Roman" w:hAnsi="Times New Roman" w:cs="Sfarady"/>
          <w:sz w:val="26"/>
          <w:szCs w:val="26"/>
          <w:rtl/>
        </w:rPr>
      </w:pPr>
    </w:p>
    <w:p w14:paraId="30957F89" w14:textId="77777777" w:rsidR="00B62691" w:rsidRPr="00B62691" w:rsidRDefault="00B62691" w:rsidP="002A7DA2">
      <w:pPr>
        <w:spacing w:after="0" w:line="240" w:lineRule="auto"/>
        <w:jc w:val="both"/>
        <w:rPr>
          <w:rFonts w:ascii="Times New Roman" w:eastAsia="Times New Roman" w:hAnsi="Times New Roman" w:cs="Sfarady"/>
          <w:sz w:val="26"/>
          <w:szCs w:val="26"/>
          <w:rtl/>
        </w:rPr>
      </w:pPr>
      <w:r w:rsidRPr="00B62691">
        <w:rPr>
          <w:rFonts w:ascii="Times New Roman" w:eastAsia="Times New Roman" w:hAnsi="Times New Roman" w:cs="Sfarady" w:hint="cs"/>
          <w:sz w:val="26"/>
          <w:szCs w:val="26"/>
          <w:rtl/>
        </w:rPr>
        <w:t>וה' יזכנו לקדש דרכינו והליכותינו בקודש, ומהרה נזכה לעלות וליראות בבית ה'!</w:t>
      </w:r>
    </w:p>
    <w:p w14:paraId="1ED81DDE" w14:textId="78857176" w:rsidR="00C8091E" w:rsidRPr="0058594D" w:rsidRDefault="00C8091E" w:rsidP="00913F49">
      <w:pPr>
        <w:spacing w:after="0"/>
        <w:rPr>
          <w:rFonts w:ascii="Aptos" w:eastAsia="Aptos" w:hAnsi="Aptos" w:cs="Livorna"/>
          <w:b/>
          <w:bCs/>
          <w:kern w:val="2"/>
          <w:sz w:val="24"/>
          <w:szCs w:val="24"/>
          <w:rtl/>
        </w:rPr>
      </w:pPr>
    </w:p>
    <w:bookmarkEnd w:id="6"/>
    <w:bookmarkEnd w:id="8"/>
    <w:p w14:paraId="7576E756" w14:textId="37E257F3" w:rsidR="00AB62D7" w:rsidRPr="00AB62D7" w:rsidRDefault="00EF627A" w:rsidP="002A7DA2">
      <w:pPr>
        <w:spacing w:after="0"/>
        <w:jc w:val="center"/>
        <w:rPr>
          <w:rFonts w:cs="Livorna"/>
          <w:b/>
          <w:bCs/>
          <w:sz w:val="24"/>
          <w:szCs w:val="24"/>
          <w:rtl/>
        </w:rPr>
      </w:pPr>
      <w:r w:rsidRPr="0058594D">
        <w:rPr>
          <w:rFonts w:ascii="Arial" w:eastAsia="Times New Roman" w:hAnsi="Arial" w:cs="Sfarady"/>
          <w:noProof/>
          <w:sz w:val="24"/>
          <w:szCs w:val="24"/>
        </w:rPr>
        <w:drawing>
          <wp:inline distT="0" distB="0" distL="0" distR="0" wp14:anchorId="010A2ACA" wp14:editId="7E182A98">
            <wp:extent cx="1610585" cy="368135"/>
            <wp:effectExtent l="0" t="0" r="0" b="0"/>
            <wp:docPr id="1747328819" name="תמונה 1747328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bookmarkStart w:id="9" w:name="_Hlk196480170"/>
      <w:bookmarkStart w:id="10" w:name="_Hlk195876526"/>
    </w:p>
    <w:p w14:paraId="115489B7" w14:textId="77777777" w:rsidR="00B549B3" w:rsidRDefault="00B549B3" w:rsidP="002A7DA2">
      <w:pPr>
        <w:spacing w:after="0"/>
        <w:jc w:val="center"/>
        <w:rPr>
          <w:rFonts w:cs="Livorna"/>
          <w:b/>
          <w:bCs/>
          <w:sz w:val="24"/>
          <w:szCs w:val="24"/>
          <w:rtl/>
        </w:rPr>
      </w:pPr>
    </w:p>
    <w:p w14:paraId="3A038561" w14:textId="3896EED1" w:rsidR="00540AA8" w:rsidRPr="00540AA8" w:rsidRDefault="00540AA8" w:rsidP="002A7DA2">
      <w:pPr>
        <w:spacing w:after="0"/>
        <w:jc w:val="center"/>
        <w:rPr>
          <w:rFonts w:cs="Livorna"/>
          <w:b/>
          <w:bCs/>
          <w:sz w:val="24"/>
          <w:szCs w:val="24"/>
          <w:rtl/>
        </w:rPr>
      </w:pPr>
      <w:r w:rsidRPr="00540AA8">
        <w:rPr>
          <w:rFonts w:cs="Livorna" w:hint="cs"/>
          <w:b/>
          <w:bCs/>
          <w:sz w:val="24"/>
          <w:szCs w:val="24"/>
          <w:rtl/>
        </w:rPr>
        <w:t xml:space="preserve">הרה"ג דן מחבר </w:t>
      </w:r>
      <w:proofErr w:type="spellStart"/>
      <w:r w:rsidRPr="00540AA8">
        <w:rPr>
          <w:rFonts w:cs="Livorna" w:hint="cs"/>
          <w:b/>
          <w:bCs/>
          <w:sz w:val="24"/>
          <w:szCs w:val="24"/>
          <w:rtl/>
        </w:rPr>
        <w:t>שליט"א</w:t>
      </w:r>
      <w:proofErr w:type="spellEnd"/>
    </w:p>
    <w:p w14:paraId="642AE623" w14:textId="370D94B1" w:rsidR="00540AA8" w:rsidRDefault="00540AA8" w:rsidP="002A7DA2">
      <w:pPr>
        <w:spacing w:after="0"/>
        <w:jc w:val="center"/>
        <w:rPr>
          <w:rFonts w:cs="Livorna"/>
          <w:b/>
          <w:bCs/>
          <w:sz w:val="24"/>
          <w:szCs w:val="24"/>
          <w:rtl/>
        </w:rPr>
      </w:pPr>
      <w:r w:rsidRPr="00540AA8">
        <w:rPr>
          <w:rFonts w:cs="Livorna" w:hint="cs"/>
          <w:b/>
          <w:bCs/>
          <w:sz w:val="24"/>
          <w:szCs w:val="24"/>
          <w:rtl/>
        </w:rPr>
        <w:t>ביתר עילית</w:t>
      </w:r>
    </w:p>
    <w:p w14:paraId="3139A57A" w14:textId="77777777" w:rsidR="00F406EE" w:rsidRDefault="00F406EE" w:rsidP="002A7DA2">
      <w:pPr>
        <w:spacing w:after="0"/>
        <w:jc w:val="center"/>
        <w:rPr>
          <w:rFonts w:cs="Livorna"/>
          <w:b/>
          <w:bCs/>
          <w:sz w:val="24"/>
          <w:szCs w:val="24"/>
          <w:rtl/>
        </w:rPr>
      </w:pPr>
    </w:p>
    <w:p w14:paraId="329C3C0E" w14:textId="77777777" w:rsidR="00F406EE" w:rsidRPr="00F406EE" w:rsidRDefault="00F406EE" w:rsidP="002A7DA2">
      <w:pPr>
        <w:spacing w:after="160" w:line="278" w:lineRule="auto"/>
        <w:jc w:val="both"/>
        <w:rPr>
          <w:rFonts w:ascii="Aptos" w:eastAsia="Aptos" w:hAnsi="Aptos" w:cs="Guttman Hodes"/>
          <w:sz w:val="21"/>
          <w:szCs w:val="21"/>
          <w:u w:val="single"/>
        </w:rPr>
      </w:pPr>
      <w:r w:rsidRPr="00F406EE">
        <w:rPr>
          <w:rFonts w:ascii="Aptos" w:eastAsia="Aptos" w:hAnsi="Aptos" w:cs="Guttman Hodes"/>
          <w:sz w:val="21"/>
          <w:szCs w:val="21"/>
          <w:u w:val="single"/>
          <w:rtl/>
        </w:rPr>
        <w:t xml:space="preserve">בס"ד </w:t>
      </w:r>
    </w:p>
    <w:p w14:paraId="2EB8B629" w14:textId="77777777" w:rsidR="00F406EE" w:rsidRPr="00F406EE" w:rsidRDefault="00F406EE" w:rsidP="002A7DA2">
      <w:pPr>
        <w:spacing w:after="160" w:line="278" w:lineRule="auto"/>
        <w:jc w:val="both"/>
        <w:rPr>
          <w:rFonts w:ascii="Aptos" w:eastAsia="Aptos" w:hAnsi="Aptos" w:cs="Guttman Hodes"/>
          <w:sz w:val="21"/>
          <w:szCs w:val="21"/>
          <w:rtl/>
        </w:rPr>
      </w:pPr>
      <w:r w:rsidRPr="00F406EE">
        <w:rPr>
          <w:rFonts w:ascii="Aptos" w:eastAsia="Aptos" w:hAnsi="Aptos" w:cs="Guttman Hodes"/>
          <w:sz w:val="21"/>
          <w:szCs w:val="21"/>
          <w:rtl/>
        </w:rPr>
        <w:t xml:space="preserve">לכבוד מעלת הרב הגדול </w:t>
      </w:r>
      <w:proofErr w:type="spellStart"/>
      <w:r w:rsidRPr="00F406EE">
        <w:rPr>
          <w:rFonts w:ascii="Aptos" w:eastAsia="Aptos" w:hAnsi="Aptos" w:cs="Guttman Hodes"/>
          <w:sz w:val="21"/>
          <w:szCs w:val="21"/>
          <w:rtl/>
        </w:rPr>
        <w:t>מעו"מ</w:t>
      </w:r>
      <w:proofErr w:type="spellEnd"/>
      <w:r w:rsidRPr="00F406EE">
        <w:rPr>
          <w:rFonts w:ascii="Aptos" w:eastAsia="Aptos" w:hAnsi="Aptos" w:cs="Guttman Hodes"/>
          <w:sz w:val="21"/>
          <w:szCs w:val="21"/>
          <w:rtl/>
        </w:rPr>
        <w:t xml:space="preserve"> רב פעלים </w:t>
      </w:r>
      <w:proofErr w:type="spellStart"/>
      <w:r w:rsidRPr="00F406EE">
        <w:rPr>
          <w:rFonts w:ascii="Aptos" w:eastAsia="Aptos" w:hAnsi="Aptos" w:cs="Guttman Hodes"/>
          <w:sz w:val="21"/>
          <w:szCs w:val="21"/>
          <w:rtl/>
        </w:rPr>
        <w:t>מקבציא'ל</w:t>
      </w:r>
      <w:proofErr w:type="spellEnd"/>
      <w:r w:rsidRPr="00F406EE">
        <w:rPr>
          <w:rFonts w:ascii="Aptos" w:eastAsia="Aptos" w:hAnsi="Aptos" w:cs="Guttman Hodes"/>
          <w:sz w:val="21"/>
          <w:szCs w:val="21"/>
          <w:rtl/>
        </w:rPr>
        <w:t xml:space="preserve"> מפיץ תורה בישראל ממעשה ידיו להתפעל</w:t>
      </w:r>
      <w:r w:rsidRPr="00F406EE">
        <w:rPr>
          <w:rFonts w:ascii="Aptos" w:eastAsia="Aptos" w:hAnsi="Aptos" w:cs="Guttman Hodes" w:hint="cs"/>
          <w:sz w:val="21"/>
          <w:szCs w:val="21"/>
          <w:rtl/>
        </w:rPr>
        <w:t xml:space="preserve"> </w:t>
      </w:r>
      <w:r w:rsidRPr="00F406EE">
        <w:rPr>
          <w:rFonts w:ascii="Aptos" w:eastAsia="Aptos" w:hAnsi="Aptos" w:cs="Guttman Hodes"/>
          <w:sz w:val="21"/>
          <w:szCs w:val="21"/>
          <w:rtl/>
        </w:rPr>
        <w:t xml:space="preserve">כבוד רבי רן יוסף חיים מסעוד אבוחצירא </w:t>
      </w:r>
      <w:proofErr w:type="spellStart"/>
      <w:r w:rsidRPr="00F406EE">
        <w:rPr>
          <w:rFonts w:ascii="Aptos" w:eastAsia="Aptos" w:hAnsi="Aptos" w:cs="Guttman Hodes"/>
          <w:sz w:val="21"/>
          <w:szCs w:val="21"/>
          <w:rtl/>
        </w:rPr>
        <w:t>שליט"א</w:t>
      </w:r>
      <w:proofErr w:type="spellEnd"/>
    </w:p>
    <w:p w14:paraId="7F310AE6" w14:textId="77777777" w:rsidR="00F406EE" w:rsidRPr="00F406EE" w:rsidRDefault="00F406EE" w:rsidP="002A7DA2">
      <w:pPr>
        <w:spacing w:after="160" w:line="278" w:lineRule="auto"/>
        <w:jc w:val="center"/>
        <w:rPr>
          <w:rFonts w:ascii="Aptos" w:eastAsia="Aptos" w:hAnsi="Aptos" w:cs="Guttman Hodes"/>
          <w:b/>
          <w:sz w:val="21"/>
          <w:szCs w:val="21"/>
          <w:u w:val="single"/>
        </w:rPr>
      </w:pPr>
      <w:r w:rsidRPr="00F406EE">
        <w:rPr>
          <w:rFonts w:ascii="Aptos" w:eastAsia="Aptos" w:hAnsi="Aptos" w:cs="Guttman Hodes"/>
          <w:b/>
          <w:sz w:val="21"/>
          <w:szCs w:val="21"/>
          <w:u w:val="single"/>
          <w:rtl/>
        </w:rPr>
        <w:t>אחרי מות – כוח הרשימו שבאדם</w:t>
      </w:r>
    </w:p>
    <w:p w14:paraId="177C08C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הרבה נאמר בחז"ל על סילוקם של בני אהרון הכהן, נדב ואביהוא, אך רבנו האור החיים הקדוש שופך אור חדש על עניין זה, ומגלה עומק נפלא שמלמד על שורש הנהגת הדין והחסד בעולם כפותח לנו צוהר להבין מה בעצם היה חטאם</w:t>
      </w:r>
    </w:p>
    <w:p w14:paraId="0C687682"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אבל לפני כן  נקדים ונאמר מה שנכתב בספר ערבי נחל על פרשת "אחרי מות" בזה הלשון: "עיין מה שכתב בזה רוח אפנו בספר אור החיים ו</w:t>
      </w:r>
      <w:r w:rsidRPr="00F406EE">
        <w:rPr>
          <w:rFonts w:ascii="Aptos" w:eastAsia="Aptos" w:hAnsi="Aptos" w:cs="Guttman Hodes"/>
          <w:b/>
          <w:sz w:val="21"/>
          <w:szCs w:val="21"/>
          <w:rtl/>
        </w:rPr>
        <w:t>דבריו בלתי מושגים רק ברוח הקודש</w:t>
      </w:r>
      <w:r w:rsidRPr="00F406EE">
        <w:rPr>
          <w:rFonts w:ascii="Aptos" w:eastAsia="Aptos" w:hAnsi="Aptos" w:cs="Guttman Hodes"/>
          <w:sz w:val="21"/>
          <w:szCs w:val="21"/>
          <w:rtl/>
        </w:rPr>
        <w:t xml:space="preserve"> עכ"ל" </w:t>
      </w:r>
    </w:p>
    <w:p w14:paraId="1E971B04"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רבנו אור החיים הקדוש שואל: והלא מצאנו כי בעוון העגל מתו שני בני אהרון, שנאמר (דברים ט', כ'): </w:t>
      </w:r>
      <w:r w:rsidRPr="00F406EE">
        <w:rPr>
          <w:rFonts w:ascii="Aptos" w:eastAsia="Aptos" w:hAnsi="Aptos" w:cs="Guttman Hodes"/>
          <w:sz w:val="21"/>
          <w:szCs w:val="21"/>
          <w:rtl/>
        </w:rPr>
        <w:lastRenderedPageBreak/>
        <w:t xml:space="preserve">"ובאהרן התאנף ה' להשמידו, וָאֶתְפַּלֵּל..." – ופירשו רז"ל (ויקרא רבה פרק ז'): "להשמידו – זו מיתת הבנים". ומשה רבנו בתפילתו הצליח להמתיק את הדין – חציו בוטל, אך חציו התקיים – כי תפילה עושה מחצה, ולכן </w:t>
      </w:r>
      <w:r w:rsidRPr="00F406EE">
        <w:rPr>
          <w:rFonts w:ascii="Aptos" w:eastAsia="Aptos" w:hAnsi="Aptos" w:cs="Guttman Hodes"/>
          <w:b/>
          <w:sz w:val="21"/>
          <w:szCs w:val="21"/>
          <w:rtl/>
        </w:rPr>
        <w:t>מתו שני בני אהרון</w:t>
      </w:r>
      <w:r w:rsidRPr="00F406EE">
        <w:rPr>
          <w:rFonts w:ascii="Aptos" w:eastAsia="Aptos" w:hAnsi="Aptos" w:cs="Guttman Hodes"/>
          <w:sz w:val="21"/>
          <w:szCs w:val="21"/>
          <w:rtl/>
        </w:rPr>
        <w:t>. הא למדת, אפוא, כי מיתת שני הבנים באה בעוון העגל, ככפרה לאביהם. ועם זאת מדגיש האור החיים הקדוש – "ואם לא היה עוון – היה השם שומר רגלי חסידיו". כלומר, אלמלא אותו רישום קל של חטא – לא היה מתרחש האסון.</w:t>
      </w:r>
    </w:p>
    <w:p w14:paraId="25F42E5D"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וכאן מעורר האור החיים הקדוש שאלה עמוקה</w:t>
      </w:r>
      <w:r w:rsidRPr="00F406EE">
        <w:rPr>
          <w:rFonts w:ascii="Aptos" w:eastAsia="Aptos" w:hAnsi="Aptos" w:cs="Guttman Hodes"/>
          <w:sz w:val="21"/>
          <w:szCs w:val="21"/>
          <w:rtl/>
        </w:rPr>
        <w:t xml:space="preserve">: הלא כאשר אהרון הקריב אל המזבח – ירדה שכינה על ידו, והודיעו לו מן השמים כי </w:t>
      </w:r>
      <w:proofErr w:type="spellStart"/>
      <w:r w:rsidRPr="00F406EE">
        <w:rPr>
          <w:rFonts w:ascii="Aptos" w:eastAsia="Aptos" w:hAnsi="Aptos" w:cs="Guttman Hodes"/>
          <w:sz w:val="21"/>
          <w:szCs w:val="21"/>
          <w:rtl/>
        </w:rPr>
        <w:t>נתכפר</w:t>
      </w:r>
      <w:proofErr w:type="spellEnd"/>
      <w:r w:rsidRPr="00F406EE">
        <w:rPr>
          <w:rFonts w:ascii="Aptos" w:eastAsia="Aptos" w:hAnsi="Aptos" w:cs="Guttman Hodes"/>
          <w:sz w:val="21"/>
          <w:szCs w:val="21"/>
          <w:rtl/>
        </w:rPr>
        <w:t xml:space="preserve"> לו עוון העגל! אם כן, בטלה הסיבה – תתבטל גם </w:t>
      </w:r>
      <w:proofErr w:type="spellStart"/>
      <w:r w:rsidRPr="00F406EE">
        <w:rPr>
          <w:rFonts w:ascii="Aptos" w:eastAsia="Aptos" w:hAnsi="Aptos" w:cs="Guttman Hodes"/>
          <w:sz w:val="21"/>
          <w:szCs w:val="21"/>
          <w:rtl/>
        </w:rPr>
        <w:t>התוצאה!אלא</w:t>
      </w:r>
      <w:proofErr w:type="spellEnd"/>
      <w:r w:rsidRPr="00F406EE">
        <w:rPr>
          <w:rFonts w:ascii="Aptos" w:eastAsia="Aptos" w:hAnsi="Aptos" w:cs="Guttman Hodes"/>
          <w:sz w:val="21"/>
          <w:szCs w:val="21"/>
          <w:rtl/>
        </w:rPr>
        <w:t xml:space="preserve"> שכאן מגלה רבנו יסוד נשגב: </w:t>
      </w:r>
      <w:r w:rsidRPr="00F406EE">
        <w:rPr>
          <w:rFonts w:ascii="Aptos" w:eastAsia="Aptos" w:hAnsi="Aptos" w:cs="Guttman Hodes"/>
          <w:b/>
          <w:sz w:val="21"/>
          <w:szCs w:val="21"/>
          <w:rtl/>
        </w:rPr>
        <w:t>"ללמדנו כי הגם שנמחל – אבל רישומו ניכר</w:t>
      </w:r>
      <w:r w:rsidRPr="00F406EE">
        <w:rPr>
          <w:rFonts w:ascii="Aptos" w:eastAsia="Aptos" w:hAnsi="Aptos" w:cs="Guttman Hodes"/>
          <w:sz w:val="21"/>
          <w:szCs w:val="21"/>
          <w:rtl/>
        </w:rPr>
        <w:t>. והוא כשיעור חוט השערה מהחטא, שיספיק להשבתת מידה הפועלת דין באדם."</w:t>
      </w:r>
    </w:p>
    <w:p w14:paraId="23A36B52"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כלומר, גם לאחר שהעוון נמחַל – </w:t>
      </w:r>
      <w:r w:rsidRPr="00F406EE">
        <w:rPr>
          <w:rFonts w:ascii="Aptos" w:eastAsia="Aptos" w:hAnsi="Aptos" w:cs="Guttman Hodes"/>
          <w:b/>
          <w:sz w:val="21"/>
          <w:szCs w:val="21"/>
          <w:rtl/>
        </w:rPr>
        <w:t>הרשימו, הרושם, עדיין פועל</w:t>
      </w:r>
      <w:r w:rsidRPr="00F406EE">
        <w:rPr>
          <w:rFonts w:ascii="Aptos" w:eastAsia="Aptos" w:hAnsi="Aptos" w:cs="Guttman Hodes"/>
          <w:sz w:val="21"/>
          <w:szCs w:val="21"/>
          <w:rtl/>
        </w:rPr>
        <w:t xml:space="preserve">. אפילו שהוא קל כחוט השערה, אך די בו כדי להשבית מידת הרחמים ולגרום שהצדיקים לא יישמרו עכת"ד. </w:t>
      </w:r>
    </w:p>
    <w:p w14:paraId="4F58F1D8"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ולפי זה מובנים דברי המדרש על הפסוק (ישעיה ו')  "וסר עוונך וחטאתך תכופר" שהעוון הגדול סר, אבל "חטאתך", הרישום הקטן שנותר – עדיין דורש כפרה. זהו </w:t>
      </w:r>
      <w:r w:rsidRPr="00F406EE">
        <w:rPr>
          <w:rFonts w:ascii="Aptos" w:eastAsia="Aptos" w:hAnsi="Aptos" w:cs="Guttman Hodes"/>
          <w:b/>
          <w:sz w:val="21"/>
          <w:szCs w:val="21"/>
          <w:rtl/>
        </w:rPr>
        <w:t>כוח הרשימו.</w:t>
      </w:r>
    </w:p>
    <w:p w14:paraId="2242C922"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ומכאן נפתח שער גדול לעולם שלם של הבנת כוח הרשימו שבאדם–  רושם רוחני שאינו נמחק, לטוב או לרע. </w:t>
      </w:r>
      <w:r w:rsidRPr="00F406EE">
        <w:rPr>
          <w:rFonts w:ascii="Aptos" w:eastAsia="Aptos" w:hAnsi="Aptos" w:cs="Guttman Hodes"/>
          <w:b/>
          <w:sz w:val="21"/>
          <w:szCs w:val="21"/>
          <w:rtl/>
        </w:rPr>
        <w:t>אם כך הוא בכוחו של חטא – קל וחומר בכוחה של קדושה להטביע חותמת נפלאה על האדם</w:t>
      </w:r>
    </w:p>
    <w:p w14:paraId="772AD2C6"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וכבר נפתחו על כך עניינים גדולים ונשגבים </w:t>
      </w:r>
      <w:proofErr w:type="spellStart"/>
      <w:r w:rsidRPr="00F406EE">
        <w:rPr>
          <w:rFonts w:ascii="Aptos" w:eastAsia="Aptos" w:hAnsi="Aptos" w:cs="Guttman Hodes"/>
          <w:sz w:val="21"/>
          <w:szCs w:val="21"/>
          <w:rtl/>
        </w:rPr>
        <w:t>בעיניין</w:t>
      </w:r>
      <w:proofErr w:type="spellEnd"/>
      <w:r w:rsidRPr="00F406EE">
        <w:rPr>
          <w:rFonts w:ascii="Aptos" w:eastAsia="Aptos" w:hAnsi="Aptos" w:cs="Guttman Hodes"/>
          <w:sz w:val="21"/>
          <w:szCs w:val="21"/>
          <w:rtl/>
        </w:rPr>
        <w:t xml:space="preserve"> כח הרשימו שכוחו גדול להשפיע לכל ימי חיינו</w:t>
      </w:r>
    </w:p>
    <w:p w14:paraId="40E4E353" w14:textId="77777777" w:rsidR="00F406EE" w:rsidRPr="00F406EE" w:rsidRDefault="00F406EE" w:rsidP="002A7DA2">
      <w:pPr>
        <w:spacing w:after="160" w:line="278" w:lineRule="auto"/>
        <w:jc w:val="both"/>
        <w:rPr>
          <w:rFonts w:ascii="Aptos" w:eastAsia="Aptos" w:hAnsi="Aptos" w:cs="Guttman Hodes"/>
          <w:b/>
          <w:sz w:val="21"/>
          <w:szCs w:val="21"/>
        </w:rPr>
      </w:pPr>
      <w:r w:rsidRPr="00F406EE">
        <w:rPr>
          <w:rFonts w:ascii="Quattrocento Sans" w:eastAsia="Quattrocento Sans" w:hAnsi="Quattrocento Sans" w:cs="Guttman Hodes"/>
          <w:sz w:val="21"/>
          <w:szCs w:val="21"/>
          <w:rtl/>
        </w:rPr>
        <w:t>האר"י הקדוש :</w:t>
      </w:r>
      <w:r w:rsidRPr="00F406EE">
        <w:rPr>
          <w:rFonts w:ascii="Aptos" w:eastAsia="Aptos" w:hAnsi="Aptos" w:cs="Guttman Hodes"/>
          <w:b/>
          <w:sz w:val="21"/>
          <w:szCs w:val="21"/>
        </w:rPr>
        <w:t xml:space="preserve"> </w:t>
      </w:r>
      <w:r w:rsidRPr="00F406EE">
        <w:rPr>
          <w:rFonts w:ascii="Aptos" w:eastAsia="Aptos" w:hAnsi="Aptos" w:cs="Guttman Hodes"/>
          <w:sz w:val="21"/>
          <w:szCs w:val="21"/>
          <w:rtl/>
        </w:rPr>
        <w:t>בתורת הצמצום מסביר, כי לאחר שהאור האלוקי הסתלק – נשאר "</w:t>
      </w:r>
      <w:proofErr w:type="spellStart"/>
      <w:r w:rsidRPr="00F406EE">
        <w:rPr>
          <w:rFonts w:ascii="Aptos" w:eastAsia="Aptos" w:hAnsi="Aptos" w:cs="Guttman Hodes"/>
          <w:sz w:val="21"/>
          <w:szCs w:val="21"/>
          <w:rtl/>
        </w:rPr>
        <w:t>רשימו</w:t>
      </w:r>
      <w:proofErr w:type="spellEnd"/>
      <w:r w:rsidRPr="00F406EE">
        <w:rPr>
          <w:rFonts w:ascii="Aptos" w:eastAsia="Aptos" w:hAnsi="Aptos" w:cs="Guttman Hodes"/>
          <w:sz w:val="21"/>
          <w:szCs w:val="21"/>
          <w:rtl/>
        </w:rPr>
        <w:t xml:space="preserve">" רושם זך – והוא השורש לכל הבריאה. מכאן שגם לאחר ירידה – </w:t>
      </w:r>
      <w:r w:rsidRPr="00F406EE">
        <w:rPr>
          <w:rFonts w:ascii="Aptos" w:eastAsia="Aptos" w:hAnsi="Aptos" w:cs="Guttman Hodes"/>
          <w:b/>
          <w:sz w:val="21"/>
          <w:szCs w:val="21"/>
          <w:rtl/>
        </w:rPr>
        <w:t>תמיד נשאר אור דק שממנו אפשר לבנות את הכול מחדש.</w:t>
      </w:r>
    </w:p>
    <w:p w14:paraId="27F1C87C"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בעל התניא – אדמו"ר הזקן , בליקוטי תורה ובאגרת התשובה מבואר: גם כשהאדם נופל ממדרגתו – </w:t>
      </w:r>
      <w:r w:rsidRPr="00F406EE">
        <w:rPr>
          <w:rFonts w:ascii="Aptos" w:eastAsia="Aptos" w:hAnsi="Aptos" w:cs="Guttman Hodes"/>
          <w:b/>
          <w:sz w:val="21"/>
          <w:szCs w:val="21"/>
          <w:rtl/>
        </w:rPr>
        <w:t xml:space="preserve">נשאר </w:t>
      </w:r>
      <w:proofErr w:type="spellStart"/>
      <w:r w:rsidRPr="00F406EE">
        <w:rPr>
          <w:rFonts w:ascii="Aptos" w:eastAsia="Aptos" w:hAnsi="Aptos" w:cs="Guttman Hodes"/>
          <w:b/>
          <w:sz w:val="21"/>
          <w:szCs w:val="21"/>
          <w:rtl/>
        </w:rPr>
        <w:t>בלבו</w:t>
      </w:r>
      <w:proofErr w:type="spellEnd"/>
      <w:r w:rsidRPr="00F406EE">
        <w:rPr>
          <w:rFonts w:ascii="Aptos" w:eastAsia="Aptos" w:hAnsi="Aptos" w:cs="Guttman Hodes"/>
          <w:b/>
          <w:sz w:val="21"/>
          <w:szCs w:val="21"/>
          <w:rtl/>
        </w:rPr>
        <w:t xml:space="preserve"> "</w:t>
      </w:r>
      <w:proofErr w:type="spellStart"/>
      <w:r w:rsidRPr="00F406EE">
        <w:rPr>
          <w:rFonts w:ascii="Aptos" w:eastAsia="Aptos" w:hAnsi="Aptos" w:cs="Guttman Hodes"/>
          <w:b/>
          <w:sz w:val="21"/>
          <w:szCs w:val="21"/>
          <w:rtl/>
        </w:rPr>
        <w:t>רשימו</w:t>
      </w:r>
      <w:proofErr w:type="spellEnd"/>
      <w:r w:rsidRPr="00F406EE">
        <w:rPr>
          <w:rFonts w:ascii="Aptos" w:eastAsia="Aptos" w:hAnsi="Aptos" w:cs="Guttman Hodes"/>
          <w:b/>
          <w:sz w:val="21"/>
          <w:szCs w:val="21"/>
          <w:rtl/>
        </w:rPr>
        <w:t>" של אהבת ה'</w:t>
      </w:r>
      <w:r w:rsidRPr="00F406EE">
        <w:rPr>
          <w:rFonts w:ascii="Aptos" w:eastAsia="Aptos" w:hAnsi="Aptos" w:cs="Guttman Hodes"/>
          <w:sz w:val="21"/>
          <w:szCs w:val="21"/>
          <w:rtl/>
        </w:rPr>
        <w:t>, נקודה נסתרת שמעוררת אותו לשוב. הוא מכנה זאת: "נקודה פנימית של האמונה".</w:t>
      </w:r>
    </w:p>
    <w:p w14:paraId="3523F75F" w14:textId="375FA1F5" w:rsidR="00F406EE" w:rsidRPr="00F406EE" w:rsidRDefault="00F406EE" w:rsidP="00107ABA">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 xml:space="preserve">ומסופר על המגיד </w:t>
      </w:r>
      <w:proofErr w:type="spellStart"/>
      <w:r w:rsidRPr="00F406EE">
        <w:rPr>
          <w:rFonts w:ascii="Aptos" w:eastAsia="Aptos" w:hAnsi="Aptos" w:cs="Guttman Hodes"/>
          <w:b/>
          <w:sz w:val="21"/>
          <w:szCs w:val="21"/>
          <w:rtl/>
        </w:rPr>
        <w:t>ממעזריטש</w:t>
      </w:r>
      <w:proofErr w:type="spellEnd"/>
      <w:r w:rsidRPr="00F406EE">
        <w:rPr>
          <w:rFonts w:ascii="Aptos" w:eastAsia="Aptos" w:hAnsi="Aptos" w:cs="Guttman Hodes"/>
          <w:b/>
          <w:sz w:val="21"/>
          <w:szCs w:val="21"/>
          <w:rtl/>
        </w:rPr>
        <w:t>,</w:t>
      </w:r>
      <w:r w:rsidRPr="00F406EE">
        <w:rPr>
          <w:rFonts w:ascii="Aptos" w:eastAsia="Aptos" w:hAnsi="Aptos" w:cs="Guttman Hodes"/>
          <w:sz w:val="21"/>
          <w:szCs w:val="21"/>
          <w:rtl/>
        </w:rPr>
        <w:t xml:space="preserve"> שלפני שהתקרב לרבו הבעל שם טוב, בירך פעם אחת ברכה ללא כוונה ועל כך צם הרבה תעניות ,והנה פעם אחת עבר </w:t>
      </w:r>
      <w:proofErr w:type="spellStart"/>
      <w:r w:rsidRPr="00F406EE">
        <w:rPr>
          <w:rFonts w:ascii="Aptos" w:eastAsia="Aptos" w:hAnsi="Aptos" w:cs="Guttman Hodes"/>
          <w:sz w:val="21"/>
          <w:szCs w:val="21"/>
          <w:rtl/>
        </w:rPr>
        <w:t>עבר</w:t>
      </w:r>
      <w:proofErr w:type="spellEnd"/>
      <w:r w:rsidRPr="00F406EE">
        <w:rPr>
          <w:rFonts w:ascii="Aptos" w:eastAsia="Aptos" w:hAnsi="Aptos" w:cs="Guttman Hodes"/>
          <w:sz w:val="21"/>
          <w:szCs w:val="21"/>
          <w:rtl/>
        </w:rPr>
        <w:t xml:space="preserve"> סמוך לבית מדרשו של הבעל שם טוב, ושמע אותו אומר: "ייתכן שאדם שבירך ברכה ללא כוונה ועל כך התענה ארבעים תעניות – </w:t>
      </w:r>
      <w:r w:rsidRPr="00F406EE">
        <w:rPr>
          <w:rFonts w:ascii="Aptos" w:eastAsia="Aptos" w:hAnsi="Aptos" w:cs="Guttman Hodes"/>
          <w:b/>
          <w:sz w:val="21"/>
          <w:szCs w:val="21"/>
          <w:rtl/>
        </w:rPr>
        <w:t>אבל עדיין</w:t>
      </w:r>
      <w:r w:rsidRPr="00F406EE">
        <w:rPr>
          <w:rFonts w:ascii="Aptos" w:eastAsia="Aptos" w:hAnsi="Aptos" w:cs="Guttman Hodes"/>
          <w:sz w:val="21"/>
          <w:szCs w:val="21"/>
        </w:rPr>
        <w:t xml:space="preserve"> </w:t>
      </w:r>
      <w:r w:rsidRPr="00F406EE">
        <w:rPr>
          <w:rFonts w:ascii="Aptos" w:eastAsia="Aptos" w:hAnsi="Aptos" w:cs="Guttman Hodes"/>
          <w:b/>
          <w:sz w:val="21"/>
          <w:szCs w:val="21"/>
          <w:rtl/>
        </w:rPr>
        <w:t xml:space="preserve">נשאר בו </w:t>
      </w:r>
      <w:proofErr w:type="spellStart"/>
      <w:r w:rsidRPr="00F406EE">
        <w:rPr>
          <w:rFonts w:ascii="Aptos" w:eastAsia="Aptos" w:hAnsi="Aptos" w:cs="Guttman Hodes"/>
          <w:b/>
          <w:sz w:val="21"/>
          <w:szCs w:val="21"/>
          <w:rtl/>
        </w:rPr>
        <w:t>רשימו</w:t>
      </w:r>
      <w:proofErr w:type="spellEnd"/>
      <w:r w:rsidRPr="00F406EE">
        <w:rPr>
          <w:rFonts w:ascii="Aptos" w:eastAsia="Aptos" w:hAnsi="Aptos" w:cs="Guttman Hodes"/>
          <w:b/>
          <w:sz w:val="21"/>
          <w:szCs w:val="21"/>
          <w:rtl/>
        </w:rPr>
        <w:t>! ועכשיו הוצאתי ממנו</w:t>
      </w:r>
      <w:r w:rsidRPr="00F406EE">
        <w:rPr>
          <w:rFonts w:ascii="Aptos" w:eastAsia="Aptos" w:hAnsi="Aptos" w:cs="Guttman Hodes"/>
          <w:sz w:val="21"/>
          <w:szCs w:val="21"/>
        </w:rPr>
        <w:t xml:space="preserve"> </w:t>
      </w:r>
      <w:r w:rsidRPr="00F406EE">
        <w:rPr>
          <w:rFonts w:ascii="Aptos" w:eastAsia="Aptos" w:hAnsi="Aptos" w:cs="Guttman Hodes"/>
          <w:b/>
          <w:sz w:val="21"/>
          <w:szCs w:val="21"/>
          <w:rtl/>
        </w:rPr>
        <w:t>אפילו את הרשימו</w:t>
      </w:r>
      <w:r w:rsidRPr="00F406EE">
        <w:rPr>
          <w:rFonts w:ascii="Aptos" w:eastAsia="Aptos" w:hAnsi="Aptos" w:cs="Guttman Hodes"/>
          <w:sz w:val="21"/>
          <w:szCs w:val="21"/>
          <w:rtl/>
        </w:rPr>
        <w:t xml:space="preserve"> – וכששמע זאת המגיד מיד התקרב לבעל שם טוב ונהיה מחסידיו ומגדולי תלמידיי וממשיך דרכו." </w:t>
      </w:r>
    </w:p>
    <w:p w14:paraId="3FD5C4D7" w14:textId="77777777" w:rsidR="00F406EE" w:rsidRPr="00F406EE" w:rsidRDefault="00F406EE" w:rsidP="002A7DA2">
      <w:pPr>
        <w:spacing w:after="160" w:line="278" w:lineRule="auto"/>
        <w:jc w:val="both"/>
        <w:rPr>
          <w:rFonts w:ascii="Aptos" w:eastAsia="Aptos" w:hAnsi="Aptos" w:cs="Guttman Hodes"/>
          <w:b/>
          <w:sz w:val="21"/>
          <w:szCs w:val="21"/>
        </w:rPr>
      </w:pPr>
      <w:r w:rsidRPr="00F406EE">
        <w:rPr>
          <w:rFonts w:ascii="Aptos" w:eastAsia="Aptos" w:hAnsi="Aptos" w:cs="Guttman Hodes"/>
          <w:sz w:val="21"/>
          <w:szCs w:val="21"/>
          <w:rtl/>
        </w:rPr>
        <w:t xml:space="preserve">רבי צדוק הכהן מלובלין – בספר "צדקת הצדיק" כותב : "כל פעולה טובה שאדם עושה – משאירה </w:t>
      </w:r>
      <w:proofErr w:type="spellStart"/>
      <w:r w:rsidRPr="00F406EE">
        <w:rPr>
          <w:rFonts w:ascii="Aptos" w:eastAsia="Aptos" w:hAnsi="Aptos" w:cs="Guttman Hodes"/>
          <w:sz w:val="21"/>
          <w:szCs w:val="21"/>
          <w:rtl/>
        </w:rPr>
        <w:t>רשימו</w:t>
      </w:r>
      <w:proofErr w:type="spellEnd"/>
      <w:r w:rsidRPr="00F406EE">
        <w:rPr>
          <w:rFonts w:ascii="Aptos" w:eastAsia="Aptos" w:hAnsi="Aptos" w:cs="Guttman Hodes"/>
          <w:sz w:val="21"/>
          <w:szCs w:val="21"/>
          <w:rtl/>
        </w:rPr>
        <w:t xml:space="preserve"> בנפשו. גם אם שכח או התרחק – הרושם פועל בו תמיד." מי שפעם התרגש מתפילה – </w:t>
      </w:r>
      <w:r w:rsidRPr="00F406EE">
        <w:rPr>
          <w:rFonts w:ascii="Aptos" w:eastAsia="Aptos" w:hAnsi="Aptos" w:cs="Guttman Hodes"/>
          <w:b/>
          <w:sz w:val="21"/>
          <w:szCs w:val="21"/>
          <w:rtl/>
        </w:rPr>
        <w:t>שנים לאחר מכן אותה התרגשות תאיר בו שוב.</w:t>
      </w:r>
    </w:p>
    <w:p w14:paraId="06ED3C78" w14:textId="77777777" w:rsidR="00F406EE" w:rsidRPr="00F406EE" w:rsidRDefault="00F406EE" w:rsidP="002A7DA2">
      <w:pPr>
        <w:spacing w:after="160" w:line="278" w:lineRule="auto"/>
        <w:jc w:val="both"/>
        <w:rPr>
          <w:rFonts w:ascii="Aptos" w:eastAsia="Aptos" w:hAnsi="Aptos" w:cs="Guttman Hodes"/>
          <w:b/>
          <w:sz w:val="21"/>
          <w:szCs w:val="21"/>
        </w:rPr>
      </w:pPr>
      <w:r w:rsidRPr="00F406EE">
        <w:rPr>
          <w:rFonts w:ascii="Aptos" w:eastAsia="Aptos" w:hAnsi="Aptos" w:cs="Guttman Hodes"/>
          <w:sz w:val="21"/>
          <w:szCs w:val="21"/>
          <w:rtl/>
        </w:rPr>
        <w:t xml:space="preserve">וכמו כן רבי נחמן מברסלב בספר ליקוטי </w:t>
      </w:r>
      <w:proofErr w:type="spellStart"/>
      <w:r w:rsidRPr="00F406EE">
        <w:rPr>
          <w:rFonts w:ascii="Aptos" w:eastAsia="Aptos" w:hAnsi="Aptos" w:cs="Guttman Hodes"/>
          <w:sz w:val="21"/>
          <w:szCs w:val="21"/>
          <w:rtl/>
        </w:rPr>
        <w:t>מוהר"ן</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תנינא</w:t>
      </w:r>
      <w:proofErr w:type="spellEnd"/>
      <w:r w:rsidRPr="00F406EE">
        <w:rPr>
          <w:rFonts w:ascii="Aptos" w:eastAsia="Aptos" w:hAnsi="Aptos" w:cs="Guttman Hodes"/>
          <w:sz w:val="21"/>
          <w:szCs w:val="21"/>
          <w:rtl/>
        </w:rPr>
        <w:t xml:space="preserve">, סימן ז' "אפילו אם אדם נפל לחושך גדול – עדיין קיימת בו נקודה קטנה של </w:t>
      </w:r>
      <w:proofErr w:type="spellStart"/>
      <w:r w:rsidRPr="00F406EE">
        <w:rPr>
          <w:rFonts w:ascii="Aptos" w:eastAsia="Aptos" w:hAnsi="Aptos" w:cs="Guttman Hodes"/>
          <w:sz w:val="21"/>
          <w:szCs w:val="21"/>
          <w:rtl/>
        </w:rPr>
        <w:t>רשימו</w:t>
      </w:r>
      <w:proofErr w:type="spellEnd"/>
      <w:r w:rsidRPr="00F406EE">
        <w:rPr>
          <w:rFonts w:ascii="Aptos" w:eastAsia="Aptos" w:hAnsi="Aptos" w:cs="Guttman Hodes"/>
          <w:sz w:val="21"/>
          <w:szCs w:val="21"/>
          <w:rtl/>
        </w:rPr>
        <w:t>, אור של טוב</w:t>
      </w:r>
      <w:r w:rsidRPr="00F406EE">
        <w:rPr>
          <w:rFonts w:ascii="Aptos" w:eastAsia="Aptos" w:hAnsi="Aptos" w:cs="Guttman Hodes"/>
          <w:b/>
          <w:sz w:val="21"/>
          <w:szCs w:val="21"/>
          <w:rtl/>
        </w:rPr>
        <w:t>. משם אפשר</w:t>
      </w:r>
      <w:r w:rsidRPr="00F406EE">
        <w:rPr>
          <w:rFonts w:ascii="Aptos" w:eastAsia="Aptos" w:hAnsi="Aptos" w:cs="Guttman Hodes"/>
          <w:sz w:val="21"/>
          <w:szCs w:val="21"/>
        </w:rPr>
        <w:t xml:space="preserve"> </w:t>
      </w:r>
      <w:r w:rsidRPr="00F406EE">
        <w:rPr>
          <w:rFonts w:ascii="Aptos" w:eastAsia="Aptos" w:hAnsi="Aptos" w:cs="Guttman Hodes"/>
          <w:b/>
          <w:sz w:val="21"/>
          <w:szCs w:val="21"/>
          <w:rtl/>
        </w:rPr>
        <w:t>להיבנות מחדש."</w:t>
      </w:r>
    </w:p>
    <w:p w14:paraId="563586FB" w14:textId="77777777" w:rsidR="00F406EE" w:rsidRPr="00F406EE" w:rsidRDefault="00F406EE" w:rsidP="002A7DA2">
      <w:pPr>
        <w:spacing w:after="160" w:line="278" w:lineRule="auto"/>
        <w:jc w:val="both"/>
        <w:rPr>
          <w:rFonts w:ascii="Aptos" w:eastAsia="Aptos" w:hAnsi="Aptos" w:cs="Guttman Hodes"/>
          <w:sz w:val="21"/>
          <w:szCs w:val="21"/>
        </w:rPr>
      </w:pPr>
      <w:proofErr w:type="spellStart"/>
      <w:r w:rsidRPr="00F406EE">
        <w:rPr>
          <w:rFonts w:ascii="Aptos" w:eastAsia="Aptos" w:hAnsi="Aptos" w:cs="Guttman Hodes"/>
          <w:sz w:val="21"/>
          <w:szCs w:val="21"/>
          <w:rtl/>
        </w:rPr>
        <w:t>הראי"ה</w:t>
      </w:r>
      <w:proofErr w:type="spellEnd"/>
      <w:r w:rsidRPr="00F406EE">
        <w:rPr>
          <w:rFonts w:ascii="Aptos" w:eastAsia="Aptos" w:hAnsi="Aptos" w:cs="Guttman Hodes"/>
          <w:sz w:val="21"/>
          <w:szCs w:val="21"/>
          <w:rtl/>
        </w:rPr>
        <w:t xml:space="preserve"> קוק – בספרו "אורות התשובה" כותב: "כל עלייה רוחנית מותירה רושם נצחי בנפש האדם" – הרשימו הזה הוא הזרע לצמיחה מחודשת, והוא שורש ההתחדשות התמידית של התשובה.</w:t>
      </w:r>
    </w:p>
    <w:p w14:paraId="5E883EA6"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גם הרבי </w:t>
      </w:r>
      <w:proofErr w:type="spellStart"/>
      <w:r w:rsidRPr="00F406EE">
        <w:rPr>
          <w:rFonts w:ascii="Aptos" w:eastAsia="Aptos" w:hAnsi="Aptos" w:cs="Guttman Hodes"/>
          <w:sz w:val="21"/>
          <w:szCs w:val="21"/>
          <w:rtl/>
        </w:rPr>
        <w:t>מליובאוויטש</w:t>
      </w:r>
      <w:proofErr w:type="spellEnd"/>
      <w:r w:rsidRPr="00F406EE">
        <w:rPr>
          <w:rFonts w:ascii="Aptos" w:eastAsia="Aptos" w:hAnsi="Aptos" w:cs="Guttman Hodes"/>
          <w:sz w:val="21"/>
          <w:szCs w:val="21"/>
          <w:rtl/>
        </w:rPr>
        <w:t xml:space="preserve"> מדגיש רבות: כל יהודי, בכל מצב, נושא בקרבו </w:t>
      </w:r>
      <w:proofErr w:type="spellStart"/>
      <w:r w:rsidRPr="00F406EE">
        <w:rPr>
          <w:rFonts w:ascii="Aptos" w:eastAsia="Aptos" w:hAnsi="Aptos" w:cs="Guttman Hodes"/>
          <w:sz w:val="21"/>
          <w:szCs w:val="21"/>
          <w:rtl/>
        </w:rPr>
        <w:t>רשימו</w:t>
      </w:r>
      <w:proofErr w:type="spellEnd"/>
      <w:r w:rsidRPr="00F406EE">
        <w:rPr>
          <w:rFonts w:ascii="Aptos" w:eastAsia="Aptos" w:hAnsi="Aptos" w:cs="Guttman Hodes"/>
          <w:sz w:val="21"/>
          <w:szCs w:val="21"/>
          <w:rtl/>
        </w:rPr>
        <w:t xml:space="preserve"> של נשמתו האלוקית, וזהו יסוד תקוות הגאולה והתשובה.</w:t>
      </w:r>
    </w:p>
    <w:p w14:paraId="2BD83CA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וכך גם מצינו אצל התינוק – עוד בבטן אימו, לומד את כל התורה, ואחר כך המלאך מכהו </w:t>
      </w:r>
      <w:proofErr w:type="spellStart"/>
      <w:r w:rsidRPr="00F406EE">
        <w:rPr>
          <w:rFonts w:ascii="Aptos" w:eastAsia="Aptos" w:hAnsi="Aptos" w:cs="Guttman Hodes"/>
          <w:sz w:val="21"/>
          <w:szCs w:val="21"/>
          <w:rtl/>
        </w:rPr>
        <w:t>ומשכחו</w:t>
      </w:r>
      <w:proofErr w:type="spellEnd"/>
      <w:r w:rsidRPr="00F406EE">
        <w:rPr>
          <w:rFonts w:ascii="Aptos" w:eastAsia="Aptos" w:hAnsi="Aptos" w:cs="Guttman Hodes"/>
          <w:sz w:val="21"/>
          <w:szCs w:val="21"/>
          <w:rtl/>
        </w:rPr>
        <w:t xml:space="preserve"> (נידה ל:), </w:t>
      </w:r>
      <w:r w:rsidRPr="00F406EE">
        <w:rPr>
          <w:rFonts w:ascii="Aptos" w:eastAsia="Aptos" w:hAnsi="Aptos" w:cs="Guttman Hodes"/>
          <w:b/>
          <w:sz w:val="21"/>
          <w:szCs w:val="21"/>
          <w:rtl/>
        </w:rPr>
        <w:t>אך הרשימו נשאר בו!</w:t>
      </w:r>
      <w:r w:rsidRPr="00F406EE">
        <w:rPr>
          <w:rFonts w:ascii="Aptos" w:eastAsia="Aptos" w:hAnsi="Aptos" w:cs="Guttman Hodes"/>
          <w:sz w:val="21"/>
          <w:szCs w:val="21"/>
          <w:rtl/>
        </w:rPr>
        <w:t xml:space="preserve"> וזה מה שמאפשר לו בעתיד ללמוד, להבין, ולחדש חידושים – בזכות אותו רושם נצחי שנחקק בו.</w:t>
      </w:r>
    </w:p>
    <w:p w14:paraId="219A8332" w14:textId="77777777" w:rsidR="00F406EE" w:rsidRPr="00F406EE" w:rsidRDefault="00F406EE" w:rsidP="002A7DA2">
      <w:pPr>
        <w:spacing w:after="160" w:line="278" w:lineRule="auto"/>
        <w:jc w:val="both"/>
        <w:rPr>
          <w:rFonts w:ascii="Aptos" w:eastAsia="Aptos" w:hAnsi="Aptos" w:cs="Guttman Hodes"/>
          <w:b/>
          <w:sz w:val="21"/>
          <w:szCs w:val="21"/>
        </w:rPr>
      </w:pPr>
      <w:r w:rsidRPr="00F406EE">
        <w:rPr>
          <w:rFonts w:ascii="Aptos" w:eastAsia="Aptos" w:hAnsi="Aptos" w:cs="Guttman Hodes"/>
          <w:sz w:val="21"/>
          <w:szCs w:val="21"/>
          <w:rtl/>
        </w:rPr>
        <w:t xml:space="preserve">צדיקים הרגישו במקומות מסוימים הארה אלוקית, עד שהתברר: שנים רבות לפני כן היה שם צדיק ששהה באותו מקום , והרושם נשאר. וכמו הפירוש הידוע של </w:t>
      </w:r>
      <w:proofErr w:type="spellStart"/>
      <w:r w:rsidRPr="00F406EE">
        <w:rPr>
          <w:rFonts w:ascii="Aptos" w:eastAsia="Aptos" w:hAnsi="Aptos" w:cs="Guttman Hodes"/>
          <w:sz w:val="21"/>
          <w:szCs w:val="21"/>
          <w:rtl/>
        </w:rPr>
        <w:t>הבעש"ט</w:t>
      </w:r>
      <w:proofErr w:type="spellEnd"/>
      <w:r w:rsidRPr="00F406EE">
        <w:rPr>
          <w:rFonts w:ascii="Aptos" w:eastAsia="Aptos" w:hAnsi="Aptos" w:cs="Guttman Hodes"/>
          <w:sz w:val="21"/>
          <w:szCs w:val="21"/>
          <w:rtl/>
        </w:rPr>
        <w:t xml:space="preserve"> הקדוש על המשנה אבות (</w:t>
      </w:r>
      <w:proofErr w:type="spellStart"/>
      <w:r w:rsidRPr="00F406EE">
        <w:rPr>
          <w:rFonts w:ascii="Aptos" w:eastAsia="Aptos" w:hAnsi="Aptos" w:cs="Guttman Hodes"/>
          <w:sz w:val="21"/>
          <w:szCs w:val="21"/>
          <w:rtl/>
        </w:rPr>
        <w:t>ג,ב</w:t>
      </w:r>
      <w:proofErr w:type="spellEnd"/>
      <w:r w:rsidRPr="00F406EE">
        <w:rPr>
          <w:rFonts w:ascii="Aptos" w:eastAsia="Aptos" w:hAnsi="Aptos" w:cs="Guttman Hodes"/>
          <w:sz w:val="21"/>
          <w:szCs w:val="21"/>
          <w:rtl/>
        </w:rPr>
        <w:t>) "</w:t>
      </w:r>
      <w:r w:rsidRPr="00F406EE">
        <w:rPr>
          <w:rFonts w:ascii="Narkisim" w:eastAsia="Narkisim" w:hAnsi="Narkisim" w:cs="Guttman Hodes"/>
          <w:color w:val="202122"/>
          <w:sz w:val="21"/>
          <w:szCs w:val="21"/>
          <w:highlight w:val="white"/>
        </w:rPr>
        <w:t xml:space="preserve"> </w:t>
      </w:r>
      <w:r w:rsidRPr="00F406EE">
        <w:rPr>
          <w:rFonts w:ascii="Aptos" w:eastAsia="Aptos" w:hAnsi="Aptos" w:cs="Guttman Hodes"/>
          <w:sz w:val="21"/>
          <w:szCs w:val="21"/>
          <w:rtl/>
        </w:rPr>
        <w:t xml:space="preserve">שְׁנַיִם </w:t>
      </w:r>
      <w:proofErr w:type="spellStart"/>
      <w:r w:rsidRPr="00F406EE">
        <w:rPr>
          <w:rFonts w:ascii="Aptos" w:eastAsia="Aptos" w:hAnsi="Aptos" w:cs="Guttman Hodes"/>
          <w:sz w:val="21"/>
          <w:szCs w:val="21"/>
          <w:rtl/>
        </w:rPr>
        <w:t>שֶׁיּוֹשְׁבִין</w:t>
      </w:r>
      <w:proofErr w:type="spellEnd"/>
      <w:r w:rsidRPr="00F406EE">
        <w:rPr>
          <w:rFonts w:ascii="Aptos" w:eastAsia="Aptos" w:hAnsi="Aptos" w:cs="Guttman Hodes"/>
          <w:sz w:val="21"/>
          <w:szCs w:val="21"/>
          <w:rtl/>
        </w:rPr>
        <w:t xml:space="preserve"> וְאֵין בֵּינֵיהֶן דִּבְרֵי תּוֹרָה, הֲרֵי זֶה מוֹשַׁב לֵצִים"  ושואל </w:t>
      </w:r>
      <w:proofErr w:type="spellStart"/>
      <w:r w:rsidRPr="00F406EE">
        <w:rPr>
          <w:rFonts w:ascii="Aptos" w:eastAsia="Aptos" w:hAnsi="Aptos" w:cs="Guttman Hodes"/>
          <w:sz w:val="21"/>
          <w:szCs w:val="21"/>
          <w:rtl/>
        </w:rPr>
        <w:t>הבעש"ט</w:t>
      </w:r>
      <w:proofErr w:type="spellEnd"/>
      <w:r w:rsidRPr="00F406EE">
        <w:rPr>
          <w:rFonts w:ascii="Aptos" w:eastAsia="Aptos" w:hAnsi="Aptos" w:cs="Guttman Hodes"/>
          <w:sz w:val="21"/>
          <w:szCs w:val="21"/>
          <w:rtl/>
        </w:rPr>
        <w:t xml:space="preserve">: מה פשעם של שני האנשים הללו? הלא הם רק ישבו ולא דיברו דברי תורה – האמנם זהו מושב </w:t>
      </w:r>
      <w:proofErr w:type="spellStart"/>
      <w:r w:rsidRPr="00F406EE">
        <w:rPr>
          <w:rFonts w:ascii="Aptos" w:eastAsia="Aptos" w:hAnsi="Aptos" w:cs="Guttman Hodes"/>
          <w:sz w:val="21"/>
          <w:szCs w:val="21"/>
          <w:rtl/>
        </w:rPr>
        <w:t>ליצים</w:t>
      </w:r>
      <w:proofErr w:type="spellEnd"/>
      <w:r w:rsidRPr="00F406EE">
        <w:rPr>
          <w:rFonts w:ascii="Aptos" w:eastAsia="Aptos" w:hAnsi="Aptos" w:cs="Guttman Hodes"/>
          <w:sz w:val="21"/>
          <w:szCs w:val="21"/>
          <w:rtl/>
        </w:rPr>
        <w:t>? והסביר: ייתכן שמקום זה כבר הושחת ברוחו, בעבר, כאשר ישבו בו אנשים קלים או בעלי ליצנות, ו</w:t>
      </w:r>
      <w:r w:rsidRPr="00F406EE">
        <w:rPr>
          <w:rFonts w:ascii="Aptos" w:eastAsia="Aptos" w:hAnsi="Aptos" w:cs="Guttman Hodes"/>
          <w:b/>
          <w:sz w:val="21"/>
          <w:szCs w:val="21"/>
          <w:rtl/>
        </w:rPr>
        <w:t>הרשימו שנשאר</w:t>
      </w:r>
      <w:r w:rsidRPr="00F406EE">
        <w:rPr>
          <w:rFonts w:ascii="Aptos" w:eastAsia="Aptos" w:hAnsi="Aptos" w:cs="Guttman Hodes"/>
          <w:sz w:val="21"/>
          <w:szCs w:val="21"/>
          <w:rtl/>
        </w:rPr>
        <w:t xml:space="preserve"> וזה שאמר : "הרי זה מושב </w:t>
      </w:r>
      <w:proofErr w:type="spellStart"/>
      <w:r w:rsidRPr="00F406EE">
        <w:rPr>
          <w:rFonts w:ascii="Aptos" w:eastAsia="Aptos" w:hAnsi="Aptos" w:cs="Guttman Hodes"/>
          <w:sz w:val="21"/>
          <w:szCs w:val="21"/>
          <w:rtl/>
        </w:rPr>
        <w:t>ליצים</w:t>
      </w:r>
      <w:proofErr w:type="spellEnd"/>
      <w:r w:rsidRPr="00F406EE">
        <w:rPr>
          <w:rFonts w:ascii="Aptos" w:eastAsia="Aptos" w:hAnsi="Aptos" w:cs="Guttman Hodes"/>
          <w:sz w:val="21"/>
          <w:szCs w:val="21"/>
          <w:rtl/>
        </w:rPr>
        <w:t xml:space="preserve">" - הכוונה בעבר מהם פועל לרעה גם על היושבים עתה. ולכן, גם </w:t>
      </w:r>
      <w:r w:rsidRPr="00F406EE">
        <w:rPr>
          <w:rFonts w:ascii="Aptos" w:eastAsia="Aptos" w:hAnsi="Aptos" w:cs="Guttman Hodes"/>
          <w:sz w:val="21"/>
          <w:szCs w:val="21"/>
          <w:rtl/>
        </w:rPr>
        <w:lastRenderedPageBreak/>
        <w:t xml:space="preserve">אם האנשים עצמם אינם שותפים במעשה הליצנות, האוירה הרוחנית הטבועה במקום פועלת עליהם שלא ללמוד תורה – וממילא הם </w:t>
      </w:r>
      <w:r w:rsidRPr="00F406EE">
        <w:rPr>
          <w:rFonts w:ascii="Aptos" w:eastAsia="Aptos" w:hAnsi="Aptos" w:cs="Guttman Hodes"/>
          <w:b/>
          <w:sz w:val="21"/>
          <w:szCs w:val="21"/>
          <w:rtl/>
        </w:rPr>
        <w:t>נמשכים אחר אותה השפעה נסתרת.</w:t>
      </w:r>
    </w:p>
    <w:p w14:paraId="3FA7CA1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וידוע מדברי הזוהר הקדוש ( פרשת לך דף צ"ג ,וירא קפ"ג)  בעניין </w:t>
      </w:r>
      <w:r w:rsidRPr="00F406EE">
        <w:rPr>
          <w:rFonts w:ascii="Aptos" w:eastAsia="Aptos" w:hAnsi="Aptos" w:cs="Guttman Hodes"/>
          <w:b/>
          <w:sz w:val="21"/>
          <w:szCs w:val="21"/>
          <w:rtl/>
        </w:rPr>
        <w:t>כסאו של אליהו הנביא</w:t>
      </w:r>
      <w:r w:rsidRPr="00F406EE">
        <w:rPr>
          <w:rFonts w:ascii="Aptos" w:eastAsia="Aptos" w:hAnsi="Aptos" w:cs="Guttman Hodes"/>
          <w:sz w:val="21"/>
          <w:szCs w:val="21"/>
          <w:rtl/>
        </w:rPr>
        <w:t xml:space="preserve">: כי אליהו הנביא בא בפועל לברית, ולכן כתבו המקובלים שמהנהג להשאיר זמן מה את </w:t>
      </w:r>
      <w:proofErr w:type="spellStart"/>
      <w:r w:rsidRPr="00F406EE">
        <w:rPr>
          <w:rFonts w:ascii="Aptos" w:eastAsia="Aptos" w:hAnsi="Aptos" w:cs="Guttman Hodes"/>
          <w:sz w:val="21"/>
          <w:szCs w:val="21"/>
          <w:rtl/>
        </w:rPr>
        <w:t>הכסא</w:t>
      </w:r>
      <w:proofErr w:type="spellEnd"/>
      <w:r w:rsidRPr="00F406EE">
        <w:rPr>
          <w:rFonts w:ascii="Aptos" w:eastAsia="Aptos" w:hAnsi="Aptos" w:cs="Guttman Hodes"/>
          <w:sz w:val="21"/>
          <w:szCs w:val="21"/>
          <w:rtl/>
        </w:rPr>
        <w:t xml:space="preserve"> באותו מקום – משום שהרשימו של הקדושה עדיין פועל במקום, וממשיך שפע וברכה לאותו מקום.</w:t>
      </w:r>
    </w:p>
    <w:p w14:paraId="22FFAACB"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אם כך – למדנו כאן יסוד נפלא: הרשימו – רושם רוחני – נשאר באדם ובמקום לעד. גם אם אין הוא מודע לכך, גם אם עבר זמן – ההשפעה אינה נמחקת. </w:t>
      </w:r>
      <w:r w:rsidRPr="00F406EE">
        <w:rPr>
          <w:rFonts w:ascii="Aptos" w:eastAsia="Aptos" w:hAnsi="Aptos" w:cs="Guttman Hodes"/>
          <w:b/>
          <w:sz w:val="21"/>
          <w:szCs w:val="21"/>
          <w:rtl/>
        </w:rPr>
        <w:t>אם כך בחטא, קל וחומר במצוות ובתפילות!</w:t>
      </w:r>
    </w:p>
    <w:p w14:paraId="4548059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ויהי רצון שנזכה אפוא להשאיר את הרשימו של קדושה בכל מקום שנלך, בכל רגע שנחיה – להיות צינור שדרכו ממשיכה ההארה, שנשאיר חותם טוב בתוכנו, סביבתנו, ובקרב כל מי שנפגש עמו</w:t>
      </w:r>
    </w:p>
    <w:p w14:paraId="770A3AA7" w14:textId="77777777" w:rsidR="00F406EE" w:rsidRPr="00F406EE" w:rsidRDefault="00F406EE" w:rsidP="002A7DA2">
      <w:pPr>
        <w:spacing w:after="160" w:line="278" w:lineRule="auto"/>
        <w:jc w:val="both"/>
        <w:rPr>
          <w:rFonts w:ascii="Aptos" w:eastAsia="Aptos" w:hAnsi="Aptos" w:cs="Guttman Hodes"/>
          <w:sz w:val="21"/>
          <w:szCs w:val="21"/>
        </w:rPr>
      </w:pPr>
    </w:p>
    <w:p w14:paraId="5E791499" w14:textId="77777777" w:rsidR="00F406EE" w:rsidRPr="00F406EE" w:rsidRDefault="00F406EE" w:rsidP="002A7DA2">
      <w:pPr>
        <w:spacing w:after="160" w:line="278" w:lineRule="auto"/>
        <w:jc w:val="center"/>
        <w:rPr>
          <w:rFonts w:ascii="Aptos" w:eastAsia="Aptos" w:hAnsi="Aptos" w:cs="Guttman Hodes"/>
          <w:b/>
          <w:sz w:val="21"/>
          <w:szCs w:val="21"/>
          <w:u w:val="single"/>
        </w:rPr>
      </w:pPr>
      <w:r w:rsidRPr="00F406EE">
        <w:rPr>
          <w:rFonts w:ascii="Aptos" w:eastAsia="Aptos" w:hAnsi="Aptos" w:cs="Guttman Hodes"/>
          <w:b/>
          <w:sz w:val="21"/>
          <w:szCs w:val="21"/>
          <w:u w:val="single"/>
          <w:rtl/>
        </w:rPr>
        <w:t>פרשת קדושים – קדושתי למעלה מקדושתכם</w:t>
      </w:r>
    </w:p>
    <w:p w14:paraId="66181C34"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נאמר בפרשה: "קדושים תהיו, כי קדוש אני ה' אלוקיכם." וכבר עמדו על כך חז"ל במדרש  "יכול כמוני? תלמוד לומר: כי קדוש אני – קדושתי למעלה מקדושתכם."</w:t>
      </w:r>
    </w:p>
    <w:p w14:paraId="45FEE2F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 xml:space="preserve">ולכאורה </w:t>
      </w:r>
      <w:proofErr w:type="spellStart"/>
      <w:r w:rsidRPr="00F406EE">
        <w:rPr>
          <w:rFonts w:ascii="Aptos" w:eastAsia="Aptos" w:hAnsi="Aptos" w:cs="Guttman Hodes"/>
          <w:b/>
          <w:sz w:val="21"/>
          <w:szCs w:val="21"/>
          <w:rtl/>
        </w:rPr>
        <w:t>תימה</w:t>
      </w:r>
      <w:proofErr w:type="spellEnd"/>
      <w:r w:rsidRPr="00F406EE">
        <w:rPr>
          <w:rFonts w:ascii="Aptos" w:eastAsia="Aptos" w:hAnsi="Aptos" w:cs="Guttman Hodes"/>
          <w:b/>
          <w:sz w:val="21"/>
          <w:szCs w:val="21"/>
          <w:rtl/>
        </w:rPr>
        <w:t xml:space="preserve"> גדולה:</w:t>
      </w:r>
      <w:r w:rsidRPr="00F406EE">
        <w:rPr>
          <w:rFonts w:ascii="Aptos" w:eastAsia="Aptos" w:hAnsi="Aptos" w:cs="Guttman Hodes"/>
          <w:sz w:val="21"/>
          <w:szCs w:val="21"/>
          <w:rtl/>
        </w:rPr>
        <w:t xml:space="preserve"> וכי אפשר לעלות על הדעת שקדושת בשר ודם תשתווה חלילה לקדושת הבורא יתברך? מה הצורך להדגיש "קדושתי למעלה מקדושתכם" – והלא דבר פשוט הוא וידוע לכל, שאין ערוך ואין דמיון בין קדושת הנברא לקדושת הבורא?</w:t>
      </w:r>
    </w:p>
    <w:p w14:paraId="5E54E82D"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ושמעתי פירוש נפלא</w:t>
      </w:r>
      <w:r w:rsidRPr="00F406EE">
        <w:rPr>
          <w:rFonts w:ascii="Aptos" w:eastAsia="Aptos" w:hAnsi="Aptos" w:cs="Guttman Hodes"/>
          <w:sz w:val="21"/>
          <w:szCs w:val="21"/>
          <w:rtl/>
        </w:rPr>
        <w:t xml:space="preserve"> מאת הצדיק רבי אלעזר </w:t>
      </w:r>
      <w:proofErr w:type="spellStart"/>
      <w:r w:rsidRPr="00F406EE">
        <w:rPr>
          <w:rFonts w:ascii="Aptos" w:eastAsia="Aptos" w:hAnsi="Aptos" w:cs="Guttman Hodes"/>
          <w:sz w:val="21"/>
          <w:szCs w:val="21"/>
          <w:rtl/>
        </w:rPr>
        <w:t>בריזל</w:t>
      </w:r>
      <w:proofErr w:type="spellEnd"/>
      <w:r w:rsidRPr="00F406EE">
        <w:rPr>
          <w:rFonts w:ascii="Aptos" w:eastAsia="Aptos" w:hAnsi="Aptos" w:cs="Guttman Hodes"/>
          <w:sz w:val="21"/>
          <w:szCs w:val="21"/>
          <w:rtl/>
        </w:rPr>
        <w:t xml:space="preserve"> זצ"ל, כי המדרש אינו שואל אם האדם יכול באמת להיות קדוש כקדושת השם יתברך, אלא כוונתו כך: "יכול כמוני ?" יבוא יהודי ויאמר "וכי אדם כמוני, בשר ודם, מסוגל בכלל להיות קדוש? קטונתי!" </w:t>
      </w:r>
    </w:p>
    <w:p w14:paraId="7A5C022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ועל זה משיב הכתוב: "תלמוד לומר.."  הכוונה - "תלמד את עצמך לומר – 'קדושתי למעלה מקדושתכם'" – כלומר, הבורא הוא שמהווה את יסוד הקדושה, ובזכות כל מעשה קטן של יהודי בעבודת ה', הוא מתעלה ומרומם את כל הקדושות כולן! וכמו שנאמר " תנו עוז </w:t>
      </w:r>
      <w:proofErr w:type="spellStart"/>
      <w:r w:rsidRPr="00F406EE">
        <w:rPr>
          <w:rFonts w:ascii="Aptos" w:eastAsia="Aptos" w:hAnsi="Aptos" w:cs="Guttman Hodes"/>
          <w:sz w:val="21"/>
          <w:szCs w:val="21"/>
          <w:rtl/>
        </w:rPr>
        <w:t>לאלקים</w:t>
      </w:r>
      <w:proofErr w:type="spellEnd"/>
      <w:r w:rsidRPr="00F406EE">
        <w:rPr>
          <w:rFonts w:ascii="Aptos" w:eastAsia="Aptos" w:hAnsi="Aptos" w:cs="Guttman Hodes"/>
          <w:sz w:val="21"/>
          <w:szCs w:val="21"/>
          <w:rtl/>
        </w:rPr>
        <w:t xml:space="preserve"> על ישראל גאוותו ועוזו בשחקים"</w:t>
      </w:r>
    </w:p>
    <w:p w14:paraId="36CA8887"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ולכן כל מקום שנאמר בו "קדוש" או "קדושים" בקשר לאדם – נכתב הדבר בכתיב חסר, בלי האות ו"ו, לרמוז שאין האדם זוכה לשלמות הקדושה מצד עצמו. תמיד תישאר חסרון, פער, מחסור – כי קדושתו של אדם היא לעולם מוגבלת, יחסית, חלקית. רק הקדוש ברוך הוא, שמקור הקדושה בידו, נכתב בו "קדוש" במילוי שלם – כי קדושתו שלמה ונצחית.</w:t>
      </w:r>
    </w:p>
    <w:p w14:paraId="12E4631C"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 xml:space="preserve">"ואהבת לרעך כמוך אני ה" </w:t>
      </w:r>
      <w:r w:rsidRPr="00F406EE">
        <w:rPr>
          <w:rFonts w:ascii="Aptos" w:eastAsia="Aptos" w:hAnsi="Aptos" w:cs="Guttman Hodes"/>
          <w:sz w:val="21"/>
          <w:szCs w:val="21"/>
          <w:rtl/>
        </w:rPr>
        <w:t>(ויקרא י"ט י"ז)</w:t>
      </w:r>
    </w:p>
    <w:p w14:paraId="5EBAE843"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רבים מן המפרשים עמדו על סמיכות הפסוק: "ואהבת לרעך כמוך – אני השם", וביארו בזה רמזים נשגבים. והובא בשם רבינו הקדוש רבי נחמן מברסלב זיע"א, כי כוונת הכתוב היא: גם אם פגע בך חברך או העליבך – אל תשכח שהוא "כמוך", בן אדם כמותך, שגם הוא עובר ניסיונות, קשיים ומלחמות פנימיות. ולכן "ואהבת לרעך" - גם אם הרע- לך . בכל זאת "כמוך".</w:t>
      </w:r>
    </w:p>
    <w:p w14:paraId="436D29EE"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ואם תתעורר </w:t>
      </w:r>
      <w:proofErr w:type="spellStart"/>
      <w:r w:rsidRPr="00F406EE">
        <w:rPr>
          <w:rFonts w:ascii="Aptos" w:eastAsia="Aptos" w:hAnsi="Aptos" w:cs="Guttman Hodes"/>
          <w:sz w:val="21"/>
          <w:szCs w:val="21"/>
          <w:rtl/>
        </w:rPr>
        <w:t>בלבך</w:t>
      </w:r>
      <w:proofErr w:type="spellEnd"/>
      <w:r w:rsidRPr="00F406EE">
        <w:rPr>
          <w:rFonts w:ascii="Aptos" w:eastAsia="Aptos" w:hAnsi="Aptos" w:cs="Guttman Hodes"/>
          <w:sz w:val="21"/>
          <w:szCs w:val="21"/>
          <w:rtl/>
        </w:rPr>
        <w:t xml:space="preserve"> תמיהה: מדוע הוא עשה לי כך ? במה חטאתי לו? – באה תשובת השכינה: "אני השם" אני הוא ששלחתי לך אותו, אני בראתי את הסיטואציה הזאת – כדי שתתוקן נשמתך, כדי שתבחן באהבתך גם בשעה שקשה – ושם תתגלה הקדושה האמיתית.</w:t>
      </w:r>
    </w:p>
    <w:p w14:paraId="4DEE7643"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וכדי להמחיש את יסוד "מידה כנגד מידה" שביסוד אהבת רעים, נספר את המעשה הידוע שמובא בילקוט הגרשוני:</w:t>
      </w:r>
    </w:p>
    <w:p w14:paraId="503BCA45"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מעשה</w:t>
      </w:r>
      <w:r w:rsidRPr="00F406EE">
        <w:rPr>
          <w:rFonts w:ascii="Aptos" w:eastAsia="Aptos" w:hAnsi="Aptos" w:cs="Guttman Hodes"/>
          <w:sz w:val="21"/>
          <w:szCs w:val="21"/>
          <w:rtl/>
        </w:rPr>
        <w:t xml:space="preserve"> בשלדג שהיה עף לו מעל פני המים וצד דגים להנאתו. והנה, לכד דג אחד קטן, שכשהרגיש בסכנה התחנן על נפשו: "אנא, רחם עליי! אל תבלעני! הריני דג קטן – מה תועלת תמצא בי?" נכמרו רחמיו של השלדג וכמעט שהחליט לשחררו. אך לפתע – נפקחו עיניו, וראה שהדג פער את פיו ומתוכו יצאו דגיגים קטנים – פרי בטנו. הבין השלדג כי גם הדג הזה – בעודו מבקש רחמים – העלים את רחמיו מהדגים הקטנים ממנו! אמר השלדג לדג: "אתה אינך מרחם – גם אני איני מרחם!" ובלעו! וזהו שאומר הפסוק "ואהבת לרעך כמוך – אני השם"  אם אינך אוהב באמת, אם אינך מרחם – דע כי מידה כנגד מידה נוהגת בעולם. וכשם שאתה מתייחס לזולת – כך "אני השם"  אם אינך אוהב באמת, אם אינך מרחם – דע כי מידה כנגד מידה נוהגת בעולם. וכשם שאתה מתייחס לזולת – כך יתייחסו אליך מן השמים.</w:t>
      </w:r>
    </w:p>
    <w:p w14:paraId="20CBA26B"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ועוד מובא בספרים הקדושים יסוד נשגב:</w:t>
      </w:r>
      <w:r w:rsidRPr="00F406EE">
        <w:rPr>
          <w:rFonts w:ascii="Aptos" w:eastAsia="Aptos" w:hAnsi="Aptos" w:cs="Guttman Hodes"/>
          <w:sz w:val="21"/>
          <w:szCs w:val="21"/>
          <w:rtl/>
        </w:rPr>
        <w:t xml:space="preserve"> כאשר אדם אוהב את רעהו ממש כמוהו, באהבת אמת, אהבה שאינה תלויה בדבר – השכינה שורה ביניהם. וזהו נרמז </w:t>
      </w:r>
      <w:r w:rsidRPr="00F406EE">
        <w:rPr>
          <w:rFonts w:ascii="Aptos" w:eastAsia="Aptos" w:hAnsi="Aptos" w:cs="Guttman Hodes"/>
          <w:sz w:val="21"/>
          <w:szCs w:val="21"/>
          <w:rtl/>
        </w:rPr>
        <w:lastRenderedPageBreak/>
        <w:t xml:space="preserve">בפסוק: "ואהבת לרעך כמוך – אני השם"  –"אני" כלומר "השם" שוכן בניכם. </w:t>
      </w:r>
    </w:p>
    <w:p w14:paraId="3F22A52F" w14:textId="77777777" w:rsidR="00F406EE" w:rsidRPr="00F406EE" w:rsidRDefault="00F406EE" w:rsidP="002A7DA2">
      <w:pPr>
        <w:spacing w:after="160" w:line="278" w:lineRule="auto"/>
        <w:jc w:val="both"/>
        <w:rPr>
          <w:rFonts w:ascii="Aptos" w:eastAsia="Aptos" w:hAnsi="Aptos" w:cs="Guttman Hodes"/>
          <w:sz w:val="21"/>
          <w:szCs w:val="21"/>
        </w:rPr>
      </w:pPr>
      <w:proofErr w:type="spellStart"/>
      <w:r w:rsidRPr="00F406EE">
        <w:rPr>
          <w:rFonts w:ascii="Aptos" w:eastAsia="Aptos" w:hAnsi="Aptos" w:cs="Guttman Hodes"/>
          <w:sz w:val="21"/>
          <w:szCs w:val="21"/>
          <w:rtl/>
        </w:rPr>
        <w:t>וראיי'ה</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מהימנא</w:t>
      </w:r>
      <w:proofErr w:type="spellEnd"/>
      <w:r w:rsidRPr="00F406EE">
        <w:rPr>
          <w:rFonts w:ascii="Aptos" w:eastAsia="Aptos" w:hAnsi="Aptos" w:cs="Guttman Hodes"/>
          <w:sz w:val="21"/>
          <w:szCs w:val="21"/>
          <w:rtl/>
        </w:rPr>
        <w:t xml:space="preserve"> לכך : המילה "אהבה" </w:t>
      </w:r>
      <w:proofErr w:type="spellStart"/>
      <w:r w:rsidRPr="00F406EE">
        <w:rPr>
          <w:rFonts w:ascii="Aptos" w:eastAsia="Aptos" w:hAnsi="Aptos" w:cs="Guttman Hodes"/>
          <w:sz w:val="21"/>
          <w:szCs w:val="21"/>
          <w:rtl/>
        </w:rPr>
        <w:t>בגימטריה</w:t>
      </w:r>
      <w:proofErr w:type="spellEnd"/>
      <w:r w:rsidRPr="00F406EE">
        <w:rPr>
          <w:rFonts w:ascii="Aptos" w:eastAsia="Aptos" w:hAnsi="Aptos" w:cs="Guttman Hodes"/>
          <w:sz w:val="21"/>
          <w:szCs w:val="21"/>
          <w:rtl/>
        </w:rPr>
        <w:t xml:space="preserve"> שלוש עשרה (13) וכשיש פעמיים אהבה – אדם לחברו וחברו לאדם הרי לנו 26  עשרים ושש (26) כשם </w:t>
      </w:r>
      <w:proofErr w:type="spellStart"/>
      <w:r w:rsidRPr="00F406EE">
        <w:rPr>
          <w:rFonts w:ascii="Aptos" w:eastAsia="Aptos" w:hAnsi="Aptos" w:cs="Guttman Hodes"/>
          <w:sz w:val="21"/>
          <w:szCs w:val="21"/>
          <w:rtl/>
        </w:rPr>
        <w:t>הוי"ה</w:t>
      </w:r>
      <w:proofErr w:type="spellEnd"/>
      <w:r w:rsidRPr="00F406EE">
        <w:rPr>
          <w:rFonts w:ascii="Aptos" w:eastAsia="Aptos" w:hAnsi="Aptos" w:cs="Guttman Hodes"/>
          <w:sz w:val="21"/>
          <w:szCs w:val="21"/>
          <w:rtl/>
        </w:rPr>
        <w:t>. באהבה הדדית – השם שורה ביניהם.</w:t>
      </w:r>
    </w:p>
    <w:p w14:paraId="2F27CC66"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ובזה פירשו המובא בגמרא: (עירובין י"ג ע"ב): "מור אמר </w:t>
      </w:r>
      <w:proofErr w:type="spellStart"/>
      <w:r w:rsidRPr="00F406EE">
        <w:rPr>
          <w:rFonts w:ascii="Aptos" w:eastAsia="Aptos" w:hAnsi="Aptos" w:cs="Guttman Hodes"/>
          <w:sz w:val="21"/>
          <w:szCs w:val="21"/>
          <w:rtl/>
        </w:rPr>
        <w:t>חדא</w:t>
      </w:r>
      <w:proofErr w:type="spellEnd"/>
      <w:r w:rsidRPr="00F406EE">
        <w:rPr>
          <w:rFonts w:ascii="Aptos" w:eastAsia="Aptos" w:hAnsi="Aptos" w:cs="Guttman Hodes"/>
          <w:sz w:val="21"/>
          <w:szCs w:val="21"/>
          <w:rtl/>
        </w:rPr>
        <w:t xml:space="preserve">, ומור אמר </w:t>
      </w:r>
      <w:proofErr w:type="spellStart"/>
      <w:r w:rsidRPr="00F406EE">
        <w:rPr>
          <w:rFonts w:ascii="Aptos" w:eastAsia="Aptos" w:hAnsi="Aptos" w:cs="Guttman Hodes"/>
          <w:sz w:val="21"/>
          <w:szCs w:val="21"/>
          <w:rtl/>
        </w:rPr>
        <w:t>חדא</w:t>
      </w:r>
      <w:proofErr w:type="spellEnd"/>
      <w:r w:rsidRPr="00F406EE">
        <w:rPr>
          <w:rFonts w:ascii="Aptos" w:eastAsia="Aptos" w:hAnsi="Aptos" w:cs="Guttman Hodes"/>
          <w:sz w:val="21"/>
          <w:szCs w:val="21"/>
          <w:rtl/>
        </w:rPr>
        <w:t xml:space="preserve"> ולא פליגי" מחלוקת לשם שמיים אינה אלא השלמה של גוונים, ולא פירוד. וגם כאן  "</w:t>
      </w:r>
      <w:proofErr w:type="spellStart"/>
      <w:r w:rsidRPr="00F406EE">
        <w:rPr>
          <w:rFonts w:ascii="Aptos" w:eastAsia="Aptos" w:hAnsi="Aptos" w:cs="Guttman Hodes"/>
          <w:sz w:val="21"/>
          <w:szCs w:val="21"/>
          <w:rtl/>
        </w:rPr>
        <w:t>חדא</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בגימטריה</w:t>
      </w:r>
      <w:proofErr w:type="spellEnd"/>
      <w:r w:rsidRPr="00F406EE">
        <w:rPr>
          <w:rFonts w:ascii="Aptos" w:eastAsia="Aptos" w:hAnsi="Aptos" w:cs="Guttman Hodes"/>
          <w:sz w:val="21"/>
          <w:szCs w:val="21"/>
          <w:rtl/>
        </w:rPr>
        <w:t xml:space="preserve"> 13, פעמיים "</w:t>
      </w:r>
      <w:proofErr w:type="spellStart"/>
      <w:r w:rsidRPr="00F406EE">
        <w:rPr>
          <w:rFonts w:ascii="Aptos" w:eastAsia="Aptos" w:hAnsi="Aptos" w:cs="Guttman Hodes"/>
          <w:sz w:val="21"/>
          <w:szCs w:val="21"/>
          <w:rtl/>
        </w:rPr>
        <w:t>חדא</w:t>
      </w:r>
      <w:proofErr w:type="spellEnd"/>
      <w:r w:rsidRPr="00F406EE">
        <w:rPr>
          <w:rFonts w:ascii="Aptos" w:eastAsia="Aptos" w:hAnsi="Aptos" w:cs="Guttman Hodes"/>
          <w:sz w:val="21"/>
          <w:szCs w:val="21"/>
          <w:rtl/>
        </w:rPr>
        <w:t>" זה עשרים ושש (26) כשיש מחלוקת שהיא לשם שמיים, מתוך אהבה –  השכינה שורה ביניהם, ואין זו פלוגתא – אלא בניין.</w:t>
      </w:r>
    </w:p>
    <w:p w14:paraId="24D9341B" w14:textId="77777777" w:rsidR="00F406EE" w:rsidRPr="00F406EE" w:rsidRDefault="00F406EE" w:rsidP="002A7DA2">
      <w:pPr>
        <w:spacing w:after="160" w:line="278" w:lineRule="auto"/>
        <w:jc w:val="both"/>
        <w:rPr>
          <w:rFonts w:ascii="Aptos" w:eastAsia="Aptos" w:hAnsi="Aptos" w:cs="Guttman Hodes"/>
          <w:b/>
          <w:sz w:val="21"/>
          <w:szCs w:val="21"/>
        </w:rPr>
      </w:pPr>
      <w:r w:rsidRPr="00F406EE">
        <w:rPr>
          <w:rFonts w:ascii="Aptos" w:eastAsia="Aptos" w:hAnsi="Aptos" w:cs="Guttman Hodes"/>
          <w:b/>
          <w:sz w:val="21"/>
          <w:szCs w:val="21"/>
          <w:rtl/>
        </w:rPr>
        <w:t>ומדוע באמת מתו תלמידי רבי עקיבא?</w:t>
      </w:r>
    </w:p>
    <w:p w14:paraId="3BB0BB7D"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התקופה בין פסח לעצרת – היא ימי ספירת העומר – בה מתו כ"ד אלף תלמידי רבי עקיבא, כידוע. ונשאלת שאלה קשה: כיצד ייתכן שרבי עקיבא – הגדול שבגדולים, שתלמידיו מתו באלפים </w:t>
      </w:r>
      <w:r w:rsidRPr="00F406EE">
        <w:rPr>
          <w:rFonts w:ascii="Aptos" w:eastAsia="Aptos" w:hAnsi="Aptos" w:cs="Guttman Hodes"/>
          <w:b/>
          <w:sz w:val="21"/>
          <w:szCs w:val="21"/>
          <w:rtl/>
        </w:rPr>
        <w:t>– מדוע לא עצר את</w:t>
      </w:r>
      <w:r w:rsidRPr="00F406EE">
        <w:rPr>
          <w:rFonts w:ascii="Aptos" w:eastAsia="Aptos" w:hAnsi="Aptos" w:cs="Guttman Hodes"/>
          <w:sz w:val="21"/>
          <w:szCs w:val="21"/>
        </w:rPr>
        <w:t xml:space="preserve"> </w:t>
      </w:r>
      <w:r w:rsidRPr="00F406EE">
        <w:rPr>
          <w:rFonts w:ascii="Aptos" w:eastAsia="Aptos" w:hAnsi="Aptos" w:cs="Guttman Hodes"/>
          <w:b/>
          <w:sz w:val="21"/>
          <w:szCs w:val="21"/>
          <w:rtl/>
        </w:rPr>
        <w:t>המגיפה? מדוע לא התפלל בעדם</w:t>
      </w:r>
      <w:r w:rsidRPr="00F406EE">
        <w:rPr>
          <w:rFonts w:ascii="Aptos" w:eastAsia="Aptos" w:hAnsi="Aptos" w:cs="Guttman Hodes"/>
          <w:sz w:val="21"/>
          <w:szCs w:val="21"/>
        </w:rPr>
        <w:t>?</w:t>
      </w:r>
    </w:p>
    <w:p w14:paraId="06156F6C"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ושמעתי ביאור עמוק: בגמרא במסכת מנחות (דף ס"ח) מסופר על תלמיד בשם רבי יהודה בן נחמיה, שעמד בפני רבי טרפון ושאל שאלה – ושמחתו גרמה צער לזקן. כאשר רבי עקיבא ראה זאת, אמר לו: "יהודה, צהבו פניך?! שהשבת את הזקן?! חייך שלא יאריך ימים."</w:t>
      </w:r>
    </w:p>
    <w:p w14:paraId="7F6040DF"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וכאשר חיפשוהו לאחר מכן, מצאו שנפטר. ובתחילה חשבתי שהוא אחד </w:t>
      </w:r>
      <w:proofErr w:type="spellStart"/>
      <w:r w:rsidRPr="00F406EE">
        <w:rPr>
          <w:rFonts w:ascii="Aptos" w:eastAsia="Aptos" w:hAnsi="Aptos" w:cs="Guttman Hodes"/>
          <w:sz w:val="21"/>
          <w:szCs w:val="21"/>
          <w:rtl/>
        </w:rPr>
        <w:t>מהכ"ד</w:t>
      </w:r>
      <w:proofErr w:type="spellEnd"/>
      <w:r w:rsidRPr="00F406EE">
        <w:rPr>
          <w:rFonts w:ascii="Aptos" w:eastAsia="Aptos" w:hAnsi="Aptos" w:cs="Guttman Hodes"/>
          <w:sz w:val="21"/>
          <w:szCs w:val="21"/>
          <w:rtl/>
        </w:rPr>
        <w:t xml:space="preserve"> אלף תלמידים – אך חז"ל מגלים שהוא לא היה מתלמידי רבי עקיבא, אלא רק קרוב אליו. מכאן למדנו – תלמידי רבי עקיבא מתו לא במקרה, אלא משום שלא נזהרו במידותיהם. ושואל מרן רבי חיים </w:t>
      </w:r>
      <w:proofErr w:type="spellStart"/>
      <w:r w:rsidRPr="00F406EE">
        <w:rPr>
          <w:rFonts w:ascii="Aptos" w:eastAsia="Aptos" w:hAnsi="Aptos" w:cs="Guttman Hodes"/>
          <w:sz w:val="21"/>
          <w:szCs w:val="21"/>
          <w:rtl/>
        </w:rPr>
        <w:t>קנייבסקי</w:t>
      </w:r>
      <w:proofErr w:type="spellEnd"/>
      <w:r w:rsidRPr="00F406EE">
        <w:rPr>
          <w:rFonts w:ascii="Aptos" w:eastAsia="Aptos" w:hAnsi="Aptos" w:cs="Guttman Hodes"/>
          <w:sz w:val="21"/>
          <w:szCs w:val="21"/>
          <w:rtl/>
        </w:rPr>
        <w:t xml:space="preserve"> זצ"ל בספרו "אורחות יושר " מדוע באמת רבי עקיבא לא הוכיח את רבי יהודה בן נחמיה ואדרבה קיללו וקרה מה שקרה ? והסביר זאת כך :  המתכבד בקלון חברו, זלזול בלימוד, קנאה ותחרות - קשות לעקירה</w:t>
      </w:r>
      <w:r w:rsidRPr="00F406EE">
        <w:rPr>
          <w:rFonts w:ascii="Aptos" w:eastAsia="Aptos" w:hAnsi="Aptos" w:cs="Guttman Hodes"/>
          <w:b/>
          <w:sz w:val="21"/>
          <w:szCs w:val="21"/>
          <w:rtl/>
        </w:rPr>
        <w:t>, ועדיף שהן ייעקרו עם בעליהן –</w:t>
      </w:r>
      <w:r w:rsidRPr="00F406EE">
        <w:rPr>
          <w:rFonts w:ascii="Aptos" w:eastAsia="Aptos" w:hAnsi="Aptos" w:cs="Guttman Hodes"/>
          <w:sz w:val="21"/>
          <w:szCs w:val="21"/>
        </w:rPr>
        <w:t xml:space="preserve"> </w:t>
      </w:r>
      <w:r w:rsidRPr="00F406EE">
        <w:rPr>
          <w:rFonts w:ascii="Aptos" w:eastAsia="Aptos" w:hAnsi="Aptos" w:cs="Guttman Hodes"/>
          <w:b/>
          <w:sz w:val="21"/>
          <w:szCs w:val="21"/>
          <w:rtl/>
        </w:rPr>
        <w:t xml:space="preserve">ולא יעברו לדורות הבאים. </w:t>
      </w:r>
      <w:r w:rsidRPr="00F406EE">
        <w:rPr>
          <w:rFonts w:ascii="Aptos" w:eastAsia="Aptos" w:hAnsi="Aptos" w:cs="Guttman Hodes"/>
          <w:sz w:val="21"/>
          <w:szCs w:val="21"/>
          <w:rtl/>
        </w:rPr>
        <w:t>עכ"ד קודשו.</w:t>
      </w:r>
    </w:p>
    <w:p w14:paraId="2AA5A585"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 ולכן מובן מדוע לא התפלל רבי עקיבא על כל תלמידיו ועצר את המגיפה הנוראה הזאת ומתו בהם. והדבר ממש נורא נוראות למתבונן  ולכן דרש רבי עקיבא: "ואהבת לרעך כמוך – זה כלל גדול בתורה!" ובמיוחד בלומדי התורה .</w:t>
      </w:r>
    </w:p>
    <w:p w14:paraId="2FCBB88F"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ומצאתי כתוב רמז לכך במילות הפסוק: ( תהלים </w:t>
      </w:r>
      <w:proofErr w:type="spellStart"/>
      <w:r w:rsidRPr="00F406EE">
        <w:rPr>
          <w:rFonts w:ascii="Aptos" w:eastAsia="Aptos" w:hAnsi="Aptos" w:cs="Guttman Hodes"/>
          <w:sz w:val="21"/>
          <w:szCs w:val="21"/>
          <w:rtl/>
        </w:rPr>
        <w:t>ל'ד</w:t>
      </w:r>
      <w:proofErr w:type="spellEnd"/>
      <w:r w:rsidRPr="00F406EE">
        <w:rPr>
          <w:rFonts w:ascii="Aptos" w:eastAsia="Aptos" w:hAnsi="Aptos" w:cs="Guttman Hodes"/>
          <w:sz w:val="21"/>
          <w:szCs w:val="21"/>
          <w:rtl/>
        </w:rPr>
        <w:t xml:space="preserve"> יד) נְצֹר </w:t>
      </w:r>
      <w:proofErr w:type="spellStart"/>
      <w:r w:rsidRPr="00F406EE">
        <w:rPr>
          <w:rFonts w:ascii="Aptos" w:eastAsia="Aptos" w:hAnsi="Aptos" w:cs="Guttman Hodes"/>
          <w:sz w:val="21"/>
          <w:szCs w:val="21"/>
          <w:rtl/>
        </w:rPr>
        <w:t>לְשׁנְך</w:t>
      </w:r>
      <w:proofErr w:type="spellEnd"/>
      <w:r w:rsidRPr="00F406EE">
        <w:rPr>
          <w:rFonts w:ascii="Aptos" w:eastAsia="Aptos" w:hAnsi="Aptos" w:cs="Guttman Hodes"/>
          <w:sz w:val="21"/>
          <w:szCs w:val="21"/>
          <w:rtl/>
        </w:rPr>
        <w:t xml:space="preserve">ָ מֵרָע: </w:t>
      </w:r>
      <w:r w:rsidRPr="00F406EE">
        <w:rPr>
          <w:rFonts w:ascii="Aptos" w:eastAsia="Aptos" w:hAnsi="Aptos" w:cs="Guttman Hodes"/>
          <w:b/>
          <w:sz w:val="21"/>
          <w:szCs w:val="21"/>
          <w:rtl/>
        </w:rPr>
        <w:t>ראשי תיבות</w:t>
      </w:r>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נ'פטרו</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צ'דיקים</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ר'בים</w:t>
      </w:r>
      <w:proofErr w:type="spellEnd"/>
      <w:r w:rsidRPr="00F406EE">
        <w:rPr>
          <w:rFonts w:ascii="Aptos" w:eastAsia="Aptos" w:hAnsi="Aptos" w:cs="Guttman Hodes"/>
          <w:sz w:val="21"/>
          <w:szCs w:val="21"/>
          <w:rtl/>
        </w:rPr>
        <w:t xml:space="preserve"> ,ל'פי ש'לא </w:t>
      </w:r>
      <w:proofErr w:type="spellStart"/>
      <w:r w:rsidRPr="00F406EE">
        <w:rPr>
          <w:rFonts w:ascii="Aptos" w:eastAsia="Aptos" w:hAnsi="Aptos" w:cs="Guttman Hodes"/>
          <w:sz w:val="21"/>
          <w:szCs w:val="21"/>
          <w:rtl/>
        </w:rPr>
        <w:t>נ'הגו</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כ'בוד</w:t>
      </w:r>
      <w:proofErr w:type="spellEnd"/>
      <w:r w:rsidRPr="00F406EE">
        <w:rPr>
          <w:rFonts w:ascii="Aptos" w:eastAsia="Aptos" w:hAnsi="Aptos" w:cs="Guttman Hodes"/>
          <w:sz w:val="21"/>
          <w:szCs w:val="21"/>
          <w:rtl/>
        </w:rPr>
        <w:t xml:space="preserve">, מ'תלמידי </w:t>
      </w:r>
      <w:proofErr w:type="spellStart"/>
      <w:r w:rsidRPr="00F406EE">
        <w:rPr>
          <w:rFonts w:ascii="Aptos" w:eastAsia="Aptos" w:hAnsi="Aptos" w:cs="Guttman Hodes"/>
          <w:sz w:val="21"/>
          <w:szCs w:val="21"/>
          <w:rtl/>
        </w:rPr>
        <w:t>ר'בי</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ע'קיבא</w:t>
      </w:r>
      <w:proofErr w:type="spellEnd"/>
      <w:r w:rsidRPr="00F406EE">
        <w:rPr>
          <w:rFonts w:ascii="Aptos" w:eastAsia="Aptos" w:hAnsi="Aptos" w:cs="Guttman Hodes"/>
          <w:sz w:val="21"/>
          <w:szCs w:val="21"/>
          <w:rtl/>
        </w:rPr>
        <w:t xml:space="preserve">. וזהו רמז לאותם צדיקים שנפטרו מחמת שלא נהגו כבוד זה בזה והכשלון היה בלשון הרע כלשון </w:t>
      </w:r>
      <w:proofErr w:type="spellStart"/>
      <w:r w:rsidRPr="00F406EE">
        <w:rPr>
          <w:rFonts w:ascii="Aptos" w:eastAsia="Aptos" w:hAnsi="Aptos" w:cs="Guttman Hodes"/>
          <w:sz w:val="21"/>
          <w:szCs w:val="21"/>
          <w:rtl/>
        </w:rPr>
        <w:t>המהרש"א</w:t>
      </w:r>
      <w:proofErr w:type="spellEnd"/>
      <w:r w:rsidRPr="00F406EE">
        <w:rPr>
          <w:rFonts w:ascii="Aptos" w:eastAsia="Aptos" w:hAnsi="Aptos" w:cs="Guttman Hodes"/>
          <w:sz w:val="21"/>
          <w:szCs w:val="21"/>
          <w:rtl/>
        </w:rPr>
        <w:t xml:space="preserve"> (יבמות ס"ב).</w:t>
      </w:r>
    </w:p>
    <w:p w14:paraId="3574063D" w14:textId="77777777" w:rsidR="00F406EE" w:rsidRPr="00F406EE" w:rsidRDefault="00F406EE" w:rsidP="002A7DA2">
      <w:pPr>
        <w:spacing w:after="160" w:line="278" w:lineRule="auto"/>
        <w:jc w:val="both"/>
        <w:rPr>
          <w:rFonts w:ascii="Aptos" w:eastAsia="Aptos" w:hAnsi="Aptos" w:cs="Guttman Hodes"/>
          <w:b/>
          <w:sz w:val="21"/>
          <w:szCs w:val="21"/>
        </w:rPr>
      </w:pPr>
      <w:r w:rsidRPr="00F406EE">
        <w:rPr>
          <w:rFonts w:ascii="Aptos" w:eastAsia="Aptos" w:hAnsi="Aptos" w:cs="Guttman Hodes"/>
          <w:sz w:val="21"/>
          <w:szCs w:val="21"/>
          <w:rtl/>
        </w:rPr>
        <w:t xml:space="preserve">ושמעתי פעם מהו שנאמר "שלא נהגו כבוד זה בזה "? זה </w:t>
      </w:r>
      <w:proofErr w:type="spellStart"/>
      <w:r w:rsidRPr="00F406EE">
        <w:rPr>
          <w:rFonts w:ascii="Aptos" w:eastAsia="Aptos" w:hAnsi="Aptos" w:cs="Guttman Hodes"/>
          <w:sz w:val="21"/>
          <w:szCs w:val="21"/>
          <w:rtl/>
        </w:rPr>
        <w:t>בגימ</w:t>
      </w:r>
      <w:proofErr w:type="spellEnd"/>
      <w:r w:rsidRPr="00F406EE">
        <w:rPr>
          <w:rFonts w:ascii="Aptos" w:eastAsia="Aptos" w:hAnsi="Aptos" w:cs="Guttman Hodes"/>
          <w:sz w:val="21"/>
          <w:szCs w:val="21"/>
          <w:rtl/>
        </w:rPr>
        <w:t xml:space="preserve">' 12 זה בזה .בייחד 24 כי היו לרבי עקיבא בהתחלה 12 אלף ואחר כך עוד 12 אלף. הקבוצה הראשונה אמרו לשנייה אנחנו יותר מעתיקי השמועה מימכם ולכן כך למדנו מהרב שלנו ואילו הקבוצה האחרונה אמרה להם את דעתם הם שלהם </w:t>
      </w:r>
      <w:r w:rsidRPr="00F406EE">
        <w:rPr>
          <w:rFonts w:ascii="Aptos" w:eastAsia="Aptos" w:hAnsi="Aptos" w:cs="Guttman Hodes"/>
          <w:b/>
          <w:sz w:val="21"/>
          <w:szCs w:val="21"/>
          <w:rtl/>
        </w:rPr>
        <w:t xml:space="preserve">וראו זה פלא : </w:t>
      </w:r>
      <w:r w:rsidRPr="00F406EE">
        <w:rPr>
          <w:rFonts w:ascii="Aptos" w:eastAsia="Aptos" w:hAnsi="Aptos" w:cs="Guttman Hodes"/>
          <w:sz w:val="21"/>
          <w:szCs w:val="21"/>
          <w:rtl/>
        </w:rPr>
        <w:t xml:space="preserve">כדי לתקן זאת אחד מהחמישה שלא פגעה בהם מידת הדין היה הלא רבי שמעון בר יוחאי וכדי לתקן את החטא של סך כל התלמידים נכנס למערה 12 שנים ועוד 12 חודש . </w:t>
      </w:r>
      <w:r w:rsidRPr="00F406EE">
        <w:rPr>
          <w:rFonts w:ascii="Aptos" w:eastAsia="Aptos" w:hAnsi="Aptos" w:cs="Guttman Hodes"/>
          <w:b/>
          <w:sz w:val="21"/>
          <w:szCs w:val="21"/>
          <w:rtl/>
        </w:rPr>
        <w:t>הרי מדהים הדבר !</w:t>
      </w:r>
    </w:p>
    <w:p w14:paraId="3F202628"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ומכאן נוכל להבין גם את </w:t>
      </w:r>
      <w:proofErr w:type="spellStart"/>
      <w:r w:rsidRPr="00F406EE">
        <w:rPr>
          <w:rFonts w:ascii="Aptos" w:eastAsia="Aptos" w:hAnsi="Aptos" w:cs="Guttman Hodes"/>
          <w:sz w:val="21"/>
          <w:szCs w:val="21"/>
          <w:rtl/>
        </w:rPr>
        <w:t>הסוגיה</w:t>
      </w:r>
      <w:proofErr w:type="spellEnd"/>
      <w:r w:rsidRPr="00F406EE">
        <w:rPr>
          <w:rFonts w:ascii="Aptos" w:eastAsia="Aptos" w:hAnsi="Aptos" w:cs="Guttman Hodes"/>
          <w:sz w:val="21"/>
          <w:szCs w:val="21"/>
          <w:rtl/>
        </w:rPr>
        <w:t xml:space="preserve"> הידועה בגמרא (שבת ל"א ע"א), המספרת על הגר שבא לפני שַׁמַּאי, ואמר לו: "גיירני על מנת שתלמדני את כל התורה כולה כשאני עומד על רגל אחת." ושמאי, ששמע את הבקשה הקלוקלת, דחפו באמת הבניין שבידו. הלך הגר אל הלל, וגיירו. אמר לו הלל: "מה </w:t>
      </w:r>
      <w:proofErr w:type="spellStart"/>
      <w:r w:rsidRPr="00F406EE">
        <w:rPr>
          <w:rFonts w:ascii="Aptos" w:eastAsia="Aptos" w:hAnsi="Aptos" w:cs="Guttman Hodes"/>
          <w:sz w:val="21"/>
          <w:szCs w:val="21"/>
          <w:rtl/>
        </w:rPr>
        <w:t>דעלך</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סני</w:t>
      </w:r>
      <w:proofErr w:type="spellEnd"/>
      <w:r w:rsidRPr="00F406EE">
        <w:rPr>
          <w:rFonts w:ascii="Aptos" w:eastAsia="Aptos" w:hAnsi="Aptos" w:cs="Guttman Hodes"/>
          <w:sz w:val="21"/>
          <w:szCs w:val="21"/>
          <w:rtl/>
        </w:rPr>
        <w:t xml:space="preserve"> – לחברך לא תעביד, זו היא כל התורה כולה – ואידך פירושה הוא, </w:t>
      </w:r>
      <w:proofErr w:type="spellStart"/>
      <w:r w:rsidRPr="00F406EE">
        <w:rPr>
          <w:rFonts w:ascii="Aptos" w:eastAsia="Aptos" w:hAnsi="Aptos" w:cs="Guttman Hodes"/>
          <w:sz w:val="21"/>
          <w:szCs w:val="21"/>
          <w:rtl/>
        </w:rPr>
        <w:t>זיל</w:t>
      </w:r>
      <w:proofErr w:type="spellEnd"/>
      <w:r w:rsidRPr="00F406EE">
        <w:rPr>
          <w:rFonts w:ascii="Aptos" w:eastAsia="Aptos" w:hAnsi="Aptos" w:cs="Guttman Hodes"/>
          <w:sz w:val="21"/>
          <w:szCs w:val="21"/>
          <w:rtl/>
        </w:rPr>
        <w:t xml:space="preserve"> גמור."</w:t>
      </w:r>
    </w:p>
    <w:p w14:paraId="4F6497C2"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והעירו המפרשים: מדוע שמאי לא ענה לו כלל? ומדוע הגמרא מציינת במפורש שדחפו באמת הבניין – ולא הסתפקה באמירה שדחפו בידו? ולמה הלל לא אמר לו "ואהבת לרעך כמוך" – כפי שנקבע על ידי רבי עקיבא ככלל גדול בתורה – אלא ניסח זאת בלשון של "מה ששנוא עליך – אל תעשה לחברך"? </w:t>
      </w:r>
    </w:p>
    <w:p w14:paraId="611ED567"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והתשובה בזה עמוקה: שמאי, שהיה ידוע בגישתו הקפדנית, החזיק בידו אמת הבניין – הכלי שבו מודדים את יושרו ויציבותו של בניין. דהיינו, הוא רמז לו: תורה איננה מגדל שבונים אותו על "רגל אחת" בלי יסודות, בלי יגיעה, בלי הדרגתיות. כמו בניין אמיתי – נדרשות לו יסודות עמוקים, מידות ישרות, יסוד של אמת.</w:t>
      </w:r>
    </w:p>
    <w:p w14:paraId="474C4E61" w14:textId="338E0619" w:rsidR="00F406EE" w:rsidRPr="00F406EE" w:rsidRDefault="00F406EE" w:rsidP="00913F49">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ועל דרך הדרש חשבתי לומר בס"ד</w:t>
      </w:r>
      <w:r w:rsidRPr="00F406EE">
        <w:rPr>
          <w:rFonts w:ascii="Aptos" w:eastAsia="Aptos" w:hAnsi="Aptos" w:cs="Guttman Hodes"/>
          <w:sz w:val="21"/>
          <w:szCs w:val="21"/>
          <w:rtl/>
        </w:rPr>
        <w:t xml:space="preserve">  המילה "שֶקֶר" כתובה באותיות שכולן עומדות על רגל אחת – ש', ק', ר'. לכן אמרו חז"ל: במסכת שבת "קושטא </w:t>
      </w:r>
      <w:proofErr w:type="spellStart"/>
      <w:r w:rsidRPr="00F406EE">
        <w:rPr>
          <w:rFonts w:ascii="Aptos" w:eastAsia="Aptos" w:hAnsi="Aptos" w:cs="Guttman Hodes"/>
          <w:sz w:val="21"/>
          <w:szCs w:val="21"/>
          <w:rtl/>
        </w:rPr>
        <w:t>קאי</w:t>
      </w:r>
      <w:proofErr w:type="spellEnd"/>
      <w:r w:rsidRPr="00F406EE">
        <w:rPr>
          <w:rFonts w:ascii="Aptos" w:eastAsia="Aptos" w:hAnsi="Aptos" w:cs="Guttman Hodes"/>
          <w:sz w:val="21"/>
          <w:szCs w:val="21"/>
          <w:rtl/>
        </w:rPr>
        <w:t xml:space="preserve"> שיקרא לא </w:t>
      </w:r>
      <w:proofErr w:type="spellStart"/>
      <w:r w:rsidRPr="00F406EE">
        <w:rPr>
          <w:rFonts w:ascii="Aptos" w:eastAsia="Aptos" w:hAnsi="Aptos" w:cs="Guttman Hodes"/>
          <w:sz w:val="21"/>
          <w:szCs w:val="21"/>
          <w:rtl/>
        </w:rPr>
        <w:t>קאי</w:t>
      </w:r>
      <w:proofErr w:type="spellEnd"/>
      <w:r w:rsidRPr="00F406EE">
        <w:rPr>
          <w:rFonts w:ascii="Aptos" w:eastAsia="Aptos" w:hAnsi="Aptos" w:cs="Guttman Hodes"/>
          <w:sz w:val="21"/>
          <w:szCs w:val="21"/>
          <w:rtl/>
        </w:rPr>
        <w:t xml:space="preserve"> כלומר - האמת היא  עומדת, אבל - "השקר אין לו רגליים" אין לו עמידה. כי לעומתו, המילה "אֱמֶת" – כל אות בה עומדת על שתי רגליים – א', מ', ת' – ולכן: </w:t>
      </w:r>
      <w:r w:rsidRPr="00F406EE">
        <w:rPr>
          <w:rFonts w:ascii="Aptos" w:eastAsia="Aptos" w:hAnsi="Aptos" w:cs="Guttman Hodes"/>
          <w:sz w:val="21"/>
          <w:szCs w:val="21"/>
          <w:rtl/>
        </w:rPr>
        <w:lastRenderedPageBreak/>
        <w:t>"שפת אמת תיכון לעד". ומכאן גם עומק נוסף: שמאי ראה שהבקשה של הגר – ללמוד את התורה "על רגל אחת"  היא בקשה שאין לה קיום, ולכן דחפו - באמת הבניין – כלומר</w:t>
      </w:r>
      <w:r w:rsidRPr="00F406EE">
        <w:rPr>
          <w:rFonts w:ascii="Aptos" w:eastAsia="Aptos" w:hAnsi="Aptos" w:cs="Guttman Hodes"/>
          <w:b/>
          <w:sz w:val="21"/>
          <w:szCs w:val="21"/>
          <w:rtl/>
        </w:rPr>
        <w:t>, דחפו באמת,</w:t>
      </w:r>
      <w:r w:rsidRPr="00F406EE">
        <w:rPr>
          <w:rFonts w:ascii="Aptos" w:eastAsia="Aptos" w:hAnsi="Aptos" w:cs="Guttman Hodes"/>
          <w:sz w:val="21"/>
          <w:szCs w:val="21"/>
          <w:rtl/>
        </w:rPr>
        <w:t xml:space="preserve"> ביסוד, ביציבות – כי בלי אמת ובלי הכנה, אין מקום </w:t>
      </w:r>
      <w:proofErr w:type="spellStart"/>
      <w:r w:rsidRPr="00F406EE">
        <w:rPr>
          <w:rFonts w:ascii="Aptos" w:eastAsia="Aptos" w:hAnsi="Aptos" w:cs="Guttman Hodes"/>
          <w:sz w:val="21"/>
          <w:szCs w:val="21"/>
          <w:rtl/>
        </w:rPr>
        <w:t>לתורה.ונפסקה</w:t>
      </w:r>
      <w:proofErr w:type="spellEnd"/>
      <w:r w:rsidRPr="00F406EE">
        <w:rPr>
          <w:rFonts w:ascii="Aptos" w:eastAsia="Aptos" w:hAnsi="Aptos" w:cs="Guttman Hodes"/>
          <w:sz w:val="21"/>
          <w:szCs w:val="21"/>
          <w:rtl/>
        </w:rPr>
        <w:t xml:space="preserve"> ההלכה כמותן כידוע. לכן שמאי </w:t>
      </w:r>
      <w:r w:rsidRPr="00F406EE">
        <w:rPr>
          <w:rFonts w:ascii="Aptos" w:eastAsia="Aptos" w:hAnsi="Aptos" w:cs="Guttman Hodes"/>
          <w:b/>
          <w:sz w:val="21"/>
          <w:szCs w:val="21"/>
          <w:rtl/>
        </w:rPr>
        <w:t>דחפו באמת הבניין שבידו כאומר לו "ריקה</w:t>
      </w:r>
      <w:r w:rsidRPr="00F406EE">
        <w:rPr>
          <w:rFonts w:ascii="Aptos" w:eastAsia="Aptos" w:hAnsi="Aptos" w:cs="Guttman Hodes"/>
          <w:sz w:val="21"/>
          <w:szCs w:val="21"/>
        </w:rPr>
        <w:t xml:space="preserve"> </w:t>
      </w:r>
      <w:r w:rsidRPr="00F406EE">
        <w:rPr>
          <w:rFonts w:ascii="Aptos" w:eastAsia="Aptos" w:hAnsi="Aptos" w:cs="Guttman Hodes"/>
          <w:b/>
          <w:sz w:val="21"/>
          <w:szCs w:val="21"/>
          <w:rtl/>
        </w:rPr>
        <w:t xml:space="preserve">אפילו קורות ביתך לא שייכות </w:t>
      </w:r>
      <w:proofErr w:type="spellStart"/>
      <w:r w:rsidRPr="00F406EE">
        <w:rPr>
          <w:rFonts w:ascii="Aptos" w:eastAsia="Aptos" w:hAnsi="Aptos" w:cs="Guttman Hodes"/>
          <w:b/>
          <w:sz w:val="21"/>
          <w:szCs w:val="21"/>
          <w:rtl/>
        </w:rPr>
        <w:t>לך</w:t>
      </w:r>
      <w:r w:rsidRPr="00F406EE">
        <w:rPr>
          <w:rFonts w:ascii="Aptos" w:eastAsia="Aptos" w:hAnsi="Aptos" w:cs="Guttman Hodes"/>
          <w:sz w:val="21"/>
          <w:szCs w:val="21"/>
          <w:rtl/>
        </w:rPr>
        <w:t>.אבל</w:t>
      </w:r>
      <w:proofErr w:type="spellEnd"/>
      <w:r w:rsidRPr="00F406EE">
        <w:rPr>
          <w:rFonts w:ascii="Aptos" w:eastAsia="Aptos" w:hAnsi="Aptos" w:cs="Guttman Hodes"/>
          <w:sz w:val="21"/>
          <w:szCs w:val="21"/>
          <w:rtl/>
        </w:rPr>
        <w:t xml:space="preserve"> הלל מידתו תמיד </w:t>
      </w:r>
      <w:proofErr w:type="spellStart"/>
      <w:r w:rsidRPr="00F406EE">
        <w:rPr>
          <w:rFonts w:ascii="Aptos" w:eastAsia="Aptos" w:hAnsi="Aptos" w:cs="Guttman Hodes"/>
          <w:sz w:val="21"/>
          <w:szCs w:val="21"/>
          <w:rtl/>
        </w:rPr>
        <w:t>היתה</w:t>
      </w:r>
      <w:proofErr w:type="spellEnd"/>
      <w:r w:rsidRPr="00F406EE">
        <w:rPr>
          <w:rFonts w:ascii="Aptos" w:eastAsia="Aptos" w:hAnsi="Aptos" w:cs="Guttman Hodes"/>
          <w:sz w:val="21"/>
          <w:szCs w:val="21"/>
          <w:rtl/>
        </w:rPr>
        <w:t xml:space="preserve"> יותר למצוא אפשרות לקרב ולמצוא פתח תקוה </w:t>
      </w:r>
      <w:proofErr w:type="spellStart"/>
      <w:r w:rsidRPr="00F406EE">
        <w:rPr>
          <w:rFonts w:ascii="Aptos" w:eastAsia="Aptos" w:hAnsi="Aptos" w:cs="Guttman Hodes"/>
          <w:sz w:val="21"/>
          <w:szCs w:val="21"/>
          <w:rtl/>
        </w:rPr>
        <w:t>לאדם.ושמעתי</w:t>
      </w:r>
      <w:proofErr w:type="spellEnd"/>
      <w:r w:rsidRPr="00F406EE">
        <w:rPr>
          <w:rFonts w:ascii="Aptos" w:eastAsia="Aptos" w:hAnsi="Aptos" w:cs="Guttman Hodes"/>
          <w:sz w:val="21"/>
          <w:szCs w:val="21"/>
          <w:rtl/>
        </w:rPr>
        <w:t xml:space="preserve"> רמז נפלא בשם "הלל" ר"ת הנח להם לישראל</w:t>
      </w:r>
      <w:r w:rsidRPr="00F406EE">
        <w:rPr>
          <w:rFonts w:ascii="Times New Roman" w:eastAsia="Aptos" w:hAnsi="Times New Roman" w:cs="Times New Roman"/>
          <w:sz w:val="21"/>
          <w:szCs w:val="21"/>
          <w:rtl/>
        </w:rPr>
        <w:t>…</w:t>
      </w:r>
    </w:p>
    <w:p w14:paraId="5567A811"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ומדוע הלל ענה לאותו גוי דווקא בלשון של "מה ששנוא עליך – אל תעשה </w:t>
      </w:r>
      <w:proofErr w:type="spellStart"/>
      <w:r w:rsidRPr="00F406EE">
        <w:rPr>
          <w:rFonts w:ascii="Aptos" w:eastAsia="Aptos" w:hAnsi="Aptos" w:cs="Guttman Hodes"/>
          <w:sz w:val="21"/>
          <w:szCs w:val="21"/>
          <w:rtl/>
        </w:rPr>
        <w:t>לחברך"?משום</w:t>
      </w:r>
      <w:proofErr w:type="spellEnd"/>
      <w:r w:rsidRPr="00F406EE">
        <w:rPr>
          <w:rFonts w:ascii="Aptos" w:eastAsia="Aptos" w:hAnsi="Aptos" w:cs="Guttman Hodes"/>
          <w:sz w:val="21"/>
          <w:szCs w:val="21"/>
          <w:rtl/>
        </w:rPr>
        <w:t xml:space="preserve"> שידע הלל שהגר, שעומד בשלב ראשוני, אינו מסוגל לתפוס עדיין את עומק המצווה "ואהבת לרעך כמוך" השייכת רק למי שהוא </w:t>
      </w:r>
      <w:proofErr w:type="spellStart"/>
      <w:r w:rsidRPr="00F406EE">
        <w:rPr>
          <w:rFonts w:ascii="Aptos" w:eastAsia="Aptos" w:hAnsi="Aptos" w:cs="Guttman Hodes"/>
          <w:sz w:val="21"/>
          <w:szCs w:val="21"/>
          <w:rtl/>
        </w:rPr>
        <w:t>יהודי.אבל</w:t>
      </w:r>
      <w:proofErr w:type="spellEnd"/>
      <w:r w:rsidRPr="00F406EE">
        <w:rPr>
          <w:rFonts w:ascii="Aptos" w:eastAsia="Aptos" w:hAnsi="Aptos" w:cs="Guttman Hodes"/>
          <w:sz w:val="21"/>
          <w:szCs w:val="21"/>
          <w:rtl/>
        </w:rPr>
        <w:t xml:space="preserve"> לא עשה כן לכל גוי הם לא יוכלו לקיים ואהבת כמוך ממש . ואכן אהבה כזו דורשת בניין פנימי עמוק, רגש, הקרבה. לכן התחיל </w:t>
      </w:r>
      <w:proofErr w:type="spellStart"/>
      <w:r w:rsidRPr="00F406EE">
        <w:rPr>
          <w:rFonts w:ascii="Aptos" w:eastAsia="Aptos" w:hAnsi="Aptos" w:cs="Guttman Hodes"/>
          <w:sz w:val="21"/>
          <w:szCs w:val="21"/>
          <w:rtl/>
        </w:rPr>
        <w:t>איתו</w:t>
      </w:r>
      <w:proofErr w:type="spellEnd"/>
      <w:r w:rsidRPr="00F406EE">
        <w:rPr>
          <w:rFonts w:ascii="Aptos" w:eastAsia="Aptos" w:hAnsi="Aptos" w:cs="Guttman Hodes"/>
          <w:sz w:val="21"/>
          <w:szCs w:val="21"/>
          <w:rtl/>
        </w:rPr>
        <w:t xml:space="preserve"> הלל מן הפן השלילי – "מה שלא תרצה שיעשו לך – אל תעשה לאחרים", יסוד של מוסר אנושי פשוט – לאותו גוי ולוואי ויקיים זאת</w:t>
      </w:r>
      <w:r w:rsidRPr="00F406EE">
        <w:rPr>
          <w:rFonts w:ascii="Times New Roman" w:eastAsia="Aptos" w:hAnsi="Times New Roman" w:cs="Times New Roman"/>
          <w:sz w:val="21"/>
          <w:szCs w:val="21"/>
          <w:rtl/>
        </w:rPr>
        <w:t>…</w:t>
      </w:r>
      <w:r w:rsidRPr="00F406EE">
        <w:rPr>
          <w:rFonts w:ascii="Aptos" w:eastAsia="Aptos" w:hAnsi="Aptos" w:cs="Guttman Hodes"/>
          <w:sz w:val="21"/>
          <w:szCs w:val="21"/>
          <w:rtl/>
        </w:rPr>
        <w:t>ועל פי זה, מובן מדוע הלל מקרבו ושמאי דוחפו – כי שמאי דרש יציבות מן ההתחלה, והלל האמין בכוח ההתחלה, גם אם היא קטנה.</w:t>
      </w:r>
    </w:p>
    <w:p w14:paraId="04A7834C"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נמצאנו למדים: הקדושה, האהבה, והמידות הטובות – הם יסודות התורה, והם שמקרבים את האדם לאביו שבשמים. לא שלמות ולא דרגות עליונות נדרשות מאתנו – אלא מאמץ, רצון, ועבודה פנימית.</w:t>
      </w:r>
    </w:p>
    <w:p w14:paraId="2964BC66"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והקדוש ברוך הוא, שהוא "קדושתי למעלה מקדושתכם" – מבטיח לנו: "קדושים תהיו – כי קדוש אני." אם רק תתחילו – אני אשלים.</w:t>
      </w:r>
    </w:p>
    <w:p w14:paraId="189C5AF7"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ומכאן נוכל להעמיק עוד יותר בגישת שמאי והלל, ולהבין את שורש המחלוקת שביניהם לא רק בהקשר לגר שביקש ללמוד את כל התורה "על רגל אחת",</w:t>
      </w:r>
      <w:r w:rsidRPr="00F406EE">
        <w:rPr>
          <w:rFonts w:ascii="Aptos" w:eastAsia="Aptos" w:hAnsi="Aptos" w:cs="Guttman Hodes"/>
          <w:b/>
          <w:sz w:val="21"/>
          <w:szCs w:val="21"/>
          <w:rtl/>
        </w:rPr>
        <w:t xml:space="preserve"> חשבתי בס"ד על</w:t>
      </w:r>
      <w:r w:rsidRPr="00F406EE">
        <w:rPr>
          <w:rFonts w:ascii="Aptos" w:eastAsia="Aptos" w:hAnsi="Aptos" w:cs="Guttman Hodes"/>
          <w:sz w:val="21"/>
          <w:szCs w:val="21"/>
        </w:rPr>
        <w:t xml:space="preserve"> </w:t>
      </w:r>
      <w:r w:rsidRPr="00F406EE">
        <w:rPr>
          <w:rFonts w:ascii="Aptos" w:eastAsia="Aptos" w:hAnsi="Aptos" w:cs="Guttman Hodes"/>
          <w:b/>
          <w:sz w:val="21"/>
          <w:szCs w:val="21"/>
          <w:rtl/>
        </w:rPr>
        <w:t>המחלוקת  הידועה בגמרא</w:t>
      </w:r>
      <w:r w:rsidRPr="00F406EE">
        <w:rPr>
          <w:rFonts w:ascii="Aptos" w:eastAsia="Aptos" w:hAnsi="Aptos" w:cs="Guttman Hodes"/>
          <w:sz w:val="21"/>
          <w:szCs w:val="21"/>
          <w:rtl/>
        </w:rPr>
        <w:t xml:space="preserve"> (גיטין </w:t>
      </w:r>
      <w:proofErr w:type="spellStart"/>
      <w:r w:rsidRPr="00F406EE">
        <w:rPr>
          <w:rFonts w:ascii="Aptos" w:eastAsia="Aptos" w:hAnsi="Aptos" w:cs="Guttman Hodes"/>
          <w:sz w:val="21"/>
          <w:szCs w:val="21"/>
          <w:rtl/>
        </w:rPr>
        <w:t>נה</w:t>
      </w:r>
      <w:proofErr w:type="spellEnd"/>
      <w:r w:rsidRPr="00F406EE">
        <w:rPr>
          <w:rFonts w:ascii="Aptos" w:eastAsia="Aptos" w:hAnsi="Aptos" w:cs="Guttman Hodes"/>
          <w:sz w:val="21"/>
          <w:szCs w:val="21"/>
          <w:rtl/>
        </w:rPr>
        <w:t xml:space="preserve"> ע"א) בענייני גזל ותקנת השבים: "מריש הגזול שבנאו בבירה – בית שמאי אומרים: יעקור את כל הבירה ויחזיר לבעלים; ובית הלל אומרים: אין לו אלא דמי מריש בלבד – משום תקנת השבים." הכוונה: אדם גזל קורה, "מריש", ובנה אותה בתוך ביתו כחלק מן התקרה. האם עליו לפרק את כל הבניין רק כדי להחזיר את הקורה עצמה?</w:t>
      </w:r>
    </w:p>
    <w:p w14:paraId="415A7B44"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בית שמאי אומרים: כן – הצדק מחייב! עליו להחזיר את הגזֵלה עצמה, אפילו במחיר הרס המבנה. בית הלל אומרים: לא, אלא ישלם את שווי הקורה – כדי שלא תיסגר דלת בפני השבים. אם תדרוש ממנו לפרק את כל ביתו – לא יחזור בתשובה </w:t>
      </w:r>
      <w:proofErr w:type="spellStart"/>
      <w:r w:rsidRPr="00F406EE">
        <w:rPr>
          <w:rFonts w:ascii="Aptos" w:eastAsia="Aptos" w:hAnsi="Aptos" w:cs="Guttman Hodes"/>
          <w:sz w:val="21"/>
          <w:szCs w:val="21"/>
          <w:rtl/>
        </w:rPr>
        <w:t>כלל.וזו</w:t>
      </w:r>
      <w:proofErr w:type="spellEnd"/>
      <w:r w:rsidRPr="00F406EE">
        <w:rPr>
          <w:rFonts w:ascii="Aptos" w:eastAsia="Aptos" w:hAnsi="Aptos" w:cs="Guttman Hodes"/>
          <w:sz w:val="21"/>
          <w:szCs w:val="21"/>
          <w:rtl/>
        </w:rPr>
        <w:t xml:space="preserve"> בדיוק אותה גישה שהביאה את שמאי לדחות את הגר – כי על פי דרכו: הכול או כלום. אמת מוחלטת. או יסוד איתן – או אין טעם </w:t>
      </w:r>
      <w:proofErr w:type="spellStart"/>
      <w:r w:rsidRPr="00F406EE">
        <w:rPr>
          <w:rFonts w:ascii="Aptos" w:eastAsia="Aptos" w:hAnsi="Aptos" w:cs="Guttman Hodes"/>
          <w:sz w:val="21"/>
          <w:szCs w:val="21"/>
          <w:rtl/>
        </w:rPr>
        <w:t>להתחיל.לכן</w:t>
      </w:r>
      <w:proofErr w:type="spellEnd"/>
      <w:r w:rsidRPr="00F406EE">
        <w:rPr>
          <w:rFonts w:ascii="Aptos" w:eastAsia="Aptos" w:hAnsi="Aptos" w:cs="Guttman Hodes"/>
          <w:sz w:val="21"/>
          <w:szCs w:val="21"/>
          <w:rtl/>
        </w:rPr>
        <w:t xml:space="preserve"> שמאי </w:t>
      </w:r>
      <w:r w:rsidRPr="00F406EE">
        <w:rPr>
          <w:rFonts w:ascii="Aptos" w:eastAsia="Aptos" w:hAnsi="Aptos" w:cs="Guttman Hodes"/>
          <w:b/>
          <w:sz w:val="21"/>
          <w:szCs w:val="21"/>
          <w:rtl/>
        </w:rPr>
        <w:t>דחפו באמת הבניין שבידו כאומר לו "ריקה</w:t>
      </w:r>
      <w:r w:rsidRPr="00F406EE">
        <w:rPr>
          <w:rFonts w:ascii="Aptos" w:eastAsia="Aptos" w:hAnsi="Aptos" w:cs="Guttman Hodes"/>
          <w:sz w:val="21"/>
          <w:szCs w:val="21"/>
        </w:rPr>
        <w:t xml:space="preserve"> </w:t>
      </w:r>
      <w:r w:rsidRPr="00F406EE">
        <w:rPr>
          <w:rFonts w:ascii="Aptos" w:eastAsia="Aptos" w:hAnsi="Aptos" w:cs="Guttman Hodes"/>
          <w:b/>
          <w:sz w:val="21"/>
          <w:szCs w:val="21"/>
          <w:rtl/>
        </w:rPr>
        <w:t xml:space="preserve">אפילו קורות ביתך לא שייכות </w:t>
      </w:r>
      <w:proofErr w:type="spellStart"/>
      <w:r w:rsidRPr="00F406EE">
        <w:rPr>
          <w:rFonts w:ascii="Aptos" w:eastAsia="Aptos" w:hAnsi="Aptos" w:cs="Guttman Hodes"/>
          <w:b/>
          <w:sz w:val="21"/>
          <w:szCs w:val="21"/>
          <w:rtl/>
        </w:rPr>
        <w:t>לך</w:t>
      </w:r>
      <w:r w:rsidRPr="00F406EE">
        <w:rPr>
          <w:rFonts w:ascii="Aptos" w:eastAsia="Aptos" w:hAnsi="Aptos" w:cs="Guttman Hodes"/>
          <w:sz w:val="21"/>
          <w:szCs w:val="21"/>
          <w:rtl/>
        </w:rPr>
        <w:t>.אבל</w:t>
      </w:r>
      <w:proofErr w:type="spellEnd"/>
      <w:r w:rsidRPr="00F406EE">
        <w:rPr>
          <w:rFonts w:ascii="Aptos" w:eastAsia="Aptos" w:hAnsi="Aptos" w:cs="Guttman Hodes"/>
          <w:sz w:val="21"/>
          <w:szCs w:val="21"/>
          <w:rtl/>
        </w:rPr>
        <w:t xml:space="preserve"> הלל מידתו תמיד </w:t>
      </w:r>
      <w:proofErr w:type="spellStart"/>
      <w:r w:rsidRPr="00F406EE">
        <w:rPr>
          <w:rFonts w:ascii="Aptos" w:eastAsia="Aptos" w:hAnsi="Aptos" w:cs="Guttman Hodes"/>
          <w:sz w:val="21"/>
          <w:szCs w:val="21"/>
          <w:rtl/>
        </w:rPr>
        <w:t>היתה</w:t>
      </w:r>
      <w:proofErr w:type="spellEnd"/>
      <w:r w:rsidRPr="00F406EE">
        <w:rPr>
          <w:rFonts w:ascii="Aptos" w:eastAsia="Aptos" w:hAnsi="Aptos" w:cs="Guttman Hodes"/>
          <w:sz w:val="21"/>
          <w:szCs w:val="21"/>
          <w:rtl/>
        </w:rPr>
        <w:t xml:space="preserve"> יותר למצוא אפשרות לקרב ולמצוא את בהדרגתיות שבאדם ושמעתי רמז נפלא בשם "הלל" ר"ת הנח להם לישראל</w:t>
      </w:r>
      <w:r w:rsidRPr="00F406EE">
        <w:rPr>
          <w:rFonts w:ascii="Times New Roman" w:eastAsia="Aptos" w:hAnsi="Times New Roman" w:cs="Times New Roman"/>
          <w:sz w:val="21"/>
          <w:szCs w:val="21"/>
          <w:rtl/>
        </w:rPr>
        <w:t>…</w:t>
      </w:r>
      <w:r w:rsidRPr="00F406EE">
        <w:rPr>
          <w:rFonts w:ascii="Aptos" w:eastAsia="Aptos" w:hAnsi="Aptos" w:cs="Guttman Hodes"/>
          <w:sz w:val="21"/>
          <w:szCs w:val="21"/>
          <w:rtl/>
        </w:rPr>
        <w:t>ואף אני אוסיף הלל גם ר"ת הרופא לשבורי לב.  כי הוא  ראה את ההדרגתיות שבנפש האדם, את שברון הלב של המבקש. ועל כן הלל רומז: "הנח להם לישראל – הלל: הרופא לשבורי לב."</w:t>
      </w:r>
    </w:p>
    <w:p w14:paraId="4737A8C2" w14:textId="77777777" w:rsidR="00F406EE" w:rsidRPr="00F406EE" w:rsidRDefault="00F406EE" w:rsidP="00913F49">
      <w:pPr>
        <w:spacing w:after="160" w:line="278" w:lineRule="auto"/>
        <w:jc w:val="center"/>
        <w:rPr>
          <w:rFonts w:ascii="Aptos" w:eastAsia="Aptos" w:hAnsi="Aptos" w:cs="Guttman Hodes"/>
          <w:bCs/>
          <w:sz w:val="21"/>
          <w:szCs w:val="21"/>
        </w:rPr>
      </w:pPr>
      <w:r w:rsidRPr="00F406EE">
        <w:rPr>
          <w:rFonts w:ascii="Aptos" w:eastAsia="Aptos" w:hAnsi="Aptos" w:cs="Guttman Hodes"/>
          <w:bCs/>
          <w:sz w:val="21"/>
          <w:szCs w:val="21"/>
          <w:rtl/>
        </w:rPr>
        <w:t>פרקי אבות משנה א'</w:t>
      </w:r>
    </w:p>
    <w:p w14:paraId="3D51F823" w14:textId="77777777" w:rsidR="00F406EE" w:rsidRPr="00F406EE" w:rsidRDefault="00F406EE" w:rsidP="002A7DA2">
      <w:pPr>
        <w:spacing w:after="160" w:line="278" w:lineRule="auto"/>
        <w:jc w:val="both"/>
        <w:rPr>
          <w:rFonts w:ascii="Aptos" w:eastAsia="Aptos" w:hAnsi="Aptos" w:cs="Guttman Hodes"/>
          <w:b/>
          <w:sz w:val="21"/>
          <w:szCs w:val="21"/>
          <w:u w:val="single"/>
        </w:rPr>
      </w:pPr>
      <w:r w:rsidRPr="00F406EE">
        <w:rPr>
          <w:rFonts w:ascii="Aptos" w:eastAsia="Aptos" w:hAnsi="Aptos" w:cs="Guttman Hodes"/>
          <w:sz w:val="21"/>
          <w:szCs w:val="21"/>
          <w:rtl/>
        </w:rPr>
        <w:t>"רַבִּי אוֹמֵר: אֵיזוֹהִי דֶרֶךְ יְשָׁרָה שֶׁיָּבוֹר לוֹ הָאָדָם? כֹּל שֶׁהִיא תִפְאֶרֶת לְעֹשֶׂיהָ, וְתִפְאֶרֶת לוֹ מִן הָאָדָם."</w:t>
      </w:r>
    </w:p>
    <w:p w14:paraId="0CA93281" w14:textId="77777777" w:rsidR="00F406EE" w:rsidRPr="00F406EE" w:rsidRDefault="00F406EE" w:rsidP="002A7DA2">
      <w:pPr>
        <w:spacing w:after="160" w:line="278" w:lineRule="auto"/>
        <w:jc w:val="both"/>
        <w:rPr>
          <w:rFonts w:ascii="Times New Roman" w:eastAsia="Times New Roman" w:hAnsi="Times New Roman" w:cs="Guttman Hodes"/>
          <w:sz w:val="21"/>
          <w:szCs w:val="21"/>
        </w:rPr>
      </w:pPr>
      <w:r w:rsidRPr="00F406EE">
        <w:rPr>
          <w:rFonts w:ascii="Aptos" w:eastAsia="Aptos" w:hAnsi="Aptos" w:cs="Guttman Hodes"/>
          <w:sz w:val="21"/>
          <w:szCs w:val="21"/>
          <w:rtl/>
        </w:rPr>
        <w:t xml:space="preserve">כאשר קראתי את המשנה הזו – ראיתי בה רמז עמוק לקשר בין יעקב אבינו לאדם הראשון. הרי מידתו של יעקב אבינו היא "תפארת" וכבר אמרו חז"ל: "דמותו של יעקב אבינו חקוקה </w:t>
      </w:r>
      <w:proofErr w:type="spellStart"/>
      <w:r w:rsidRPr="00F406EE">
        <w:rPr>
          <w:rFonts w:ascii="Aptos" w:eastAsia="Aptos" w:hAnsi="Aptos" w:cs="Guttman Hodes"/>
          <w:sz w:val="21"/>
          <w:szCs w:val="21"/>
          <w:rtl/>
        </w:rPr>
        <w:t>בכסא</w:t>
      </w:r>
      <w:proofErr w:type="spellEnd"/>
      <w:r w:rsidRPr="00F406EE">
        <w:rPr>
          <w:rFonts w:ascii="Aptos" w:eastAsia="Aptos" w:hAnsi="Aptos" w:cs="Guttman Hodes"/>
          <w:sz w:val="21"/>
          <w:szCs w:val="21"/>
          <w:rtl/>
        </w:rPr>
        <w:t xml:space="preserve"> הכבוד."</w:t>
      </w:r>
      <w:r w:rsidRPr="00F406EE">
        <w:rPr>
          <w:rFonts w:ascii="Aptos" w:eastAsia="Aptos" w:hAnsi="Aptos" w:cs="Guttman Hodes"/>
          <w:sz w:val="21"/>
          <w:szCs w:val="21"/>
          <w:rtl/>
        </w:rPr>
        <w:br/>
        <w:t>ואמרו עוד: "יופיו של יעקב – כיופיו של אדם הראשון."</w:t>
      </w:r>
      <w:r w:rsidRPr="00F406EE">
        <w:rPr>
          <w:rFonts w:ascii="Times New Roman" w:eastAsia="Times New Roman" w:hAnsi="Times New Roman" w:cs="Guttman Hodes"/>
          <w:sz w:val="21"/>
          <w:szCs w:val="21"/>
        </w:rPr>
        <w:t xml:space="preserve"> </w:t>
      </w:r>
    </w:p>
    <w:p w14:paraId="520345E5"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יעקב אבינו לא היה רק צדיק פרטי ומיוחד שבאבות, אלא שורש כללי בנשמות ישראל ותיקונו של אדם הראשון עצמו. ואח"כ ראיתי שזכיתי </w:t>
      </w:r>
      <w:proofErr w:type="spellStart"/>
      <w:r w:rsidRPr="00F406EE">
        <w:rPr>
          <w:rFonts w:ascii="Aptos" w:eastAsia="Aptos" w:hAnsi="Aptos" w:cs="Guttman Hodes"/>
          <w:sz w:val="21"/>
          <w:szCs w:val="21"/>
          <w:rtl/>
        </w:rPr>
        <w:t>לכווין</w:t>
      </w:r>
      <w:proofErr w:type="spellEnd"/>
      <w:r w:rsidRPr="00F406EE">
        <w:rPr>
          <w:rFonts w:ascii="Aptos" w:eastAsia="Aptos" w:hAnsi="Aptos" w:cs="Guttman Hodes"/>
          <w:sz w:val="21"/>
          <w:szCs w:val="21"/>
          <w:rtl/>
        </w:rPr>
        <w:t xml:space="preserve"> לדברי  </w:t>
      </w:r>
      <w:proofErr w:type="spellStart"/>
      <w:r w:rsidRPr="00F406EE">
        <w:rPr>
          <w:rFonts w:ascii="Aptos" w:eastAsia="Aptos" w:hAnsi="Aptos" w:cs="Guttman Hodes"/>
          <w:sz w:val="21"/>
          <w:szCs w:val="21"/>
          <w:rtl/>
        </w:rPr>
        <w:t>החיד"א</w:t>
      </w:r>
      <w:proofErr w:type="spellEnd"/>
      <w:r w:rsidRPr="00F406EE">
        <w:rPr>
          <w:rFonts w:ascii="Aptos" w:eastAsia="Aptos" w:hAnsi="Aptos" w:cs="Guttman Hodes"/>
          <w:sz w:val="21"/>
          <w:szCs w:val="21"/>
          <w:rtl/>
        </w:rPr>
        <w:t xml:space="preserve"> בפירושו שכתב, רבי יהודה הנשיא  – בעל המשנה – היה ניצוץ נשמתו של </w:t>
      </w:r>
      <w:proofErr w:type="spellStart"/>
      <w:r w:rsidRPr="00F406EE">
        <w:rPr>
          <w:rFonts w:ascii="Aptos" w:eastAsia="Aptos" w:hAnsi="Aptos" w:cs="Guttman Hodes"/>
          <w:sz w:val="21"/>
          <w:szCs w:val="21"/>
          <w:rtl/>
        </w:rPr>
        <w:t>יעקב,אכן</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נשי"א</w:t>
      </w:r>
      <w:proofErr w:type="spellEnd"/>
      <w:r w:rsidRPr="00F406EE">
        <w:rPr>
          <w:rFonts w:ascii="Aptos" w:eastAsia="Aptos" w:hAnsi="Aptos" w:cs="Guttman Hodes"/>
          <w:sz w:val="21"/>
          <w:szCs w:val="21"/>
          <w:rtl/>
        </w:rPr>
        <w:t xml:space="preserve"> ר"ת  ניצוץ של יעקב אבינו . ויעקב – הוא תיקונו של אדם הראשון.</w:t>
      </w:r>
    </w:p>
    <w:p w14:paraId="629D4385"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ולפיכך אמר: "כל שהיא תפארת לעושיה ותפארת לו מן האדם" – תפארת כפולה: הן תפארת פנימית – לפני המקום, והן תפארת חיצונית – לפני הבריות. כי זוהי מידתו של יעקב, מידת התפארת, שהוא השיב לעולם את היופי הרוחני של אדם הראשון, והחזיר את הברק העליון שנפגם בעקבות החטא.</w:t>
      </w:r>
    </w:p>
    <w:p w14:paraId="463443A5"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ויש לכך גם רמז מופלא בפסוק</w:t>
      </w:r>
      <w:r w:rsidRPr="00F406EE">
        <w:rPr>
          <w:rFonts w:ascii="Aptos" w:eastAsia="Aptos" w:hAnsi="Aptos" w:cs="Guttman Hodes"/>
          <w:sz w:val="21"/>
          <w:szCs w:val="21"/>
          <w:rtl/>
        </w:rPr>
        <w:t xml:space="preserve">: "וְרִבְקָה אֹהֶבֶת אֶת יַעֲקֹב",  וכתב </w:t>
      </w:r>
      <w:proofErr w:type="spellStart"/>
      <w:r w:rsidRPr="00F406EE">
        <w:rPr>
          <w:rFonts w:ascii="Aptos" w:eastAsia="Aptos" w:hAnsi="Aptos" w:cs="Guttman Hodes"/>
          <w:sz w:val="21"/>
          <w:szCs w:val="21"/>
          <w:rtl/>
        </w:rPr>
        <w:t>החיד"א</w:t>
      </w:r>
      <w:proofErr w:type="spellEnd"/>
      <w:r w:rsidRPr="00F406EE">
        <w:rPr>
          <w:rFonts w:ascii="Aptos" w:eastAsia="Aptos" w:hAnsi="Aptos" w:cs="Guttman Hodes"/>
          <w:sz w:val="21"/>
          <w:szCs w:val="21"/>
          <w:rtl/>
        </w:rPr>
        <w:t xml:space="preserve">: ראשי תיבות "אהבת" אדם, הראשון, בעל, תחילה - כי רבקה ראתה שיעקב הוא נשמתו המתוקנת של אדם הראשון, ועל כן אהבה אותו. </w:t>
      </w:r>
      <w:r w:rsidRPr="00F406EE">
        <w:rPr>
          <w:rFonts w:ascii="Aptos" w:eastAsia="Aptos" w:hAnsi="Aptos" w:cs="Guttman Hodes"/>
          <w:sz w:val="21"/>
          <w:szCs w:val="21"/>
          <w:rtl/>
        </w:rPr>
        <w:lastRenderedPageBreak/>
        <w:t xml:space="preserve">ורבקה כידוע </w:t>
      </w:r>
      <w:proofErr w:type="spellStart"/>
      <w:r w:rsidRPr="00F406EE">
        <w:rPr>
          <w:rFonts w:ascii="Aptos" w:eastAsia="Aptos" w:hAnsi="Aptos" w:cs="Guttman Hodes"/>
          <w:sz w:val="21"/>
          <w:szCs w:val="21"/>
          <w:rtl/>
        </w:rPr>
        <w:t>היתה</w:t>
      </w:r>
      <w:proofErr w:type="spellEnd"/>
      <w:r w:rsidRPr="00F406EE">
        <w:rPr>
          <w:rFonts w:ascii="Aptos" w:eastAsia="Aptos" w:hAnsi="Aptos" w:cs="Guttman Hodes"/>
          <w:sz w:val="21"/>
          <w:szCs w:val="21"/>
          <w:rtl/>
        </w:rPr>
        <w:t xml:space="preserve"> תיקון חוה אימנו וכמו שנרמז בפסוק "</w:t>
      </w:r>
      <w:proofErr w:type="spellStart"/>
      <w:r w:rsidRPr="00F406EE">
        <w:rPr>
          <w:rFonts w:ascii="Aptos" w:eastAsia="Aptos" w:hAnsi="Aptos" w:cs="Guttman Hodes"/>
          <w:sz w:val="21"/>
          <w:szCs w:val="21"/>
          <w:rtl/>
        </w:rPr>
        <w:t>ויעתר</w:t>
      </w:r>
      <w:proofErr w:type="spellEnd"/>
      <w:r w:rsidRPr="00F406EE">
        <w:rPr>
          <w:rFonts w:ascii="Aptos" w:eastAsia="Aptos" w:hAnsi="Aptos" w:cs="Guttman Hodes"/>
          <w:sz w:val="21"/>
          <w:szCs w:val="21"/>
          <w:rtl/>
        </w:rPr>
        <w:t xml:space="preserve"> יצחק לה' </w:t>
      </w:r>
      <w:proofErr w:type="spellStart"/>
      <w:r w:rsidRPr="00F406EE">
        <w:rPr>
          <w:rFonts w:ascii="Aptos" w:eastAsia="Aptos" w:hAnsi="Aptos" w:cs="Guttman Hodes"/>
          <w:sz w:val="21"/>
          <w:szCs w:val="21"/>
          <w:rtl/>
        </w:rPr>
        <w:t>לנכח</w:t>
      </w:r>
      <w:proofErr w:type="spellEnd"/>
      <w:r w:rsidRPr="00F406EE">
        <w:rPr>
          <w:rFonts w:ascii="Aptos" w:eastAsia="Aptos" w:hAnsi="Aptos" w:cs="Guttman Hodes"/>
          <w:sz w:val="21"/>
          <w:szCs w:val="21"/>
          <w:rtl/>
        </w:rPr>
        <w:t xml:space="preserve"> אשתו כי עקרה היא" - לה' </w:t>
      </w:r>
      <w:proofErr w:type="spellStart"/>
      <w:r w:rsidRPr="00F406EE">
        <w:rPr>
          <w:rFonts w:ascii="Aptos" w:eastAsia="Aptos" w:hAnsi="Aptos" w:cs="Guttman Hodes"/>
          <w:sz w:val="21"/>
          <w:szCs w:val="21"/>
          <w:rtl/>
        </w:rPr>
        <w:t>לנכח</w:t>
      </w:r>
      <w:proofErr w:type="spellEnd"/>
      <w:r w:rsidRPr="00F406EE">
        <w:rPr>
          <w:rFonts w:ascii="Aptos" w:eastAsia="Aptos" w:hAnsi="Aptos" w:cs="Guttman Hodes"/>
          <w:sz w:val="21"/>
          <w:szCs w:val="21"/>
          <w:rtl/>
        </w:rPr>
        <w:t>' אשתו' ס"ת חוה</w:t>
      </w:r>
      <w:r w:rsidRPr="00F406EE">
        <w:rPr>
          <w:rFonts w:ascii="Aptos" w:eastAsia="Aptos" w:hAnsi="Aptos" w:cs="Guttman Hodes"/>
          <w:b/>
          <w:sz w:val="21"/>
          <w:szCs w:val="21"/>
          <w:rtl/>
        </w:rPr>
        <w:t>. ומכאן גם עומק דבריה ליעקב</w:t>
      </w:r>
      <w:r w:rsidRPr="00F406EE">
        <w:rPr>
          <w:rFonts w:ascii="Aptos" w:eastAsia="Aptos" w:hAnsi="Aptos" w:cs="Guttman Hodes"/>
          <w:sz w:val="21"/>
          <w:szCs w:val="21"/>
          <w:rtl/>
        </w:rPr>
        <w:t xml:space="preserve"> "וְאַתָּה בְּנִי שְׁמַע בְּקֹלִי" רמזה למה שקרה בחטא הראשון, </w:t>
      </w:r>
      <w:proofErr w:type="spellStart"/>
      <w:r w:rsidRPr="00F406EE">
        <w:rPr>
          <w:rFonts w:ascii="Aptos" w:eastAsia="Aptos" w:hAnsi="Aptos" w:cs="Guttman Hodes"/>
          <w:sz w:val="21"/>
          <w:szCs w:val="21"/>
          <w:rtl/>
        </w:rPr>
        <w:t>כשחוה</w:t>
      </w:r>
      <w:proofErr w:type="spellEnd"/>
      <w:r w:rsidRPr="00F406EE">
        <w:rPr>
          <w:rFonts w:ascii="Aptos" w:eastAsia="Aptos" w:hAnsi="Aptos" w:cs="Guttman Hodes"/>
          <w:sz w:val="21"/>
          <w:szCs w:val="21"/>
          <w:rtl/>
        </w:rPr>
        <w:t xml:space="preserve"> אמרה לאדם לשמוע בקולה, והוא שמע – והביא חורבן לעולם. כעת רבקה, שהיא תיקון </w:t>
      </w:r>
      <w:proofErr w:type="spellStart"/>
      <w:r w:rsidRPr="00F406EE">
        <w:rPr>
          <w:rFonts w:ascii="Aptos" w:eastAsia="Aptos" w:hAnsi="Aptos" w:cs="Guttman Hodes"/>
          <w:sz w:val="21"/>
          <w:szCs w:val="21"/>
          <w:rtl/>
        </w:rPr>
        <w:t>לחוה</w:t>
      </w:r>
      <w:proofErr w:type="spellEnd"/>
      <w:r w:rsidRPr="00F406EE">
        <w:rPr>
          <w:rFonts w:ascii="Aptos" w:eastAsia="Aptos" w:hAnsi="Aptos" w:cs="Guttman Hodes"/>
          <w:sz w:val="21"/>
          <w:szCs w:val="21"/>
          <w:rtl/>
        </w:rPr>
        <w:t>, מתקנת את אותה שמיעה – ומחזירה את העולם למסלולו ואומרת לו "ועתה בני שמע בקולי" לא כמו בעבר ששמעת לי והביא חורבן לעולם .</w:t>
      </w:r>
    </w:p>
    <w:p w14:paraId="36D79079" w14:textId="77777777" w:rsidR="00913F49" w:rsidRDefault="00F406EE" w:rsidP="002A7DA2">
      <w:pPr>
        <w:spacing w:after="160" w:line="278" w:lineRule="auto"/>
        <w:jc w:val="both"/>
        <w:rPr>
          <w:rFonts w:ascii="Aptos" w:eastAsia="Aptos" w:hAnsi="Aptos" w:cs="Guttman Hodes"/>
          <w:sz w:val="21"/>
          <w:szCs w:val="21"/>
          <w:rtl/>
        </w:rPr>
      </w:pPr>
      <w:r w:rsidRPr="00F406EE">
        <w:rPr>
          <w:rFonts w:ascii="Aptos" w:eastAsia="Aptos" w:hAnsi="Aptos" w:cs="Guttman Hodes"/>
          <w:sz w:val="21"/>
          <w:szCs w:val="21"/>
          <w:rtl/>
        </w:rPr>
        <w:t xml:space="preserve">רבי ממשיך במשנתו ואומר: הדרך הישרה היא זו שיש בה תפארת לעושיה ותפארת מן האדם - גם כלפי שמיא וגם כלפי הבריות. וזהו עניין "ואהבת לרעך כמוך – אני השם"  שנזכר גם בפרשת </w:t>
      </w:r>
      <w:proofErr w:type="spellStart"/>
      <w:r w:rsidRPr="00F406EE">
        <w:rPr>
          <w:rFonts w:ascii="Aptos" w:eastAsia="Aptos" w:hAnsi="Aptos" w:cs="Guttman Hodes"/>
          <w:sz w:val="21"/>
          <w:szCs w:val="21"/>
          <w:rtl/>
        </w:rPr>
        <w:t>קדושים.כי</w:t>
      </w:r>
      <w:proofErr w:type="spellEnd"/>
      <w:r w:rsidRPr="00F406EE">
        <w:rPr>
          <w:rFonts w:ascii="Aptos" w:eastAsia="Aptos" w:hAnsi="Aptos" w:cs="Guttman Hodes"/>
          <w:sz w:val="21"/>
          <w:szCs w:val="21"/>
          <w:rtl/>
        </w:rPr>
        <w:t xml:space="preserve"> מי שאוהב את חברו באמת – אהבת אמת, לא תלויה בדבר – גורם שתשרה השכינה ביניהם.</w:t>
      </w:r>
    </w:p>
    <w:p w14:paraId="5E13F438" w14:textId="06CE553E"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שהרי "אהבה" </w:t>
      </w:r>
      <w:proofErr w:type="spellStart"/>
      <w:r w:rsidRPr="00F406EE">
        <w:rPr>
          <w:rFonts w:ascii="Aptos" w:eastAsia="Aptos" w:hAnsi="Aptos" w:cs="Guttman Hodes"/>
          <w:sz w:val="21"/>
          <w:szCs w:val="21"/>
          <w:rtl/>
        </w:rPr>
        <w:t>בגימטריה</w:t>
      </w:r>
      <w:proofErr w:type="spellEnd"/>
      <w:r w:rsidRPr="00F406EE">
        <w:rPr>
          <w:rFonts w:ascii="Aptos" w:eastAsia="Aptos" w:hAnsi="Aptos" w:cs="Guttman Hodes"/>
          <w:sz w:val="21"/>
          <w:szCs w:val="21"/>
          <w:rtl/>
        </w:rPr>
        <w:t xml:space="preserve"> 13, ופעמיים אהבה – 26 – כשם </w:t>
      </w:r>
      <w:proofErr w:type="spellStart"/>
      <w:r w:rsidRPr="00F406EE">
        <w:rPr>
          <w:rFonts w:ascii="Aptos" w:eastAsia="Aptos" w:hAnsi="Aptos" w:cs="Guttman Hodes"/>
          <w:sz w:val="21"/>
          <w:szCs w:val="21"/>
          <w:rtl/>
        </w:rPr>
        <w:t>הוי"ה</w:t>
      </w:r>
      <w:proofErr w:type="spellEnd"/>
      <w:r w:rsidRPr="00F406EE">
        <w:rPr>
          <w:rFonts w:ascii="Aptos" w:eastAsia="Aptos" w:hAnsi="Aptos" w:cs="Guttman Hodes"/>
          <w:sz w:val="21"/>
          <w:szCs w:val="21"/>
          <w:rtl/>
        </w:rPr>
        <w:t>.</w:t>
      </w:r>
    </w:p>
    <w:p w14:paraId="3E8CFC09"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והמשנה מסיימת: "הסתכל בשלושה דברים ואין אתה בא לידי עבירה: דע מה למעלה ממך – עין רואה, ואוזן שומעת, וכל מעשיך בספר נכתבים."</w:t>
      </w:r>
    </w:p>
    <w:p w14:paraId="41ADAA21"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כתב בזוהר הקדוש: אשרי "בעלי חשבון" אותם שעושים חשבון נפש בסוף כל יום. וכך </w:t>
      </w:r>
      <w:r w:rsidRPr="00F406EE">
        <w:rPr>
          <w:rFonts w:ascii="Aptos" w:eastAsia="Aptos" w:hAnsi="Aptos" w:cs="Guttman Hodes"/>
          <w:b/>
          <w:sz w:val="21"/>
          <w:szCs w:val="21"/>
          <w:rtl/>
        </w:rPr>
        <w:t xml:space="preserve">ומסופר </w:t>
      </w:r>
      <w:r w:rsidRPr="00F406EE">
        <w:rPr>
          <w:rFonts w:ascii="Aptos" w:eastAsia="Aptos" w:hAnsi="Aptos" w:cs="Guttman Hodes"/>
          <w:sz w:val="21"/>
          <w:szCs w:val="21"/>
          <w:rtl/>
        </w:rPr>
        <w:t xml:space="preserve">הרבי ר' </w:t>
      </w:r>
      <w:proofErr w:type="spellStart"/>
      <w:r w:rsidRPr="00F406EE">
        <w:rPr>
          <w:rFonts w:ascii="Aptos" w:eastAsia="Aptos" w:hAnsi="Aptos" w:cs="Guttman Hodes"/>
          <w:sz w:val="21"/>
          <w:szCs w:val="21"/>
          <w:rtl/>
        </w:rPr>
        <w:t>זושא</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מאניפולי</w:t>
      </w:r>
      <w:proofErr w:type="spellEnd"/>
      <w:r w:rsidRPr="00F406EE">
        <w:rPr>
          <w:rFonts w:ascii="Aptos" w:eastAsia="Aptos" w:hAnsi="Aptos" w:cs="Guttman Hodes"/>
          <w:sz w:val="21"/>
          <w:szCs w:val="21"/>
          <w:rtl/>
        </w:rPr>
        <w:t xml:space="preserve">, שהיה עושה חשבון נפש היה רושם את מעשיו – ולא נחה דעתו עד שהיה מוחק את כל הכתוב  בדמעות של תשובה, והיה מרגיש שמחלו לו – ורק אז היה הולך לישון. וכמובן "עבירות" של הרבי רבי </w:t>
      </w:r>
      <w:proofErr w:type="spellStart"/>
      <w:r w:rsidRPr="00F406EE">
        <w:rPr>
          <w:rFonts w:ascii="Aptos" w:eastAsia="Aptos" w:hAnsi="Aptos" w:cs="Guttman Hodes"/>
          <w:sz w:val="21"/>
          <w:szCs w:val="21"/>
          <w:rtl/>
        </w:rPr>
        <w:t>זושא</w:t>
      </w:r>
      <w:proofErr w:type="spellEnd"/>
      <w:r w:rsidRPr="00F406EE">
        <w:rPr>
          <w:rFonts w:ascii="Aptos" w:eastAsia="Aptos" w:hAnsi="Aptos" w:cs="Guttman Hodes"/>
          <w:sz w:val="21"/>
          <w:szCs w:val="21"/>
          <w:rtl/>
        </w:rPr>
        <w:t xml:space="preserve"> מצוות היו </w:t>
      </w:r>
    </w:p>
    <w:p w14:paraId="3E648B0E"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וכמו שמסופר</w:t>
      </w:r>
      <w:r w:rsidRPr="00F406EE">
        <w:rPr>
          <w:rFonts w:ascii="Aptos" w:eastAsia="Aptos" w:hAnsi="Aptos" w:cs="Guttman Hodes"/>
          <w:sz w:val="21"/>
          <w:szCs w:val="21"/>
          <w:rtl/>
        </w:rPr>
        <w:t xml:space="preserve"> שכאשר היה חוזר החוזה מלובלין עם חסידיו מ"תשליך", ראו שלקראתם מגיע רבי נפתלי </w:t>
      </w:r>
      <w:proofErr w:type="spellStart"/>
      <w:r w:rsidRPr="00F406EE">
        <w:rPr>
          <w:rFonts w:ascii="Aptos" w:eastAsia="Aptos" w:hAnsi="Aptos" w:cs="Guttman Hodes"/>
          <w:sz w:val="21"/>
          <w:szCs w:val="21"/>
          <w:rtl/>
        </w:rPr>
        <w:t>מרופשיץ</w:t>
      </w:r>
      <w:proofErr w:type="spellEnd"/>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לשאל</w:t>
      </w:r>
      <w:proofErr w:type="spellEnd"/>
      <w:r w:rsidRPr="00F406EE">
        <w:rPr>
          <w:rFonts w:ascii="Aptos" w:eastAsia="Aptos" w:hAnsi="Aptos" w:cs="Guttman Hodes"/>
          <w:sz w:val="21"/>
          <w:szCs w:val="21"/>
          <w:rtl/>
        </w:rPr>
        <w:t xml:space="preserve"> החוזה מלובלין "לאן אתה הולך?" השיב לו "לאסוף את המצוות שהרבי זרק ב"תשליך"...!"</w:t>
      </w:r>
    </w:p>
    <w:p w14:paraId="32377479"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ועל פי האמור יובן לענ"ד : "עין רואה, ואוזן שומעת, אם ראית בעינך מראות לא טובות   או שמעת באזנך דברים לא כשרים ,אז מעתה :" וכל מעשיך בספר נכתבים" –תעשה חשבון הנפש , כתוב אותם שקול אותם, התבונן – ותזכה לתיקון.</w:t>
      </w:r>
    </w:p>
    <w:p w14:paraId="147C1E6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 xml:space="preserve">ובספר "אזור אליהו" לרבינו אליהו הכהן </w:t>
      </w:r>
      <w:proofErr w:type="spellStart"/>
      <w:r w:rsidRPr="00F406EE">
        <w:rPr>
          <w:rFonts w:ascii="Aptos" w:eastAsia="Aptos" w:hAnsi="Aptos" w:cs="Guttman Hodes"/>
          <w:b/>
          <w:sz w:val="21"/>
          <w:szCs w:val="21"/>
          <w:rtl/>
        </w:rPr>
        <w:t>האיתמרי</w:t>
      </w:r>
      <w:proofErr w:type="spellEnd"/>
      <w:r w:rsidRPr="00F406EE">
        <w:rPr>
          <w:rFonts w:ascii="Aptos" w:eastAsia="Aptos" w:hAnsi="Aptos" w:cs="Guttman Hodes"/>
          <w:sz w:val="21"/>
          <w:szCs w:val="21"/>
          <w:rtl/>
        </w:rPr>
        <w:t xml:space="preserve"> ((ראה הערה למטה)  כותב: דע מה למעלה ממך" – זה המצח שהוא בפנים למעלה ועליו חקוקים כל העבירות ואחר כך, העיניים, האוזניים – הם הראשונים לרשום, </w:t>
      </w:r>
      <w:r w:rsidRPr="00F406EE">
        <w:rPr>
          <w:rFonts w:ascii="Aptos" w:eastAsia="Aptos" w:hAnsi="Aptos" w:cs="Guttman Hodes"/>
          <w:sz w:val="21"/>
          <w:szCs w:val="21"/>
          <w:rtl/>
        </w:rPr>
        <w:t xml:space="preserve">לראות ולשמוע את מעשיך. איבריך הם עצמם העדים עליך. אם תאמר: אין לי מי שילמדני דרך ה' – השיבך: "וכל מעשיך בספר נכתבים" – הרי הספר פתוח, התורה מונחת – </w:t>
      </w:r>
      <w:proofErr w:type="spellStart"/>
      <w:r w:rsidRPr="00F406EE">
        <w:rPr>
          <w:rFonts w:ascii="Aptos" w:eastAsia="Aptos" w:hAnsi="Aptos" w:cs="Guttman Hodes"/>
          <w:sz w:val="21"/>
          <w:szCs w:val="21"/>
          <w:rtl/>
        </w:rPr>
        <w:t>זיל</w:t>
      </w:r>
      <w:proofErr w:type="spellEnd"/>
      <w:r w:rsidRPr="00F406EE">
        <w:rPr>
          <w:rFonts w:ascii="Aptos" w:eastAsia="Aptos" w:hAnsi="Aptos" w:cs="Guttman Hodes"/>
          <w:sz w:val="21"/>
          <w:szCs w:val="21"/>
          <w:rtl/>
        </w:rPr>
        <w:t xml:space="preserve"> קרא ברב. </w:t>
      </w:r>
      <w:r w:rsidRPr="00F406EE">
        <w:rPr>
          <w:rFonts w:ascii="Aptos" w:eastAsia="Aptos" w:hAnsi="Aptos" w:cs="Guttman Hodes"/>
          <w:b/>
          <w:sz w:val="21"/>
          <w:szCs w:val="21"/>
          <w:rtl/>
        </w:rPr>
        <w:t>ושמעתי דבר נפלא</w:t>
      </w:r>
      <w:r w:rsidRPr="00F406EE">
        <w:rPr>
          <w:rFonts w:ascii="Aptos" w:eastAsia="Aptos" w:hAnsi="Aptos" w:cs="Guttman Hodes"/>
          <w:sz w:val="21"/>
          <w:szCs w:val="21"/>
        </w:rPr>
        <w:t xml:space="preserve"> </w:t>
      </w:r>
      <w:r w:rsidRPr="00F406EE">
        <w:rPr>
          <w:rFonts w:ascii="Aptos" w:eastAsia="Aptos" w:hAnsi="Aptos" w:cs="Guttman Hodes"/>
          <w:b/>
          <w:sz w:val="21"/>
          <w:szCs w:val="21"/>
          <w:rtl/>
        </w:rPr>
        <w:t>על פי זה מובן</w:t>
      </w:r>
      <w:r w:rsidRPr="00F406EE">
        <w:rPr>
          <w:rFonts w:ascii="Aptos" w:eastAsia="Aptos" w:hAnsi="Aptos" w:cs="Guttman Hodes"/>
          <w:sz w:val="21"/>
          <w:szCs w:val="21"/>
          <w:rtl/>
        </w:rPr>
        <w:t xml:space="preserve"> מדוע כאשר הגיע רבי יוחנן לחכמים לבקר אותם כתוב "יהב ליה ידיה </w:t>
      </w:r>
      <w:proofErr w:type="spellStart"/>
      <w:r w:rsidRPr="00F406EE">
        <w:rPr>
          <w:rFonts w:ascii="Aptos" w:eastAsia="Aptos" w:hAnsi="Aptos" w:cs="Guttman Hodes"/>
          <w:sz w:val="21"/>
          <w:szCs w:val="21"/>
          <w:rtl/>
        </w:rPr>
        <w:t>ואוקמיה</w:t>
      </w:r>
      <w:proofErr w:type="spellEnd"/>
      <w:r w:rsidRPr="00F406EE">
        <w:rPr>
          <w:rFonts w:ascii="Aptos" w:eastAsia="Aptos" w:hAnsi="Aptos" w:cs="Guttman Hodes"/>
          <w:sz w:val="21"/>
          <w:szCs w:val="21"/>
          <w:rtl/>
        </w:rPr>
        <w:t xml:space="preserve">" ( ידועים דברי </w:t>
      </w:r>
      <w:proofErr w:type="spellStart"/>
      <w:r w:rsidRPr="00F406EE">
        <w:rPr>
          <w:rFonts w:ascii="Aptos" w:eastAsia="Aptos" w:hAnsi="Aptos" w:cs="Guttman Hodes"/>
          <w:sz w:val="21"/>
          <w:szCs w:val="21"/>
          <w:rtl/>
        </w:rPr>
        <w:t>האריז"ל</w:t>
      </w:r>
      <w:proofErr w:type="spellEnd"/>
      <w:r w:rsidRPr="00F406EE">
        <w:rPr>
          <w:rFonts w:ascii="Aptos" w:eastAsia="Aptos" w:hAnsi="Aptos" w:cs="Guttman Hodes"/>
          <w:sz w:val="21"/>
          <w:szCs w:val="21"/>
          <w:rtl/>
        </w:rPr>
        <w:t xml:space="preserve"> שהכוונה לשם קדוש) אבל אומר המקובל רבי חיים הכהן מצפת. כי רצה להתבונן בכף ידו האם </w:t>
      </w:r>
      <w:proofErr w:type="spellStart"/>
      <w:r w:rsidRPr="00F406EE">
        <w:rPr>
          <w:rFonts w:ascii="Aptos" w:eastAsia="Aptos" w:hAnsi="Aptos" w:cs="Guttman Hodes"/>
          <w:sz w:val="21"/>
          <w:szCs w:val="21"/>
          <w:rtl/>
        </w:rPr>
        <w:t>היסורים</w:t>
      </w:r>
      <w:proofErr w:type="spellEnd"/>
      <w:r w:rsidRPr="00F406EE">
        <w:rPr>
          <w:rFonts w:ascii="Aptos" w:eastAsia="Aptos" w:hAnsi="Aptos" w:cs="Guttman Hodes"/>
          <w:sz w:val="21"/>
          <w:szCs w:val="21"/>
          <w:rtl/>
        </w:rPr>
        <w:t xml:space="preserve"> של אהבה או יראה וכאשר ראה של אהבה הקימו .  ועוד מפרש הרב שם דע לעולם והסתכל לי משהו למעלה ממך בתורה במצוות ישתדל להיות כמותו ודם מעלת התורה </w:t>
      </w:r>
      <w:proofErr w:type="spellStart"/>
      <w:r w:rsidRPr="00F406EE">
        <w:rPr>
          <w:rFonts w:ascii="Aptos" w:eastAsia="Aptos" w:hAnsi="Aptos" w:cs="Guttman Hodes"/>
          <w:sz w:val="21"/>
          <w:szCs w:val="21"/>
          <w:rtl/>
        </w:rPr>
        <w:t>שמנרוי</w:t>
      </w:r>
      <w:proofErr w:type="spellEnd"/>
      <w:r w:rsidRPr="00F406EE">
        <w:rPr>
          <w:rFonts w:ascii="Aptos" w:eastAsia="Aptos" w:hAnsi="Aptos" w:cs="Guttman Hodes"/>
          <w:sz w:val="21"/>
          <w:szCs w:val="21"/>
          <w:rtl/>
        </w:rPr>
        <w:t xml:space="preserve"> היה שיברר הקדוש ברוך הוא עין רואה שומעת מיוחדים לראות ולשמוע דברי תורה דווקא ושלא ישמע באוזן מיוחדת לשמע את התורה דברים בטלים וגם שלא יוכל לראות בעין המיוחד לראות בתורה דברים של רשות כדרך שאמר רבי שמעון בר יוחאי במסכת ברכות בירושלמי "אילו הייתי בסיני הייתי שואל מהקדוש ברוך הוא שברא הקדוש ברוך הוא שתי פיות באחד ידבר בדברי תורה  ובשני  לדברים אחרים. השם עשה גם שניהם כדי שכל מעשיך בספר נכתבים כדי שתקבל שכר על מעשיך אם ניצחת אצלך שלא לדבר או לראות דבר רע או אם עשית להפך כל מעשיך בספר נכתבים לקבל שכר או עונש עכ"ל</w:t>
      </w:r>
    </w:p>
    <w:p w14:paraId="78A6093C"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t xml:space="preserve">ועל דברי הירושלמי מה שאמר רשב"י פירש על פי זה מרן </w:t>
      </w:r>
      <w:proofErr w:type="spellStart"/>
      <w:r w:rsidRPr="00F406EE">
        <w:rPr>
          <w:rFonts w:ascii="Aptos" w:eastAsia="Aptos" w:hAnsi="Aptos" w:cs="Guttman Hodes"/>
          <w:sz w:val="21"/>
          <w:szCs w:val="21"/>
          <w:rtl/>
        </w:rPr>
        <w:t>החידא</w:t>
      </w:r>
      <w:proofErr w:type="spellEnd"/>
      <w:r w:rsidRPr="00F406EE">
        <w:rPr>
          <w:rFonts w:ascii="Aptos" w:eastAsia="Aptos" w:hAnsi="Aptos" w:cs="Guttman Hodes"/>
          <w:sz w:val="21"/>
          <w:szCs w:val="21"/>
          <w:rtl/>
        </w:rPr>
        <w:t xml:space="preserve"> את כוונת הכתוב (תהלים </w:t>
      </w:r>
      <w:proofErr w:type="spellStart"/>
      <w:r w:rsidRPr="00F406EE">
        <w:rPr>
          <w:rFonts w:ascii="Aptos" w:eastAsia="Aptos" w:hAnsi="Aptos" w:cs="Guttman Hodes"/>
          <w:sz w:val="21"/>
          <w:szCs w:val="21"/>
          <w:rtl/>
        </w:rPr>
        <w:t>קכ</w:t>
      </w:r>
      <w:proofErr w:type="spellEnd"/>
      <w:r w:rsidRPr="00F406EE">
        <w:rPr>
          <w:rFonts w:ascii="Aptos" w:eastAsia="Aptos" w:hAnsi="Aptos" w:cs="Guttman Hodes"/>
          <w:sz w:val="21"/>
          <w:szCs w:val="21"/>
          <w:rtl/>
        </w:rPr>
        <w:t>)</w:t>
      </w:r>
      <w:r w:rsidRPr="00F406EE">
        <w:rPr>
          <w:rFonts w:ascii="Aptos" w:eastAsia="Aptos" w:hAnsi="Aptos" w:cs="Guttman Hodes"/>
          <w:b/>
          <w:sz w:val="21"/>
          <w:szCs w:val="21"/>
          <w:rtl/>
        </w:rPr>
        <w:t xml:space="preserve">" מה </w:t>
      </w:r>
      <w:proofErr w:type="spellStart"/>
      <w:r w:rsidRPr="00F406EE">
        <w:rPr>
          <w:rFonts w:ascii="Aptos" w:eastAsia="Aptos" w:hAnsi="Aptos" w:cs="Guttman Hodes"/>
          <w:b/>
          <w:sz w:val="21"/>
          <w:szCs w:val="21"/>
          <w:rtl/>
        </w:rPr>
        <w:t>יתן</w:t>
      </w:r>
      <w:proofErr w:type="spellEnd"/>
      <w:r w:rsidRPr="00F406EE">
        <w:rPr>
          <w:rFonts w:ascii="Aptos" w:eastAsia="Aptos" w:hAnsi="Aptos" w:cs="Guttman Hodes"/>
          <w:b/>
          <w:sz w:val="21"/>
          <w:szCs w:val="21"/>
          <w:rtl/>
        </w:rPr>
        <w:t xml:space="preserve"> לך ומה יוסיף לך</w:t>
      </w:r>
      <w:r w:rsidRPr="00F406EE">
        <w:rPr>
          <w:rFonts w:ascii="Aptos" w:eastAsia="Aptos" w:hAnsi="Aptos" w:cs="Guttman Hodes"/>
          <w:sz w:val="21"/>
          <w:szCs w:val="21"/>
        </w:rPr>
        <w:t xml:space="preserve">" - </w:t>
      </w:r>
      <w:r w:rsidRPr="00F406EE">
        <w:rPr>
          <w:rFonts w:ascii="Aptos" w:eastAsia="Aptos" w:hAnsi="Aptos" w:cs="Guttman Hodes"/>
          <w:b/>
          <w:sz w:val="21"/>
          <w:szCs w:val="21"/>
          <w:rtl/>
        </w:rPr>
        <w:t>הכוונה עוד פה לדבר דברים בטלים</w:t>
      </w:r>
      <w:r w:rsidRPr="00F406EE">
        <w:rPr>
          <w:rFonts w:ascii="Aptos" w:eastAsia="Aptos" w:hAnsi="Aptos" w:cs="Guttman Hodes"/>
          <w:sz w:val="21"/>
          <w:szCs w:val="21"/>
          <w:rtl/>
        </w:rPr>
        <w:t xml:space="preserve"> . והלא - "לשון רמיה" - הלשון האחד שיש לך אתה מדבר דברי רמיה" מה היה קורה לו היה לך עוד לשון ,ולכן </w:t>
      </w:r>
      <w:proofErr w:type="spellStart"/>
      <w:r w:rsidRPr="00F406EE">
        <w:rPr>
          <w:rFonts w:ascii="Aptos" w:eastAsia="Aptos" w:hAnsi="Aptos" w:cs="Guttman Hodes"/>
          <w:sz w:val="21"/>
          <w:szCs w:val="21"/>
          <w:rtl/>
        </w:rPr>
        <w:t>הבו</w:t>
      </w:r>
      <w:proofErr w:type="spellEnd"/>
      <w:r w:rsidRPr="00F406EE">
        <w:rPr>
          <w:rFonts w:ascii="Aptos" w:eastAsia="Aptos" w:hAnsi="Aptos" w:cs="Guttman Hodes"/>
          <w:sz w:val="21"/>
          <w:szCs w:val="21"/>
          <w:rtl/>
        </w:rPr>
        <w:t xml:space="preserve"> דלא </w:t>
      </w:r>
      <w:proofErr w:type="spellStart"/>
      <w:r w:rsidRPr="00F406EE">
        <w:rPr>
          <w:rFonts w:ascii="Aptos" w:eastAsia="Aptos" w:hAnsi="Aptos" w:cs="Guttman Hodes"/>
          <w:sz w:val="21"/>
          <w:szCs w:val="21"/>
          <w:rtl/>
        </w:rPr>
        <w:t>לוסיף</w:t>
      </w:r>
      <w:proofErr w:type="spellEnd"/>
      <w:r w:rsidRPr="00F406EE">
        <w:rPr>
          <w:rFonts w:ascii="Aptos" w:eastAsia="Aptos" w:hAnsi="Aptos" w:cs="Guttman Hodes"/>
          <w:sz w:val="21"/>
          <w:szCs w:val="21"/>
          <w:rtl/>
        </w:rPr>
        <w:t xml:space="preserve"> עליה.</w:t>
      </w:r>
    </w:p>
    <w:p w14:paraId="14BD4420"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ואמר על המשנה הזאת</w:t>
      </w:r>
      <w:r w:rsidRPr="00F406EE">
        <w:rPr>
          <w:rFonts w:ascii="Aptos" w:eastAsia="Aptos" w:hAnsi="Aptos" w:cs="Guttman Hodes"/>
          <w:sz w:val="21"/>
          <w:szCs w:val="21"/>
          <w:rtl/>
        </w:rPr>
        <w:t xml:space="preserve">  הרב הצדיק </w:t>
      </w:r>
      <w:proofErr w:type="spellStart"/>
      <w:r w:rsidRPr="00F406EE">
        <w:rPr>
          <w:rFonts w:ascii="Aptos" w:eastAsia="Aptos" w:hAnsi="Aptos" w:cs="Guttman Hodes"/>
          <w:sz w:val="21"/>
          <w:szCs w:val="21"/>
          <w:rtl/>
        </w:rPr>
        <w:t>מדינוב</w:t>
      </w:r>
      <w:proofErr w:type="spellEnd"/>
      <w:r w:rsidRPr="00F406EE">
        <w:rPr>
          <w:rFonts w:ascii="Aptos" w:eastAsia="Aptos" w:hAnsi="Aptos" w:cs="Guttman Hodes"/>
          <w:sz w:val="21"/>
          <w:szCs w:val="21"/>
          <w:rtl/>
        </w:rPr>
        <w:t>: אל תתפתה להסתכל על אחרים, אפילו צדיקים, אם הם מאחרים תפילה או נוהגים שלא כתורתך – אתה ראית, שמעת – אל תסטה. אלא "וכל מעשיך שלך בספר נכתבים " שמור את דרכך על פי שולחן ערוך.</w:t>
      </w:r>
    </w:p>
    <w:p w14:paraId="3BEB46E2"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ויש פירוש</w:t>
      </w:r>
      <w:r w:rsidRPr="00F406EE">
        <w:rPr>
          <w:rFonts w:ascii="Aptos" w:eastAsia="Aptos" w:hAnsi="Aptos" w:cs="Guttman Hodes"/>
          <w:sz w:val="21"/>
          <w:szCs w:val="21"/>
          <w:rtl/>
        </w:rPr>
        <w:t xml:space="preserve"> "דע מה למעלה " - מה שקורה למעלה הוא - "ממך" לכן השמר לא לגרום נזק רוחני בגלל המעשים.</w:t>
      </w:r>
    </w:p>
    <w:p w14:paraId="4C0B1BFA"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 xml:space="preserve">ועוד פירוש משם </w:t>
      </w:r>
      <w:proofErr w:type="spellStart"/>
      <w:r w:rsidRPr="00F406EE">
        <w:rPr>
          <w:rFonts w:ascii="Aptos" w:eastAsia="Aptos" w:hAnsi="Aptos" w:cs="Guttman Hodes"/>
          <w:b/>
          <w:sz w:val="21"/>
          <w:szCs w:val="21"/>
          <w:rtl/>
        </w:rPr>
        <w:t>הבעש"ט</w:t>
      </w:r>
      <w:proofErr w:type="spellEnd"/>
      <w:r w:rsidRPr="00F406EE">
        <w:rPr>
          <w:rFonts w:ascii="Aptos" w:eastAsia="Aptos" w:hAnsi="Aptos" w:cs="Guttman Hodes"/>
          <w:sz w:val="21"/>
          <w:szCs w:val="21"/>
          <w:rtl/>
        </w:rPr>
        <w:t xml:space="preserve">  דע והבט מה היה בעבר בזמן אבותינו והנביאים עד בית המקדש הראשון </w:t>
      </w:r>
      <w:proofErr w:type="spellStart"/>
      <w:r w:rsidRPr="00F406EE">
        <w:rPr>
          <w:rFonts w:ascii="Aptos" w:eastAsia="Aptos" w:hAnsi="Aptos" w:cs="Guttman Hodes"/>
          <w:sz w:val="21"/>
          <w:szCs w:val="21"/>
          <w:rtl/>
        </w:rPr>
        <w:t>היתה</w:t>
      </w:r>
      <w:proofErr w:type="spellEnd"/>
      <w:r w:rsidRPr="00F406EE">
        <w:rPr>
          <w:rFonts w:ascii="Aptos" w:eastAsia="Aptos" w:hAnsi="Aptos" w:cs="Guttman Hodes"/>
          <w:sz w:val="21"/>
          <w:szCs w:val="21"/>
          <w:rtl/>
        </w:rPr>
        <w:t xml:space="preserve"> "עין רואה" - לא נסתר מאומה מנגד עינם והיה גם אורים ותומים </w:t>
      </w:r>
      <w:proofErr w:type="spellStart"/>
      <w:r w:rsidRPr="00F406EE">
        <w:rPr>
          <w:rFonts w:ascii="Aptos" w:eastAsia="Aptos" w:hAnsi="Aptos" w:cs="Guttman Hodes"/>
          <w:sz w:val="21"/>
          <w:szCs w:val="21"/>
          <w:rtl/>
        </w:rPr>
        <w:t>וכו</w:t>
      </w:r>
      <w:proofErr w:type="spellEnd"/>
      <w:r w:rsidRPr="00F406EE">
        <w:rPr>
          <w:rFonts w:ascii="Aptos" w:eastAsia="Aptos" w:hAnsi="Aptos" w:cs="Guttman Hodes"/>
          <w:sz w:val="21"/>
          <w:szCs w:val="21"/>
          <w:rtl/>
        </w:rPr>
        <w:t xml:space="preserve">.' ואחר כך שזה חסר היה "ואוזן שומעת" היו משתמשים בבת קול ,והיום -"כל מעשיך בספר נכתבים" ללכת על פי כל מה שכתוב בספר התורה הקדושה </w:t>
      </w:r>
    </w:p>
    <w:p w14:paraId="613D116C"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sz w:val="21"/>
          <w:szCs w:val="21"/>
          <w:rtl/>
        </w:rPr>
        <w:lastRenderedPageBreak/>
        <w:t xml:space="preserve"> ונחזור לתחילת המשנה  דבריהם של חכמים גם אם נראה שהגענו לסיום אבל זה רק בבחינת תם ולא נשלם. ונחתום בדברי המשנה שפתחנו - ל"דרך ישרה" – זו הדרך שבה לא רק הקב"ה מתפאר בעושה, אלא גם הבריות. זו תפארת יעקב, תפארת של מידת האמת, תפארת של תיקון אדם הראשון, תפארת שבין אדם לחברו, ותפארת שבין אדם למקום.</w:t>
      </w:r>
    </w:p>
    <w:p w14:paraId="7ED240A3" w14:textId="77777777" w:rsidR="00F406EE" w:rsidRPr="00F406EE" w:rsidRDefault="00F406EE" w:rsidP="002A7DA2">
      <w:pPr>
        <w:spacing w:after="160" w:line="278" w:lineRule="auto"/>
        <w:jc w:val="both"/>
        <w:rPr>
          <w:rFonts w:ascii="Aptos" w:eastAsia="Aptos" w:hAnsi="Aptos" w:cs="Guttman Hodes"/>
          <w:sz w:val="21"/>
          <w:szCs w:val="21"/>
        </w:rPr>
      </w:pPr>
      <w:r w:rsidRPr="00F406EE">
        <w:rPr>
          <w:rFonts w:ascii="Aptos" w:eastAsia="Aptos" w:hAnsi="Aptos" w:cs="Guttman Hodes"/>
          <w:b/>
          <w:sz w:val="21"/>
          <w:szCs w:val="21"/>
          <w:rtl/>
        </w:rPr>
        <w:t>וכאן אחתום שיח ונזכה בקרוב לביאת</w:t>
      </w:r>
      <w:r w:rsidRPr="00F406EE">
        <w:rPr>
          <w:rFonts w:ascii="Aptos" w:eastAsia="Aptos" w:hAnsi="Aptos" w:cs="Guttman Hodes"/>
          <w:sz w:val="21"/>
          <w:szCs w:val="21"/>
        </w:rPr>
        <w:t xml:space="preserve"> </w:t>
      </w:r>
      <w:r w:rsidRPr="00F406EE">
        <w:rPr>
          <w:rFonts w:ascii="Aptos" w:eastAsia="Aptos" w:hAnsi="Aptos" w:cs="Guttman Hodes"/>
          <w:b/>
          <w:sz w:val="21"/>
          <w:szCs w:val="21"/>
          <w:rtl/>
        </w:rPr>
        <w:t>המשיח</w:t>
      </w:r>
      <w:r w:rsidRPr="00F406EE">
        <w:rPr>
          <w:rFonts w:ascii="Aptos" w:eastAsia="Aptos" w:hAnsi="Aptos" w:cs="Guttman Hodes"/>
          <w:sz w:val="21"/>
          <w:szCs w:val="21"/>
          <w:rtl/>
        </w:rPr>
        <w:t xml:space="preserve"> ויהי רצון שנזכה ללכת בדרך זו – דרך של תפארת, אמת , אהבת רעים, וחשבון נפש ,ושנשיב עטרת אדם הראשון ליושנה – ע"י מעשים של קדושה ודרך ארץ, עד שנזכה לראות בתפארת עוזו של הבורא יתברך בעולם כולו , במהרה בימינו אמן.</w:t>
      </w:r>
    </w:p>
    <w:p w14:paraId="63069656" w14:textId="77777777" w:rsidR="00F406EE" w:rsidRPr="00F406EE" w:rsidRDefault="00F406EE" w:rsidP="002A7DA2">
      <w:pPr>
        <w:spacing w:after="160" w:line="278" w:lineRule="auto"/>
        <w:jc w:val="right"/>
        <w:rPr>
          <w:rFonts w:ascii="Aptos" w:eastAsia="Aptos" w:hAnsi="Aptos" w:cs="Guttman Hodes"/>
          <w:sz w:val="21"/>
          <w:szCs w:val="21"/>
        </w:rPr>
      </w:pPr>
      <w:r w:rsidRPr="00F406EE">
        <w:rPr>
          <w:rFonts w:ascii="Aptos" w:eastAsia="Aptos" w:hAnsi="Aptos" w:cs="Guttman Hodes"/>
          <w:sz w:val="21"/>
          <w:szCs w:val="21"/>
          <w:rtl/>
        </w:rPr>
        <w:t xml:space="preserve">  </w:t>
      </w:r>
      <w:proofErr w:type="spellStart"/>
      <w:r w:rsidRPr="00F406EE">
        <w:rPr>
          <w:rFonts w:ascii="Aptos" w:eastAsia="Aptos" w:hAnsi="Aptos" w:cs="Guttman Hodes"/>
          <w:sz w:val="21"/>
          <w:szCs w:val="21"/>
          <w:rtl/>
        </w:rPr>
        <w:t>הצב"י</w:t>
      </w:r>
      <w:proofErr w:type="spellEnd"/>
      <w:r w:rsidRPr="00F406EE">
        <w:rPr>
          <w:rFonts w:ascii="Aptos" w:eastAsia="Aptos" w:hAnsi="Aptos" w:cs="Guttman Hodes"/>
          <w:sz w:val="21"/>
          <w:szCs w:val="21"/>
          <w:rtl/>
        </w:rPr>
        <w:t xml:space="preserve">  דן מחבר ס"ט</w:t>
      </w:r>
    </w:p>
    <w:p w14:paraId="513B2E6E" w14:textId="06296C95" w:rsidR="00F406EE" w:rsidRPr="00F406EE" w:rsidRDefault="00F406EE" w:rsidP="00D27624">
      <w:pPr>
        <w:spacing w:after="160" w:line="278" w:lineRule="auto"/>
        <w:jc w:val="right"/>
        <w:rPr>
          <w:rFonts w:ascii="Aptos" w:eastAsia="Aptos" w:hAnsi="Aptos" w:cs="Guttman Hodes"/>
          <w:sz w:val="21"/>
          <w:szCs w:val="21"/>
        </w:rPr>
      </w:pPr>
      <w:r w:rsidRPr="00F406EE">
        <w:rPr>
          <w:rFonts w:ascii="Aptos" w:eastAsia="Aptos" w:hAnsi="Aptos" w:cs="Guttman Hodes"/>
          <w:sz w:val="21"/>
          <w:szCs w:val="21"/>
          <w:rtl/>
        </w:rPr>
        <w:t xml:space="preserve">       ביתר עילית</w:t>
      </w:r>
    </w:p>
    <w:p w14:paraId="66712220" w14:textId="77777777" w:rsidR="00F406EE" w:rsidRPr="00F406EE" w:rsidRDefault="00F406EE" w:rsidP="002A7DA2">
      <w:pPr>
        <w:spacing w:after="160" w:line="278" w:lineRule="auto"/>
        <w:jc w:val="both"/>
        <w:rPr>
          <w:rFonts w:ascii="Aptos" w:eastAsia="Aptos" w:hAnsi="Aptos" w:cs="Guttman Hodes"/>
          <w:sz w:val="21"/>
          <w:szCs w:val="21"/>
          <w:rtl/>
        </w:rPr>
      </w:pPr>
      <w:r w:rsidRPr="00F406EE">
        <w:rPr>
          <w:rFonts w:ascii="Aptos" w:eastAsia="Aptos" w:hAnsi="Aptos" w:cs="Guttman Hodes"/>
          <w:sz w:val="21"/>
          <w:szCs w:val="21"/>
          <w:rtl/>
        </w:rPr>
        <w:t xml:space="preserve">הספר הקדוש הזה שחיבר רבינו אליהו הכהן </w:t>
      </w:r>
      <w:proofErr w:type="spellStart"/>
      <w:r w:rsidRPr="00F406EE">
        <w:rPr>
          <w:rFonts w:ascii="Aptos" w:eastAsia="Aptos" w:hAnsi="Aptos" w:cs="Guttman Hodes"/>
          <w:sz w:val="21"/>
          <w:szCs w:val="21"/>
          <w:rtl/>
        </w:rPr>
        <w:t>האיתמרי</w:t>
      </w:r>
      <w:proofErr w:type="spellEnd"/>
      <w:r w:rsidRPr="00F406EE">
        <w:rPr>
          <w:rFonts w:ascii="Aptos" w:eastAsia="Aptos" w:hAnsi="Aptos" w:cs="Guttman Hodes"/>
          <w:sz w:val="21"/>
          <w:szCs w:val="21"/>
          <w:rtl/>
        </w:rPr>
        <w:t xml:space="preserve"> זיע"א נקרא על פי מעשה נורא שקרה  </w:t>
      </w:r>
      <w:proofErr w:type="spellStart"/>
      <w:r w:rsidRPr="00F406EE">
        <w:rPr>
          <w:rFonts w:ascii="Aptos" w:eastAsia="Aptos" w:hAnsi="Aptos" w:cs="Guttman Hodes"/>
          <w:sz w:val="21"/>
          <w:szCs w:val="21"/>
          <w:rtl/>
        </w:rPr>
        <w:t>איתו</w:t>
      </w:r>
      <w:proofErr w:type="spellEnd"/>
      <w:r w:rsidRPr="00F406EE">
        <w:rPr>
          <w:rFonts w:ascii="Aptos" w:eastAsia="Aptos" w:hAnsi="Aptos" w:cs="Guttman Hodes" w:hint="cs"/>
          <w:sz w:val="21"/>
          <w:szCs w:val="21"/>
          <w:rtl/>
        </w:rPr>
        <w:t xml:space="preserve">: </w:t>
      </w:r>
    </w:p>
    <w:p w14:paraId="1D37229C" w14:textId="77777777" w:rsidR="00F406EE" w:rsidRPr="00F406EE" w:rsidRDefault="00F406EE" w:rsidP="002A7DA2">
      <w:pPr>
        <w:spacing w:after="160" w:line="278" w:lineRule="auto"/>
        <w:jc w:val="both"/>
        <w:rPr>
          <w:rFonts w:ascii="Aptos" w:eastAsia="Aptos" w:hAnsi="Aptos" w:cs="Guttman Hodes"/>
          <w:sz w:val="21"/>
          <w:szCs w:val="21"/>
          <w:rtl/>
        </w:rPr>
      </w:pPr>
      <w:r w:rsidRPr="00F406EE">
        <w:rPr>
          <w:rFonts w:ascii="Aptos" w:eastAsia="Aptos" w:hAnsi="Aptos" w:cs="Guttman Hodes" w:hint="cs"/>
          <w:sz w:val="21"/>
          <w:szCs w:val="21"/>
          <w:rtl/>
        </w:rPr>
        <w:t>מ</w:t>
      </w:r>
      <w:r w:rsidRPr="00F406EE">
        <w:rPr>
          <w:rFonts w:ascii="Aptos" w:eastAsia="Aptos" w:hAnsi="Aptos" w:cs="Guttman Hodes"/>
          <w:sz w:val="21"/>
          <w:szCs w:val="21"/>
          <w:rtl/>
        </w:rPr>
        <w:t xml:space="preserve">ספר הגאון הקדוש רבי חיים </w:t>
      </w:r>
      <w:proofErr w:type="spellStart"/>
      <w:r w:rsidRPr="00F406EE">
        <w:rPr>
          <w:rFonts w:ascii="Aptos" w:eastAsia="Aptos" w:hAnsi="Aptos" w:cs="Guttman Hodes"/>
          <w:sz w:val="21"/>
          <w:szCs w:val="21"/>
          <w:rtl/>
        </w:rPr>
        <w:t>פלאג'י</w:t>
      </w:r>
      <w:proofErr w:type="spellEnd"/>
      <w:r w:rsidRPr="00F406EE">
        <w:rPr>
          <w:rFonts w:ascii="Aptos" w:eastAsia="Aptos" w:hAnsi="Aptos" w:cs="Guttman Hodes"/>
          <w:sz w:val="21"/>
          <w:szCs w:val="21"/>
          <w:rtl/>
        </w:rPr>
        <w:t xml:space="preserve"> זצ"ל (בספרו מ"י חסד על ילקוט שמעוני) שהיה גם הוא רב באיזמיר וסיפר בשם הזקנים, ששם זה ניתן לספר משום שבאשמורת הבוקר ביקש ה"שבט מוסר" לחגור עצמו לתפילה, ולא הבחין שחגר עצמו בנחש</w:t>
      </w:r>
      <w:r w:rsidRPr="00F406EE">
        <w:rPr>
          <w:rFonts w:ascii="Aptos" w:eastAsia="Aptos" w:hAnsi="Aptos" w:cs="Guttman Hodes"/>
          <w:sz w:val="21"/>
          <w:szCs w:val="21"/>
        </w:rPr>
        <w:t xml:space="preserve">! </w:t>
      </w:r>
    </w:p>
    <w:p w14:paraId="67376D3F" w14:textId="77777777" w:rsidR="00F406EE" w:rsidRPr="00F406EE" w:rsidRDefault="00F406EE" w:rsidP="002A7DA2">
      <w:pPr>
        <w:spacing w:after="160" w:line="278" w:lineRule="auto"/>
        <w:jc w:val="both"/>
        <w:rPr>
          <w:rFonts w:ascii="Aptos" w:eastAsia="Aptos" w:hAnsi="Aptos" w:cs="Guttman Hodes"/>
          <w:sz w:val="21"/>
          <w:szCs w:val="21"/>
          <w:rtl/>
        </w:rPr>
      </w:pPr>
      <w:r w:rsidRPr="00F406EE">
        <w:rPr>
          <w:rFonts w:ascii="Aptos" w:eastAsia="Aptos" w:hAnsi="Aptos" w:cs="Guttman Hodes"/>
          <w:sz w:val="21"/>
          <w:szCs w:val="21"/>
          <w:rtl/>
        </w:rPr>
        <w:t>ובמקום אחר (בספרו "תנופה חיים" פרשת שופטים ) סיפר סוף המעשה: כשהתחיל ללמוד לפני התפילה החל הנחש להתנועע עד שלאט לאט התיר הקשר שנקשר בו, ולאט לאט החליק ממנו ולא הזיקו</w:t>
      </w:r>
      <w:r w:rsidRPr="00F406EE">
        <w:rPr>
          <w:rFonts w:ascii="Aptos" w:eastAsia="Aptos" w:hAnsi="Aptos" w:cs="Guttman Hodes"/>
          <w:sz w:val="21"/>
          <w:szCs w:val="21"/>
        </w:rPr>
        <w:t>!</w:t>
      </w:r>
    </w:p>
    <w:p w14:paraId="5466FB07" w14:textId="77777777" w:rsidR="00F406EE" w:rsidRPr="00F406EE" w:rsidRDefault="00F406EE" w:rsidP="002A7DA2">
      <w:pPr>
        <w:spacing w:after="160" w:line="278" w:lineRule="auto"/>
        <w:jc w:val="both"/>
        <w:rPr>
          <w:rFonts w:ascii="Aptos" w:eastAsia="Aptos" w:hAnsi="Aptos" w:cs="Guttman Hodes"/>
          <w:sz w:val="21"/>
          <w:szCs w:val="21"/>
          <w:rtl/>
        </w:rPr>
      </w:pPr>
      <w:r w:rsidRPr="00F406EE">
        <w:rPr>
          <w:rFonts w:ascii="Aptos" w:eastAsia="Aptos" w:hAnsi="Aptos" w:cs="Guttman Hodes" w:hint="cs"/>
          <w:sz w:val="21"/>
          <w:szCs w:val="21"/>
          <w:rtl/>
        </w:rPr>
        <w:t>*</w:t>
      </w:r>
      <w:r w:rsidRPr="00F406EE">
        <w:rPr>
          <w:rFonts w:ascii="Aptos" w:eastAsia="Aptos" w:hAnsi="Aptos" w:cs="Guttman Hodes"/>
          <w:sz w:val="21"/>
          <w:szCs w:val="21"/>
          <w:rtl/>
        </w:rPr>
        <w:t>ולכך כקרבן תודה חיבר ספרו "אזור אליהו" על הנס שעשה לו ה' והצילו מהנחש</w:t>
      </w:r>
      <w:r w:rsidRPr="00F406EE">
        <w:rPr>
          <w:rFonts w:ascii="Aptos" w:eastAsia="Aptos" w:hAnsi="Aptos" w:cs="Guttman Hodes"/>
          <w:sz w:val="21"/>
          <w:szCs w:val="21"/>
        </w:rPr>
        <w:t>.*</w:t>
      </w:r>
    </w:p>
    <w:p w14:paraId="3711AA34" w14:textId="7E374673" w:rsidR="00F406EE" w:rsidRPr="00D27624" w:rsidRDefault="00F406EE" w:rsidP="00D27624">
      <w:pPr>
        <w:spacing w:after="160" w:line="278" w:lineRule="auto"/>
        <w:jc w:val="both"/>
        <w:rPr>
          <w:rFonts w:ascii="Aptos" w:eastAsia="Aptos" w:hAnsi="Aptos" w:cs="Guttman Hodes"/>
          <w:sz w:val="21"/>
          <w:szCs w:val="21"/>
          <w:rtl/>
        </w:rPr>
      </w:pPr>
      <w:r w:rsidRPr="00F406EE">
        <w:rPr>
          <w:rFonts w:ascii="Aptos" w:eastAsia="Aptos" w:hAnsi="Aptos" w:cs="Guttman Hodes"/>
          <w:sz w:val="21"/>
          <w:szCs w:val="21"/>
          <w:rtl/>
        </w:rPr>
        <w:t xml:space="preserve">ומסופר שהצדיק רבי משה </w:t>
      </w:r>
      <w:proofErr w:type="spellStart"/>
      <w:r w:rsidRPr="00F406EE">
        <w:rPr>
          <w:rFonts w:ascii="Aptos" w:eastAsia="Aptos" w:hAnsi="Aptos" w:cs="Guttman Hodes"/>
          <w:sz w:val="21"/>
          <w:szCs w:val="21"/>
          <w:rtl/>
        </w:rPr>
        <w:t>מקוברין</w:t>
      </w:r>
      <w:proofErr w:type="spellEnd"/>
      <w:r w:rsidRPr="00F406EE">
        <w:rPr>
          <w:rFonts w:ascii="Aptos" w:eastAsia="Aptos" w:hAnsi="Aptos" w:cs="Guttman Hodes"/>
          <w:sz w:val="21"/>
          <w:szCs w:val="21"/>
          <w:rtl/>
        </w:rPr>
        <w:t xml:space="preserve"> זצ"ל אמר, שאין זה פלא בעיניו שהנחש לא הכיש את הרב. ויתכן, שאם היה מכישו היה הנחש מת, כשם שאמרו (ברכות ל"ג, ע"א) שערוד הכיש את רבי </w:t>
      </w:r>
      <w:proofErr w:type="spellStart"/>
      <w:r w:rsidRPr="00F406EE">
        <w:rPr>
          <w:rFonts w:ascii="Aptos" w:eastAsia="Aptos" w:hAnsi="Aptos" w:cs="Guttman Hodes"/>
          <w:sz w:val="21"/>
          <w:szCs w:val="21"/>
          <w:rtl/>
        </w:rPr>
        <w:t>חנינא</w:t>
      </w:r>
      <w:proofErr w:type="spellEnd"/>
      <w:r w:rsidRPr="00F406EE">
        <w:rPr>
          <w:rFonts w:ascii="Aptos" w:eastAsia="Aptos" w:hAnsi="Aptos" w:cs="Guttman Hodes"/>
          <w:sz w:val="21"/>
          <w:szCs w:val="21"/>
          <w:rtl/>
        </w:rPr>
        <w:t xml:space="preserve"> בן </w:t>
      </w:r>
      <w:proofErr w:type="spellStart"/>
      <w:r w:rsidRPr="00F406EE">
        <w:rPr>
          <w:rFonts w:ascii="Aptos" w:eastAsia="Aptos" w:hAnsi="Aptos" w:cs="Guttman Hodes"/>
          <w:sz w:val="21"/>
          <w:szCs w:val="21"/>
          <w:rtl/>
        </w:rPr>
        <w:t>דוסא</w:t>
      </w:r>
      <w:proofErr w:type="spellEnd"/>
      <w:r w:rsidRPr="00F406EE">
        <w:rPr>
          <w:rFonts w:ascii="Aptos" w:eastAsia="Aptos" w:hAnsi="Aptos" w:cs="Guttman Hodes"/>
          <w:sz w:val="21"/>
          <w:szCs w:val="21"/>
          <w:rtl/>
        </w:rPr>
        <w:t xml:space="preserve">, והערוד מת. באותה שעה אמרו: "אוי לאדם שפגע בו ערוד, ואוי לערוד שפגע בו רבי </w:t>
      </w:r>
      <w:proofErr w:type="spellStart"/>
      <w:r w:rsidRPr="00F406EE">
        <w:rPr>
          <w:rFonts w:ascii="Aptos" w:eastAsia="Aptos" w:hAnsi="Aptos" w:cs="Guttman Hodes"/>
          <w:sz w:val="21"/>
          <w:szCs w:val="21"/>
          <w:rtl/>
        </w:rPr>
        <w:t>חנינא</w:t>
      </w:r>
      <w:proofErr w:type="spellEnd"/>
      <w:r w:rsidRPr="00F406EE">
        <w:rPr>
          <w:rFonts w:ascii="Aptos" w:eastAsia="Aptos" w:hAnsi="Aptos" w:cs="Guttman Hodes"/>
          <w:sz w:val="21"/>
          <w:szCs w:val="21"/>
          <w:rtl/>
        </w:rPr>
        <w:t xml:space="preserve"> בן </w:t>
      </w:r>
      <w:proofErr w:type="spellStart"/>
      <w:r w:rsidRPr="00F406EE">
        <w:rPr>
          <w:rFonts w:ascii="Aptos" w:eastAsia="Aptos" w:hAnsi="Aptos" w:cs="Guttman Hodes"/>
          <w:sz w:val="21"/>
          <w:szCs w:val="21"/>
          <w:rtl/>
        </w:rPr>
        <w:t>דוסא</w:t>
      </w:r>
      <w:proofErr w:type="spellEnd"/>
      <w:r w:rsidRPr="00F406EE">
        <w:rPr>
          <w:rFonts w:ascii="Aptos" w:eastAsia="Aptos" w:hAnsi="Aptos" w:cs="Guttman Hodes"/>
          <w:sz w:val="21"/>
          <w:szCs w:val="21"/>
          <w:rtl/>
        </w:rPr>
        <w:t xml:space="preserve">". מה מתפעל הוא, מכך </w:t>
      </w:r>
      <w:proofErr w:type="spellStart"/>
      <w:r w:rsidRPr="00F406EE">
        <w:rPr>
          <w:rFonts w:ascii="Aptos" w:eastAsia="Aptos" w:hAnsi="Aptos" w:cs="Guttman Hodes"/>
          <w:sz w:val="21"/>
          <w:szCs w:val="21"/>
          <w:rtl/>
        </w:rPr>
        <w:t>שה"שבט</w:t>
      </w:r>
      <w:proofErr w:type="spellEnd"/>
      <w:r w:rsidRPr="00F406EE">
        <w:rPr>
          <w:rFonts w:ascii="Aptos" w:eastAsia="Aptos" w:hAnsi="Aptos" w:cs="Guttman Hodes"/>
          <w:sz w:val="21"/>
          <w:szCs w:val="21"/>
          <w:rtl/>
        </w:rPr>
        <w:t xml:space="preserve"> מוסר" בקש לחגור עצמו, ומצא אבנט משונה, גוף של נחש, ולא הבחין כלל שאין זו פיסת אריג וחגרו למתניו, וקשר ראשו לזנבו, ולא הרגיש</w:t>
      </w:r>
      <w:r w:rsidRPr="00F406EE">
        <w:rPr>
          <w:rFonts w:ascii="Aptos" w:eastAsia="Aptos" w:hAnsi="Aptos" w:cs="Guttman Hodes"/>
          <w:sz w:val="21"/>
          <w:szCs w:val="21"/>
        </w:rPr>
        <w:t>…</w:t>
      </w:r>
    </w:p>
    <w:bookmarkEnd w:id="9"/>
    <w:bookmarkEnd w:id="10"/>
    <w:p w14:paraId="0C232623" w14:textId="318E36FD" w:rsidR="00E9754B" w:rsidRPr="00AB62D7" w:rsidRDefault="00877F3F" w:rsidP="002A7DA2">
      <w:pPr>
        <w:jc w:val="center"/>
        <w:rPr>
          <w:rFonts w:cs="Sfarady"/>
          <w:sz w:val="24"/>
          <w:szCs w:val="24"/>
          <w:rtl/>
        </w:rPr>
      </w:pPr>
      <w:r w:rsidRPr="0058594D">
        <w:rPr>
          <w:rFonts w:ascii="Arial" w:eastAsia="Times New Roman" w:hAnsi="Arial" w:cs="Sfarady"/>
          <w:noProof/>
          <w:sz w:val="24"/>
          <w:szCs w:val="24"/>
        </w:rPr>
        <w:drawing>
          <wp:inline distT="0" distB="0" distL="0" distR="0" wp14:anchorId="782F2095" wp14:editId="4301E9FE">
            <wp:extent cx="1610585" cy="368135"/>
            <wp:effectExtent l="0" t="0" r="0" b="0"/>
            <wp:docPr id="707911501" name="תמונה 707911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bookmarkStart w:id="11" w:name="_Hlk195876548"/>
    </w:p>
    <w:p w14:paraId="7E542E43" w14:textId="49811D06" w:rsidR="00B549B3" w:rsidRPr="00B549B3" w:rsidRDefault="00B549B3" w:rsidP="004617D4">
      <w:pPr>
        <w:spacing w:after="160" w:line="240" w:lineRule="auto"/>
        <w:jc w:val="center"/>
        <w:rPr>
          <w:rFonts w:ascii="Aptos" w:eastAsia="Aptos" w:hAnsi="Aptos" w:cs="Livorna"/>
          <w:b/>
          <w:bCs/>
          <w:sz w:val="26"/>
          <w:szCs w:val="26"/>
          <w:rtl/>
        </w:rPr>
      </w:pPr>
      <w:r w:rsidRPr="00B549B3">
        <w:rPr>
          <w:rFonts w:ascii="Aptos" w:eastAsia="Aptos" w:hAnsi="Aptos" w:cs="Livorna" w:hint="cs"/>
          <w:b/>
          <w:bCs/>
          <w:sz w:val="26"/>
          <w:szCs w:val="26"/>
          <w:rtl/>
        </w:rPr>
        <w:t xml:space="preserve">הרה"ג שי מור יוסף </w:t>
      </w:r>
      <w:proofErr w:type="spellStart"/>
      <w:r w:rsidRPr="00B549B3">
        <w:rPr>
          <w:rFonts w:ascii="Aptos" w:eastAsia="Aptos" w:hAnsi="Aptos" w:cs="Livorna" w:hint="cs"/>
          <w:b/>
          <w:bCs/>
          <w:sz w:val="26"/>
          <w:szCs w:val="26"/>
          <w:rtl/>
        </w:rPr>
        <w:t>שליט"א</w:t>
      </w:r>
      <w:proofErr w:type="spellEnd"/>
    </w:p>
    <w:p w14:paraId="065522E2" w14:textId="2C65D544" w:rsidR="00B549B3" w:rsidRPr="00B549B3" w:rsidRDefault="00B549B3" w:rsidP="00D27624">
      <w:pPr>
        <w:spacing w:after="160" w:line="240" w:lineRule="auto"/>
        <w:jc w:val="center"/>
        <w:rPr>
          <w:rFonts w:ascii="Aptos" w:eastAsia="Aptos" w:hAnsi="Aptos" w:cs="Livorna"/>
          <w:b/>
          <w:bCs/>
          <w:sz w:val="26"/>
          <w:szCs w:val="26"/>
          <w:rtl/>
        </w:rPr>
      </w:pPr>
      <w:r w:rsidRPr="00B549B3">
        <w:rPr>
          <w:rFonts w:ascii="Aptos" w:eastAsia="Aptos" w:hAnsi="Aptos" w:cs="Livorna" w:hint="cs"/>
          <w:b/>
          <w:bCs/>
          <w:sz w:val="26"/>
          <w:szCs w:val="26"/>
          <w:rtl/>
        </w:rPr>
        <w:t>ואהבת לרעך כמוך</w:t>
      </w:r>
    </w:p>
    <w:p w14:paraId="17B3055A" w14:textId="76B02238" w:rsidR="00B549B3" w:rsidRPr="00B549B3" w:rsidRDefault="00B549B3" w:rsidP="00542452">
      <w:pPr>
        <w:spacing w:after="160" w:line="240" w:lineRule="auto"/>
        <w:jc w:val="both"/>
        <w:rPr>
          <w:rFonts w:ascii="Aptos" w:eastAsia="Aptos" w:hAnsi="Aptos" w:cs="Guttman Hodes"/>
          <w:sz w:val="21"/>
          <w:szCs w:val="21"/>
          <w:rtl/>
        </w:rPr>
      </w:pPr>
      <w:r w:rsidRPr="00B549B3">
        <w:rPr>
          <w:rFonts w:ascii="Aptos" w:eastAsia="Aptos" w:hAnsi="Aptos" w:cs="Guttman Hodes"/>
          <w:sz w:val="21"/>
          <w:szCs w:val="21"/>
          <w:rtl/>
        </w:rPr>
        <w:t>בסייעתא דשמיא, יהי רצון שדברי התורה הללו יהיו לזכות ולהצלחת כלל עם ישראל, לרפואת כל חולי עמך ישראל, לשמירה והצלה לכלל אחינו ואחיותינו, ולביאת משיח צדקנו במהרה בימינו, אמן.</w:t>
      </w:r>
    </w:p>
    <w:p w14:paraId="49E106D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הנה זה עתה יצאנו מחודש ניסן – חודש הגאולה, שבו נגאלו אבותינו ממצרים, וכדברי רבותינו ז"ל: "בניסן נגאלו ובניסן </w:t>
      </w:r>
      <w:proofErr w:type="spellStart"/>
      <w:r w:rsidRPr="00B549B3">
        <w:rPr>
          <w:rFonts w:ascii="Aptos" w:eastAsia="Aptos" w:hAnsi="Aptos" w:cs="Guttman Hodes"/>
          <w:sz w:val="21"/>
          <w:szCs w:val="21"/>
          <w:rtl/>
        </w:rPr>
        <w:t>עתידין</w:t>
      </w:r>
      <w:proofErr w:type="spellEnd"/>
      <w:r w:rsidRPr="00B549B3">
        <w:rPr>
          <w:rFonts w:ascii="Aptos" w:eastAsia="Aptos" w:hAnsi="Aptos" w:cs="Guttman Hodes"/>
          <w:sz w:val="21"/>
          <w:szCs w:val="21"/>
          <w:rtl/>
        </w:rPr>
        <w:t xml:space="preserve"> ליגאל" (רש"י, ראש השנה י"א ע"א) </w:t>
      </w:r>
    </w:p>
    <w:p w14:paraId="58D13CD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אך לצערנו, ניסן חלף – ועדיין לא זכינו לגאולה השלמה. אולם, אם ברצוננו באמת לזכות לגאולה העתידה – עלינו לעמוד על שורש הגלות הארוכה שבה אנו שרויים קרוב לאלפיים שנה.</w:t>
      </w:r>
    </w:p>
    <w:p w14:paraId="6E17641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חז"ל גילו לנו במסכת יומא (ט, ע"ב): "מקדש שני – שהיו עוסקים בתורה ובמצוות ובגמילות חסדים – מפני מה חרב? מפני שהייתה בו שנאת חינם" </w:t>
      </w:r>
    </w:p>
    <w:p w14:paraId="126870D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כלומר, לא החיסרון בעבודת ה' הוא זה שגרם לחורבן – אלא הפגם שבין אדם לחברו. ועל אותו פגם – לצערנו, אנו עדיין נמצאים בגלותנו הארוכה, זה קרוב לאלפיים שנה.</w:t>
      </w:r>
    </w:p>
    <w:p w14:paraId="4BBEE7A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וכך אמר </w:t>
      </w:r>
      <w:proofErr w:type="spellStart"/>
      <w:r w:rsidRPr="00B549B3">
        <w:rPr>
          <w:rFonts w:ascii="Aptos" w:eastAsia="Aptos" w:hAnsi="Aptos" w:cs="Guttman Hodes"/>
          <w:sz w:val="21"/>
          <w:szCs w:val="21"/>
          <w:rtl/>
        </w:rPr>
        <w:t>הרה"ק</w:t>
      </w:r>
      <w:proofErr w:type="spellEnd"/>
      <w:r w:rsidRPr="00B549B3">
        <w:rPr>
          <w:rFonts w:ascii="Aptos" w:eastAsia="Aptos" w:hAnsi="Aptos" w:cs="Guttman Hodes"/>
          <w:sz w:val="21"/>
          <w:szCs w:val="21"/>
          <w:rtl/>
        </w:rPr>
        <w:t xml:space="preserve"> רבי יחזקאל </w:t>
      </w:r>
      <w:proofErr w:type="spellStart"/>
      <w:r w:rsidRPr="00B549B3">
        <w:rPr>
          <w:rFonts w:ascii="Aptos" w:eastAsia="Aptos" w:hAnsi="Aptos" w:cs="Guttman Hodes"/>
          <w:sz w:val="21"/>
          <w:szCs w:val="21"/>
          <w:rtl/>
        </w:rPr>
        <w:t>מקוזמיר</w:t>
      </w:r>
      <w:proofErr w:type="spellEnd"/>
      <w:r w:rsidRPr="00B549B3">
        <w:rPr>
          <w:rFonts w:ascii="Aptos" w:eastAsia="Aptos" w:hAnsi="Aptos" w:cs="Guttman Hodes"/>
          <w:sz w:val="21"/>
          <w:szCs w:val="21"/>
          <w:rtl/>
        </w:rPr>
        <w:t xml:space="preserve"> זי"ע: "כשם שחרב המקדש על ידי שנאת חינם, כך לא ייבנה אלא על ידי אהבת חינם" – ללמדך שאין תיקון אלא באהבת אחים, בהכרת מעלת השני, ובתחושת אחריות של כל יהודי כלפי רעהו.</w:t>
      </w:r>
    </w:p>
    <w:p w14:paraId="75CA37A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ומפני כך ראיתי לנכון לכתוב קצת </w:t>
      </w:r>
      <w:proofErr w:type="spellStart"/>
      <w:r w:rsidRPr="00B549B3">
        <w:rPr>
          <w:rFonts w:ascii="Aptos" w:eastAsia="Aptos" w:hAnsi="Aptos" w:cs="Guttman Hodes"/>
          <w:sz w:val="21"/>
          <w:szCs w:val="21"/>
          <w:rtl/>
        </w:rPr>
        <w:t>מעניינא</w:t>
      </w:r>
      <w:proofErr w:type="spellEnd"/>
      <w:r w:rsidRPr="00B549B3">
        <w:rPr>
          <w:rFonts w:ascii="Aptos" w:eastAsia="Aptos" w:hAnsi="Aptos" w:cs="Guttman Hodes"/>
          <w:sz w:val="21"/>
          <w:szCs w:val="21"/>
          <w:rtl/>
        </w:rPr>
        <w:t xml:space="preserve"> דיומא</w:t>
      </w:r>
      <w:r w:rsidRPr="00B549B3">
        <w:rPr>
          <w:rFonts w:ascii="Aptos" w:eastAsia="Aptos" w:hAnsi="Aptos" w:cs="Guttman Hodes" w:hint="cs"/>
          <w:sz w:val="21"/>
          <w:szCs w:val="21"/>
          <w:rtl/>
        </w:rPr>
        <w:t xml:space="preserve"> על הפרשה</w:t>
      </w:r>
      <w:r w:rsidRPr="00B549B3">
        <w:rPr>
          <w:rFonts w:ascii="Aptos" w:eastAsia="Aptos" w:hAnsi="Aptos" w:cs="Guttman Hodes"/>
          <w:sz w:val="21"/>
          <w:szCs w:val="21"/>
          <w:rtl/>
        </w:rPr>
        <w:t xml:space="preserve"> – מעלת אהבת ישראל, עוצמת כוח האחדות, וגודל האחריות המוטלת על כל אחד ואחד מאתנו לדאוג לזולת, לכבדו, להרגיש בצערו, ולבקש את טובתו.</w:t>
      </w:r>
    </w:p>
    <w:p w14:paraId="69C4F14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בפרשת שמות, בשעה הרת גורל, בשיא השעבוד האכזרי, כאשר עם ישראל שותת דם תחת ידו של פרעה הרשע – מתגלה הקב"ה למשה רבנו מתוך הסנה הבוער ואומר לו:</w:t>
      </w:r>
    </w:p>
    <w:p w14:paraId="4369303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"ועתה לכה ואשלחך אל פרעה, והוצא את עמי בני ישראל ממצרים" (שמות ג, י) </w:t>
      </w:r>
    </w:p>
    <w:p w14:paraId="356CB99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אני צריכים להבין שעם ישראל באותו העת, היה שרוי בעוני ובעבדות קשה, נאנקים תחת משא כבד, מוכים ומושפלים עד עפר. יומם ולילה עוסקים בלבנים ובחומר, בלא כל מנוחה לגופם ונפשם.</w:t>
      </w:r>
    </w:p>
    <w:p w14:paraId="2719252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ואמרו חז"ל שלא היה לשעבוד במצרים דומה בכל אכזריותו </w:t>
      </w:r>
      <w:proofErr w:type="spellStart"/>
      <w:r w:rsidRPr="00B549B3">
        <w:rPr>
          <w:rFonts w:ascii="Aptos" w:eastAsia="Aptos" w:hAnsi="Aptos" w:cs="Guttman Hodes"/>
          <w:sz w:val="21"/>
          <w:szCs w:val="21"/>
          <w:rtl/>
        </w:rPr>
        <w:t>ושפלותו</w:t>
      </w:r>
      <w:proofErr w:type="spellEnd"/>
      <w:r w:rsidRPr="00B549B3">
        <w:rPr>
          <w:rFonts w:ascii="Aptos" w:eastAsia="Aptos" w:hAnsi="Aptos" w:cs="Guttman Hodes"/>
          <w:sz w:val="21"/>
          <w:szCs w:val="21"/>
          <w:rtl/>
        </w:rPr>
        <w:t xml:space="preserve">. המצרים באותה תקופה גזרו על בני ישראל גזרות קשות ואכזריות – גזרות של עבדות </w:t>
      </w:r>
      <w:r w:rsidRPr="00B549B3">
        <w:rPr>
          <w:rFonts w:ascii="Aptos" w:eastAsia="Aptos" w:hAnsi="Aptos" w:cs="Guttman Hodes"/>
          <w:sz w:val="21"/>
          <w:szCs w:val="21"/>
          <w:rtl/>
        </w:rPr>
        <w:lastRenderedPageBreak/>
        <w:t xml:space="preserve">מייסרת, של הריגת תינוקות, ושל רדיפות נוראות שלא ידעה ההיסטוריה כמותן. </w:t>
      </w:r>
    </w:p>
    <w:p w14:paraId="0AB4468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וכידוע שפָרעה הרשע – לקה בצרעת – וביקש למצוא מזור למחלתו הנוראה. מה עשה? בעצת חרטומי מצרים, היה נוטל דמם של תינוקות ישראל ורוחץ בהם כדי להתרפא מצרעתו. ומובא במדרש דבר מזעזע, שבכל יום ויום היה פרעה שוחט כשלוש מאות תינוקות כדי לרחוץ בדמם! </w:t>
      </w:r>
    </w:p>
    <w:p w14:paraId="41037E3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ובשעה איומה כזו – כאשר עם ישראל כולו זועק מתוך עומק השעבוד – הקב"ה נגלה למשה רבנו מתוך הסנה הבוער ומצווה אותו בשליחות שאין חשובה ממנה: "</w:t>
      </w:r>
      <w:r w:rsidRPr="00B549B3">
        <w:rPr>
          <w:rFonts w:ascii="Aptos" w:eastAsia="Aptos" w:hAnsi="Aptos" w:cs="Guttman Hodes"/>
          <w:b/>
          <w:sz w:val="21"/>
          <w:szCs w:val="21"/>
          <w:rtl/>
        </w:rPr>
        <w:t>ועתה</w:t>
      </w:r>
      <w:r w:rsidRPr="00B549B3">
        <w:rPr>
          <w:rFonts w:ascii="Aptos" w:eastAsia="Aptos" w:hAnsi="Aptos" w:cs="Guttman Hodes"/>
          <w:sz w:val="21"/>
          <w:szCs w:val="21"/>
          <w:rtl/>
        </w:rPr>
        <w:t xml:space="preserve"> לכה ואשלחך אל פרעה..."  - תלך לגאול את עם ישראל ממצרים, להוציאם מבית עבדים, ולהובילם אל חירות עולמים.</w:t>
      </w:r>
    </w:p>
    <w:p w14:paraId="3E0CF80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והדגש הוא על </w:t>
      </w:r>
      <w:r w:rsidRPr="00B549B3">
        <w:rPr>
          <w:rFonts w:ascii="Aptos" w:eastAsia="Aptos" w:hAnsi="Aptos" w:cs="Guttman Hodes"/>
          <w:b/>
          <w:sz w:val="21"/>
          <w:szCs w:val="21"/>
          <w:rtl/>
        </w:rPr>
        <w:t xml:space="preserve">"עתה" </w:t>
      </w:r>
      <w:r w:rsidRPr="00B549B3">
        <w:rPr>
          <w:rFonts w:ascii="Aptos" w:eastAsia="Aptos" w:hAnsi="Aptos" w:cs="Guttman Hodes"/>
          <w:sz w:val="21"/>
          <w:szCs w:val="21"/>
          <w:rtl/>
        </w:rPr>
        <w:t>לא מחר, לא בעוד זמן, אלא עכשיו! במהירות, בזריזות, בלי שהייה – כי השעה דחופה, עם ישראל נתון בסכנת נפשות יום יומית והגאולה צריכה לצאת לדרך.</w:t>
      </w:r>
    </w:p>
    <w:p w14:paraId="12937F9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ומה עונה משה רבנו לקדוש ברוך הוא? המדרש רבה (שמות רבה </w:t>
      </w:r>
      <w:proofErr w:type="spellStart"/>
      <w:r w:rsidRPr="00B549B3">
        <w:rPr>
          <w:rFonts w:ascii="Aptos" w:eastAsia="Aptos" w:hAnsi="Aptos" w:cs="Guttman Hodes"/>
          <w:sz w:val="21"/>
          <w:szCs w:val="21"/>
          <w:rtl/>
        </w:rPr>
        <w:t>ד,ד</w:t>
      </w:r>
      <w:proofErr w:type="spellEnd"/>
      <w:r w:rsidRPr="00B549B3">
        <w:rPr>
          <w:rFonts w:ascii="Aptos" w:eastAsia="Aptos" w:hAnsi="Aptos" w:cs="Guttman Hodes"/>
          <w:sz w:val="21"/>
          <w:szCs w:val="21"/>
          <w:rtl/>
        </w:rPr>
        <w:t>) מביא דבר מפעים, וכמעט שבלתי נתפס בשכל אנושי! במקום למהר לשליחות הגדולה בתולדות האנושות – לגאול עם שלם משעבוד נורא – משה רבנו משיב לקדוש ברוך הוא ואומר:</w:t>
      </w:r>
    </w:p>
    <w:p w14:paraId="3F93221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w:t>
      </w:r>
      <w:proofErr w:type="spellStart"/>
      <w:r w:rsidRPr="00B549B3">
        <w:rPr>
          <w:rFonts w:ascii="Aptos" w:eastAsia="Aptos" w:hAnsi="Aptos" w:cs="Guttman Hodes"/>
          <w:sz w:val="21"/>
          <w:szCs w:val="21"/>
          <w:rtl/>
        </w:rPr>
        <w:t>רבון</w:t>
      </w:r>
      <w:proofErr w:type="spellEnd"/>
      <w:r w:rsidRPr="00B549B3">
        <w:rPr>
          <w:rFonts w:ascii="Aptos" w:eastAsia="Aptos" w:hAnsi="Aptos" w:cs="Guttman Hodes"/>
          <w:sz w:val="21"/>
          <w:szCs w:val="21"/>
          <w:rtl/>
        </w:rPr>
        <w:t xml:space="preserve"> העולם איני יכול מפני שקבלני יתרו ופתח לי ביתו ואני עמו כבן ומי שהוא פותח פתחו </w:t>
      </w:r>
      <w:proofErr w:type="spellStart"/>
      <w:r w:rsidRPr="00B549B3">
        <w:rPr>
          <w:rFonts w:ascii="Aptos" w:eastAsia="Aptos" w:hAnsi="Aptos" w:cs="Guttman Hodes"/>
          <w:sz w:val="21"/>
          <w:szCs w:val="21"/>
          <w:rtl/>
        </w:rPr>
        <w:t>לחבירו</w:t>
      </w:r>
      <w:proofErr w:type="spellEnd"/>
      <w:r w:rsidRPr="00B549B3">
        <w:rPr>
          <w:rFonts w:ascii="Aptos" w:eastAsia="Aptos" w:hAnsi="Aptos" w:cs="Guttman Hodes"/>
          <w:sz w:val="21"/>
          <w:szCs w:val="21"/>
          <w:rtl/>
        </w:rPr>
        <w:t xml:space="preserve"> נפשו חייב לו!" </w:t>
      </w:r>
    </w:p>
    <w:p w14:paraId="0A8FC2D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משה רבינו, האיש שנבחר להיות גואל לישראל, אינו יוצא מיד לשליחות הגדולה, כי </w:t>
      </w:r>
      <w:proofErr w:type="spellStart"/>
      <w:r w:rsidRPr="00B549B3">
        <w:rPr>
          <w:rFonts w:ascii="Aptos" w:eastAsia="Aptos" w:hAnsi="Aptos" w:cs="Guttman Hodes"/>
          <w:sz w:val="21"/>
          <w:szCs w:val="21"/>
          <w:rtl/>
        </w:rPr>
        <w:t>בלבו</w:t>
      </w:r>
      <w:proofErr w:type="spellEnd"/>
      <w:r w:rsidRPr="00B549B3">
        <w:rPr>
          <w:rFonts w:ascii="Aptos" w:eastAsia="Aptos" w:hAnsi="Aptos" w:cs="Guttman Hodes"/>
          <w:sz w:val="21"/>
          <w:szCs w:val="21"/>
          <w:rtl/>
        </w:rPr>
        <w:t xml:space="preserve"> מקנן חשש מוסרי עמוק – שמא ייפגע יתרו!</w:t>
      </w:r>
    </w:p>
    <w:p w14:paraId="4831AC6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משה לא שכח לרגע את העובדה שיתרו פתח לו את ביתו בעת שהוא ברח ממצרים, נתן לו מקום לינה, קיבל אותו כבן, ואף השיא לו את בתו ציפורה לאישה – והכול בשעה שהיה נרדף, בודד וחסר כל.</w:t>
      </w:r>
    </w:p>
    <w:p w14:paraId="34B0F65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ולכן חשש משה שאם ילך עתה, היישר מן הסנה הבוער אל מצרים, מבלי להיפרד כראוי מיתרו ולבקש את רשותו – יֵראה הדבר ככפיות טובה, ועלול לגרום לו עלבון וצער.</w:t>
      </w:r>
    </w:p>
    <w:p w14:paraId="03E8380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והלא הקדוש ברוך הוא בכבודו ובעצמו מצווה את משה "ועתה לכה ואשלחך אל פרעה..." ציווי אלוקי, </w:t>
      </w:r>
      <w:proofErr w:type="spellStart"/>
      <w:r w:rsidRPr="00B549B3">
        <w:rPr>
          <w:rFonts w:ascii="Aptos" w:eastAsia="Aptos" w:hAnsi="Aptos" w:cs="Guttman Hodes"/>
          <w:sz w:val="21"/>
          <w:szCs w:val="21"/>
          <w:rtl/>
        </w:rPr>
        <w:t>מיידי</w:t>
      </w:r>
      <w:proofErr w:type="spellEnd"/>
      <w:r w:rsidRPr="00B549B3">
        <w:rPr>
          <w:rFonts w:ascii="Aptos" w:eastAsia="Aptos" w:hAnsi="Aptos" w:cs="Guttman Hodes"/>
          <w:sz w:val="21"/>
          <w:szCs w:val="21"/>
          <w:rtl/>
        </w:rPr>
        <w:t>, בוער! והוא, במקום לצאת מיד לשליחות שמימית זו – משיב "עליי לבקש רשות מיתרו..."</w:t>
      </w:r>
    </w:p>
    <w:p w14:paraId="7EBA7A79"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והרי מי ששומע את הדברים הללו – תוהה בליבו: אלוקי השמים והארץ מצווה את משה ללכת לגאול עם שלם, הסובל עינויים קשים בכל יום – וכל רגע של שהות מעמידה את עם ישראל בסכנת נפשות! היינו מצפים </w:t>
      </w:r>
      <w:r w:rsidRPr="00B549B3">
        <w:rPr>
          <w:rFonts w:ascii="Aptos" w:eastAsia="Aptos" w:hAnsi="Aptos" w:cs="Guttman Hodes"/>
          <w:sz w:val="21"/>
          <w:szCs w:val="21"/>
          <w:rtl/>
        </w:rPr>
        <w:t>שהקב"ה יגיב בתקיפות: "משה! עזוב הכול וצא לדרך! שליחות של הצלת ישראל קודמת לכל!" – אך לא זו הייתה תגובת ה'</w:t>
      </w:r>
    </w:p>
    <w:p w14:paraId="52F95F8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אלא שלא מצאנו בדברי המדרש או בדברי חז"ל ולא ברמזי הפסוקים שום כעס מן השמים על דבר זה. אדרבה – הקב"ה הסכים עם מעשהו של משה</w:t>
      </w:r>
      <w:r w:rsidRPr="00B549B3">
        <w:rPr>
          <w:rFonts w:ascii="Aptos" w:eastAsia="Aptos" w:hAnsi="Aptos" w:cs="Guttman Hodes"/>
          <w:b/>
          <w:sz w:val="21"/>
          <w:szCs w:val="21"/>
        </w:rPr>
        <w:t>.</w:t>
      </w:r>
      <w:r w:rsidRPr="00B549B3">
        <w:rPr>
          <w:rFonts w:ascii="Aptos" w:eastAsia="Aptos" w:hAnsi="Aptos" w:cs="Guttman Hodes"/>
          <w:sz w:val="21"/>
          <w:szCs w:val="21"/>
          <w:rtl/>
        </w:rPr>
        <w:t xml:space="preserve"> וכך מפורש בתורה:</w:t>
      </w:r>
    </w:p>
    <w:p w14:paraId="43D39E2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Pr>
        <w:t>"</w:t>
      </w:r>
      <w:r w:rsidRPr="00B549B3">
        <w:rPr>
          <w:rFonts w:ascii="David" w:eastAsia="David" w:hAnsi="David" w:cs="Guttman Hodes"/>
          <w:color w:val="314B77"/>
          <w:sz w:val="21"/>
          <w:szCs w:val="21"/>
        </w:rPr>
        <w:t xml:space="preserve"> </w:t>
      </w:r>
      <w:r w:rsidRPr="00B549B3">
        <w:rPr>
          <w:rFonts w:ascii="Aptos" w:eastAsia="Aptos" w:hAnsi="Aptos" w:cs="Guttman Hodes"/>
          <w:sz w:val="21"/>
          <w:szCs w:val="21"/>
          <w:rtl/>
        </w:rPr>
        <w:t xml:space="preserve">וַיֵּלֶךְ מֹשֶׁה וַיָּשָׁב אֶל-יֶתֶר חֹתְנוֹ, וַיֹּאמֶר לוֹ אֵלְכָה נָּא </w:t>
      </w:r>
      <w:proofErr w:type="spellStart"/>
      <w:r w:rsidRPr="00B549B3">
        <w:rPr>
          <w:rFonts w:ascii="Aptos" w:eastAsia="Aptos" w:hAnsi="Aptos" w:cs="Guttman Hodes"/>
          <w:sz w:val="21"/>
          <w:szCs w:val="21"/>
          <w:rtl/>
        </w:rPr>
        <w:t>וְאָשׁוּבָה</w:t>
      </w:r>
      <w:proofErr w:type="spellEnd"/>
      <w:r w:rsidRPr="00B549B3">
        <w:rPr>
          <w:rFonts w:ascii="Aptos" w:eastAsia="Aptos" w:hAnsi="Aptos" w:cs="Guttman Hodes"/>
          <w:sz w:val="21"/>
          <w:szCs w:val="21"/>
          <w:rtl/>
        </w:rPr>
        <w:t xml:space="preserve"> אֶל-אַחַי אֲשֶׁר-בְּמִצְרַיִם, וְאֶרְאֶה, הַעוֹדָם חַיִּים; וַיֹּאמֶר יִתְרוֹ לְמֹשֶׁה, לֵךְ לְשָׁלוֹם " (שמות ד', י"ח) </w:t>
      </w:r>
    </w:p>
    <w:p w14:paraId="2866462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ומכאן נלמד יסוד נשגב: עד כמה יקרה וחשובה בעיני השם יתברך מידת "ואהבת לרעך כמוך", עד כמה נעלית היא מידת הכרת הטוב והרגישות כלפי האחר – עד שהקדוש ברוך הוא מלמד אותנו במעשה זה, שאפילו שליחות עליונה של גאולת ישראל כולה – אינה יכולה לבוא על חשבון הפגיעה באחר.</w:t>
      </w:r>
    </w:p>
    <w:p w14:paraId="769D60A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וידוע המעשה המובא בגמרא במסכת שבת (לא, ע"א): </w:t>
      </w:r>
      <w:proofErr w:type="spellStart"/>
      <w:r w:rsidRPr="00B549B3">
        <w:rPr>
          <w:rFonts w:ascii="Aptos" w:eastAsia="Aptos" w:hAnsi="Aptos" w:cs="Guttman Hodes"/>
          <w:sz w:val="21"/>
          <w:szCs w:val="21"/>
          <w:rtl/>
        </w:rPr>
        <w:t>בנכרי</w:t>
      </w:r>
      <w:proofErr w:type="spellEnd"/>
      <w:r w:rsidRPr="00B549B3">
        <w:rPr>
          <w:rFonts w:ascii="Aptos" w:eastAsia="Aptos" w:hAnsi="Aptos" w:cs="Guttman Hodes"/>
          <w:sz w:val="21"/>
          <w:szCs w:val="21"/>
          <w:rtl/>
        </w:rPr>
        <w:t xml:space="preserve"> אחד שבא לפני שמאי, אמר לו: גיירני על מנת שתלמדני כל התורה כולה כשאני עומד על רגל אחת. דחפו באמת </w:t>
      </w:r>
      <w:proofErr w:type="spellStart"/>
      <w:r w:rsidRPr="00B549B3">
        <w:rPr>
          <w:rFonts w:ascii="Aptos" w:eastAsia="Aptos" w:hAnsi="Aptos" w:cs="Guttman Hodes"/>
          <w:sz w:val="21"/>
          <w:szCs w:val="21"/>
          <w:rtl/>
        </w:rPr>
        <w:t>הבנין</w:t>
      </w:r>
      <w:proofErr w:type="spellEnd"/>
      <w:r w:rsidRPr="00B549B3">
        <w:rPr>
          <w:rFonts w:ascii="Aptos" w:eastAsia="Aptos" w:hAnsi="Aptos" w:cs="Guttman Hodes"/>
          <w:sz w:val="21"/>
          <w:szCs w:val="21"/>
          <w:rtl/>
        </w:rPr>
        <w:t xml:space="preserve"> שבידו. בא לפני הלל, גייריה. אמר לו: </w:t>
      </w:r>
      <w:proofErr w:type="spellStart"/>
      <w:r w:rsidRPr="00B549B3">
        <w:rPr>
          <w:rFonts w:ascii="Aptos" w:eastAsia="Aptos" w:hAnsi="Aptos" w:cs="Guttman Hodes"/>
          <w:sz w:val="21"/>
          <w:szCs w:val="21"/>
          <w:rtl/>
        </w:rPr>
        <w:t>דעלך</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סני</w:t>
      </w:r>
      <w:proofErr w:type="spellEnd"/>
      <w:r w:rsidRPr="00B549B3">
        <w:rPr>
          <w:rFonts w:ascii="Aptos" w:eastAsia="Aptos" w:hAnsi="Aptos" w:cs="Guttman Hodes"/>
          <w:sz w:val="21"/>
          <w:szCs w:val="21"/>
          <w:rtl/>
        </w:rPr>
        <w:t xml:space="preserve"> לחברך לא תעביד [= מה ששנוא עליך, אל תעשה לחברך] - זו היא כל התורה כולה..."  </w:t>
      </w:r>
    </w:p>
    <w:p w14:paraId="0E9148B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ומוסיף על כך רבי עקיבא "ואהבת לרעך כמוך – זה כלל גדול בתורה." (ירושלמי, נדרים </w:t>
      </w:r>
      <w:proofErr w:type="spellStart"/>
      <w:r w:rsidRPr="00B549B3">
        <w:rPr>
          <w:rFonts w:ascii="Aptos" w:eastAsia="Aptos" w:hAnsi="Aptos" w:cs="Guttman Hodes"/>
          <w:sz w:val="21"/>
          <w:szCs w:val="21"/>
          <w:rtl/>
        </w:rPr>
        <w:t>ט',ד</w:t>
      </w:r>
      <w:proofErr w:type="spellEnd"/>
      <w:r w:rsidRPr="00B549B3">
        <w:rPr>
          <w:rFonts w:ascii="Aptos" w:eastAsia="Aptos" w:hAnsi="Aptos" w:cs="Guttman Hodes"/>
          <w:sz w:val="21"/>
          <w:szCs w:val="21"/>
          <w:rtl/>
        </w:rPr>
        <w:t>) ואם כן, למדנו מכאן שכל תורת ישראל מושתתת על יסוד של אחדות, אהבה ודאגה לאחר. ואין זה מותרות, ואין זה 'מעלה יתירה', אלא יסוד הכרחי שבלעדיו – אין התורה מתקיימת ואין השכינה שורה.</w:t>
      </w:r>
    </w:p>
    <w:p w14:paraId="769EBBB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וראיתי מדרש נפלא וקדום המובא בספר "מקווה ישראל" לרבי ישראל קושטא זצ"ל (ולא נודע לי מהו מקורו) שמבאר מדוע זכה דווקא הר המוריה דווקא – ולא הר אחר – להיות המקום שבו תשרה השכינה, ושם יבנה בית המקדש, ושם יעמוד המקום הקדוש ביותר לעם ישראל - קודש הקודשים.</w:t>
      </w:r>
    </w:p>
    <w:p w14:paraId="429345C6"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מעשה בשני אחים אשר ירשו שדה מאביהם, וחילקו בניהם את השדה </w:t>
      </w:r>
      <w:proofErr w:type="spellStart"/>
      <w:r w:rsidRPr="00B549B3">
        <w:rPr>
          <w:rFonts w:ascii="Aptos" w:eastAsia="Aptos" w:hAnsi="Aptos" w:cs="Guttman Hodes"/>
          <w:sz w:val="21"/>
          <w:szCs w:val="21"/>
          <w:rtl/>
        </w:rPr>
        <w:t>שוה</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בשוה</w:t>
      </w:r>
      <w:proofErr w:type="spellEnd"/>
      <w:r w:rsidRPr="00B549B3">
        <w:rPr>
          <w:rFonts w:ascii="Aptos" w:eastAsia="Aptos" w:hAnsi="Aptos" w:cs="Guttman Hodes"/>
          <w:sz w:val="21"/>
          <w:szCs w:val="21"/>
          <w:rtl/>
        </w:rPr>
        <w:t xml:space="preserve">. והנה לימים הרהר בליבו הגדול שבהם, הלא אני כבר בניתי את ביתי ויש לי ב"ה משפחה ומצבי טוב יותר מאחי הצעיר אשר טרם נשא </w:t>
      </w:r>
      <w:proofErr w:type="spellStart"/>
      <w:r w:rsidRPr="00B549B3">
        <w:rPr>
          <w:rFonts w:ascii="Aptos" w:eastAsia="Aptos" w:hAnsi="Aptos" w:cs="Guttman Hodes"/>
          <w:sz w:val="21"/>
          <w:szCs w:val="21"/>
          <w:rtl/>
        </w:rPr>
        <w:t>אשה</w:t>
      </w:r>
      <w:proofErr w:type="spellEnd"/>
      <w:r w:rsidRPr="00B549B3">
        <w:rPr>
          <w:rFonts w:ascii="Aptos" w:eastAsia="Aptos" w:hAnsi="Aptos" w:cs="Guttman Hodes"/>
          <w:sz w:val="21"/>
          <w:szCs w:val="21"/>
          <w:rtl/>
        </w:rPr>
        <w:t xml:space="preserve"> ובנה בית.</w:t>
      </w:r>
    </w:p>
    <w:p w14:paraId="26E89A1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אלך אפוא ואעניק לו מתנובת השדה אשר נפל בחלקי, למען תהיה החלוקה צודקת יותר. וכן היה, בכל לילה אחר חצות נשא על </w:t>
      </w:r>
      <w:proofErr w:type="spellStart"/>
      <w:r w:rsidRPr="00B549B3">
        <w:rPr>
          <w:rFonts w:ascii="Aptos" w:eastAsia="Aptos" w:hAnsi="Aptos" w:cs="Guttman Hodes"/>
          <w:sz w:val="21"/>
          <w:szCs w:val="21"/>
          <w:rtl/>
        </w:rPr>
        <w:t>כתיפיו</w:t>
      </w:r>
      <w:proofErr w:type="spellEnd"/>
      <w:r w:rsidRPr="00B549B3">
        <w:rPr>
          <w:rFonts w:ascii="Aptos" w:eastAsia="Aptos" w:hAnsi="Aptos" w:cs="Guttman Hodes"/>
          <w:sz w:val="21"/>
          <w:szCs w:val="21"/>
          <w:rtl/>
        </w:rPr>
        <w:t xml:space="preserve"> ארגזים עמוסים מטוב הארץ והניחם בחלקו של האח מבלי שירגיש בכך.</w:t>
      </w:r>
    </w:p>
    <w:p w14:paraId="446B4F8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אחיו הצעיר לעומתו, הרהר גם הוא בליבו ואמר, הלא אחי הגדול ממני עול כבד של פרנסה רובץ על שכמו, </w:t>
      </w:r>
      <w:r w:rsidRPr="00B549B3">
        <w:rPr>
          <w:rFonts w:ascii="Aptos" w:eastAsia="Aptos" w:hAnsi="Aptos" w:cs="Guttman Hodes"/>
          <w:sz w:val="21"/>
          <w:szCs w:val="21"/>
          <w:rtl/>
        </w:rPr>
        <w:lastRenderedPageBreak/>
        <w:t xml:space="preserve">שכן הוא מטופל במשפחה מרובת ילדים, ואילו אני אין עלי אלא </w:t>
      </w:r>
      <w:proofErr w:type="spellStart"/>
      <w:r w:rsidRPr="00B549B3">
        <w:rPr>
          <w:rFonts w:ascii="Aptos" w:eastAsia="Aptos" w:hAnsi="Aptos" w:cs="Guttman Hodes"/>
          <w:sz w:val="21"/>
          <w:szCs w:val="21"/>
          <w:rtl/>
        </w:rPr>
        <w:t>מזונותי</w:t>
      </w:r>
      <w:proofErr w:type="spellEnd"/>
      <w:r w:rsidRPr="00B549B3">
        <w:rPr>
          <w:rFonts w:ascii="Aptos" w:eastAsia="Aptos" w:hAnsi="Aptos" w:cs="Guttman Hodes"/>
          <w:sz w:val="21"/>
          <w:szCs w:val="21"/>
          <w:rtl/>
        </w:rPr>
        <w:t xml:space="preserve"> בלבד. אלך אפוא ואעניק לו מתנובת השדה אשר נפל בחלקי, למען תהיה החלוקה צודקת יותר. </w:t>
      </w:r>
    </w:p>
    <w:p w14:paraId="63D791B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וכך היה, בכל לילה אחר חצות נשא על </w:t>
      </w:r>
      <w:proofErr w:type="spellStart"/>
      <w:r w:rsidRPr="00B549B3">
        <w:rPr>
          <w:rFonts w:ascii="Aptos" w:eastAsia="Aptos" w:hAnsi="Aptos" w:cs="Guttman Hodes"/>
          <w:sz w:val="21"/>
          <w:szCs w:val="21"/>
          <w:rtl/>
        </w:rPr>
        <w:t>כתיפיו</w:t>
      </w:r>
      <w:proofErr w:type="spellEnd"/>
      <w:r w:rsidRPr="00B549B3">
        <w:rPr>
          <w:rFonts w:ascii="Aptos" w:eastAsia="Aptos" w:hAnsi="Aptos" w:cs="Guttman Hodes"/>
          <w:sz w:val="21"/>
          <w:szCs w:val="21"/>
          <w:rtl/>
        </w:rPr>
        <w:t xml:space="preserve"> ארגזים עמוסים מטוב הארץ והניחם בחלקו של האח מבלי שירגיש בכך. והנה מפעם לפעם, הרגישו שניהם בברכה הסמויה מן העין אשר נפלה בחלקם, ולא ידעו מהיכן מקור הברכה. </w:t>
      </w:r>
    </w:p>
    <w:p w14:paraId="5FFEDE5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עד שבאחד הלילות פגשו זה את זה עמוסים ארגזים על כתפיהם, הבינו מהו מקור הברכה של שניהם, הניחו ארגזיהם ונפלו איש על צווארי רעהו ובכו – בכי של אהבת אחים. </w:t>
      </w:r>
    </w:p>
    <w:p w14:paraId="4FA5ACC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אמר הקב"ה, כאן בהר הזה, בשדה הזו אבנה את משכני ואשרה את שכינתי ובמקום שנפלו דמעותיהם שם יהיה לעתיד לבוא מקום קודש הקדושים. </w:t>
      </w:r>
    </w:p>
    <w:p w14:paraId="21E1B54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צריכים אנו ללמוד ממעשה זה, כמה יקר בעיני השם יתברך אהבת רעים אמיתית, הנעשית בתמימות ובלב טהור. מעשה של אהבת חינם וחסד, שבו כל אחד מהאחים חשב על טובת זולתו יותר מעל טובתו האישית. </w:t>
      </w:r>
    </w:p>
    <w:p w14:paraId="6AF3D84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על מעשה כזה, אומר הקדוש ברוך הוא: "כאן – במקום שבו שרויה אהבת אחים אמיתית – כאן ראוי שתשרה שכינתי, וכאן ייבנה ביתי." לא בכדי נבחר הר המוריה, מקום החיבוק והדמעות, להיות המקום הקדוש ביותר לישראל – ללמדנו שיסוד המקדש הוא אהבת ישראל, ובלעדיה – אין השכינה שורה.</w:t>
      </w:r>
    </w:p>
    <w:p w14:paraId="27BD0F2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וראייה נוספת לכך שאין השכינה שורה אלא מתוך אהבת ישראל ואחדות הלבבות, מצינו בדברי חז"ל במסכת סוטה (</w:t>
      </w:r>
      <w:proofErr w:type="spellStart"/>
      <w:r w:rsidRPr="00B549B3">
        <w:rPr>
          <w:rFonts w:ascii="Aptos" w:eastAsia="Aptos" w:hAnsi="Aptos" w:cs="Guttman Hodes"/>
          <w:sz w:val="21"/>
          <w:szCs w:val="21"/>
          <w:rtl/>
        </w:rPr>
        <w:t>יז</w:t>
      </w:r>
      <w:proofErr w:type="spellEnd"/>
      <w:r w:rsidRPr="00B549B3">
        <w:rPr>
          <w:rFonts w:ascii="Aptos" w:eastAsia="Aptos" w:hAnsi="Aptos" w:cs="Guttman Hodes"/>
          <w:sz w:val="21"/>
          <w:szCs w:val="21"/>
          <w:rtl/>
        </w:rPr>
        <w:t xml:space="preserve"> ע"א):" דרש רבי עקיבא איש ואשה זכו – שכינה ביניהם, לא זכו – אש </w:t>
      </w:r>
      <w:proofErr w:type="spellStart"/>
      <w:r w:rsidRPr="00B549B3">
        <w:rPr>
          <w:rFonts w:ascii="Aptos" w:eastAsia="Aptos" w:hAnsi="Aptos" w:cs="Guttman Hodes"/>
          <w:sz w:val="21"/>
          <w:szCs w:val="21"/>
          <w:rtl/>
        </w:rPr>
        <w:t>אוכלתן</w:t>
      </w:r>
      <w:proofErr w:type="spellEnd"/>
      <w:r w:rsidRPr="00B549B3">
        <w:rPr>
          <w:rFonts w:ascii="Aptos" w:eastAsia="Aptos" w:hAnsi="Aptos" w:cs="Guttman Hodes"/>
          <w:sz w:val="21"/>
          <w:szCs w:val="21"/>
          <w:rtl/>
        </w:rPr>
        <w:t>."</w:t>
      </w:r>
    </w:p>
    <w:p w14:paraId="1AFC4D6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הדרגה העליונה והנעלית ביותר של קיום מצוות "ואהבת לרעך כמוך" היא דווקא בין איש לאשתו, בתוך ביתו של האדם, שם נבחנת המצווה במידת האמת והקרבה עד שמגיעה לתכליתה  "עַל כֵּן </w:t>
      </w:r>
      <w:proofErr w:type="spellStart"/>
      <w:r w:rsidRPr="00B549B3">
        <w:rPr>
          <w:rFonts w:ascii="Aptos" w:eastAsia="Aptos" w:hAnsi="Aptos" w:cs="Guttman Hodes"/>
          <w:sz w:val="21"/>
          <w:szCs w:val="21"/>
          <w:rtl/>
        </w:rPr>
        <w:t>יַעֲזָב</w:t>
      </w:r>
      <w:proofErr w:type="spellEnd"/>
      <w:r w:rsidRPr="00B549B3">
        <w:rPr>
          <w:rFonts w:ascii="Aptos" w:eastAsia="Aptos" w:hAnsi="Aptos" w:cs="Guttman Hodes"/>
          <w:sz w:val="21"/>
          <w:szCs w:val="21"/>
          <w:rtl/>
        </w:rPr>
        <w:t xml:space="preserve"> אִישׁ אֶת אָבִיו וְאֶת </w:t>
      </w:r>
      <w:proofErr w:type="spellStart"/>
      <w:r w:rsidRPr="00B549B3">
        <w:rPr>
          <w:rFonts w:ascii="Aptos" w:eastAsia="Aptos" w:hAnsi="Aptos" w:cs="Guttman Hodes"/>
          <w:sz w:val="21"/>
          <w:szCs w:val="21"/>
          <w:rtl/>
        </w:rPr>
        <w:t>אִמּו</w:t>
      </w:r>
      <w:proofErr w:type="spellEnd"/>
      <w:r w:rsidRPr="00B549B3">
        <w:rPr>
          <w:rFonts w:ascii="Aptos" w:eastAsia="Aptos" w:hAnsi="Aptos" w:cs="Guttman Hodes"/>
          <w:sz w:val="21"/>
          <w:szCs w:val="21"/>
          <w:rtl/>
        </w:rPr>
        <w:t>ֹ וְדָבַק בְּאִשְׁתּוֹ – וְהָיוּ לְבָשָׂר אֶחָד"</w:t>
      </w:r>
    </w:p>
    <w:p w14:paraId="5C330FC9"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כאשר זוכים בני הזוג לחיות באהבה, בכבוד הדדי ובאחדות הלב – אזי לא רק שלום שורה בביתם, אלא השכינה עצמה שורה ביניהם, כדברי חז"ל:  "איש ואישה זכו – שכינה ביניהם..." (סוטה </w:t>
      </w:r>
      <w:proofErr w:type="spellStart"/>
      <w:r w:rsidRPr="00B549B3">
        <w:rPr>
          <w:rFonts w:ascii="Aptos" w:eastAsia="Aptos" w:hAnsi="Aptos" w:cs="Guttman Hodes"/>
          <w:sz w:val="21"/>
          <w:szCs w:val="21"/>
          <w:rtl/>
        </w:rPr>
        <w:t>יז</w:t>
      </w:r>
      <w:proofErr w:type="spellEnd"/>
      <w:r w:rsidRPr="00B549B3">
        <w:rPr>
          <w:rFonts w:ascii="Aptos" w:eastAsia="Aptos" w:hAnsi="Aptos" w:cs="Guttman Hodes"/>
          <w:sz w:val="21"/>
          <w:szCs w:val="21"/>
          <w:rtl/>
        </w:rPr>
        <w:t xml:space="preserve"> ע"א) </w:t>
      </w:r>
    </w:p>
    <w:p w14:paraId="2DF16CE9"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שהרי אהבת איש לאשתו – ואשה לבעלה – היא הביטוי העליון והעמוק ביותר למצוות "ואהבת לרעך כמוך", כי אין רֵע קרוב ונוגע יותר מאשר עמך בביתך, </w:t>
      </w:r>
      <w:proofErr w:type="spellStart"/>
      <w:r w:rsidRPr="00B549B3">
        <w:rPr>
          <w:rFonts w:ascii="Aptos" w:eastAsia="Aptos" w:hAnsi="Aptos" w:cs="Guttman Hodes"/>
          <w:sz w:val="21"/>
          <w:szCs w:val="21"/>
          <w:rtl/>
        </w:rPr>
        <w:t>בלבך</w:t>
      </w:r>
      <w:proofErr w:type="spellEnd"/>
      <w:r w:rsidRPr="00B549B3">
        <w:rPr>
          <w:rFonts w:ascii="Aptos" w:eastAsia="Aptos" w:hAnsi="Aptos" w:cs="Guttman Hodes"/>
          <w:sz w:val="21"/>
          <w:szCs w:val="21"/>
          <w:rtl/>
        </w:rPr>
        <w:t xml:space="preserve"> ובחייך.</w:t>
      </w:r>
    </w:p>
    <w:p w14:paraId="21EBE6C9"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ובאהבה זו, כאשר כל אחד מהשניים חפץ בטובתו של האחר יותר מאשר בטובתו האישית, ומוכן לוותר, </w:t>
      </w:r>
      <w:r w:rsidRPr="00B549B3">
        <w:rPr>
          <w:rFonts w:ascii="Aptos" w:eastAsia="Aptos" w:hAnsi="Aptos" w:cs="Guttman Hodes"/>
          <w:sz w:val="21"/>
          <w:szCs w:val="21"/>
          <w:rtl/>
        </w:rPr>
        <w:t>להעניק, ולהכיל – זוהי אהבה שאינה תלויה בדבר. אלא אהבה הנובעת מראיית הטוב, מן הנתינה, מן ההקשבה וההכלה – עד שהופכים ממש "לבשר אחד" לא רק בגוף אלא גם בנשמה.</w:t>
      </w:r>
    </w:p>
    <w:p w14:paraId="7201731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ובאמת, מי שזכה להמחיש בדרכו ובמעשיו את הפסוק "והיו לבשר אחד" לא כדימוי בלבד, אלא כמציאות ממשית של חיבור נשמה וגוף – היה הצדיק הירושלמי, רבי אריה לוין זצ"ל.</w:t>
      </w:r>
    </w:p>
    <w:p w14:paraId="3CA899B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צדיק קדוש זה, אשר היה התגלמות חיה של מצוות "ואהבת לרעך כמוך" – לא רק בדיבור, אלא בכל נימי נפשו, בגופו ובמעשיו – ידע להרגיש את הזולת, לחיות את כאבו ולחוש את צרכיו, כאילו היו הם שלו עצמו </w:t>
      </w:r>
      <w:proofErr w:type="spellStart"/>
      <w:r w:rsidRPr="00B549B3">
        <w:rPr>
          <w:rFonts w:ascii="Aptos" w:eastAsia="Aptos" w:hAnsi="Aptos" w:cs="Guttman Hodes"/>
          <w:sz w:val="21"/>
          <w:szCs w:val="21"/>
          <w:rtl/>
        </w:rPr>
        <w:t>ממש.ואת</w:t>
      </w:r>
      <w:proofErr w:type="spellEnd"/>
      <w:r w:rsidRPr="00B549B3">
        <w:rPr>
          <w:rFonts w:ascii="Aptos" w:eastAsia="Aptos" w:hAnsi="Aptos" w:cs="Guttman Hodes"/>
          <w:sz w:val="21"/>
          <w:szCs w:val="21"/>
          <w:rtl/>
        </w:rPr>
        <w:t xml:space="preserve"> עוצמת מדרגתו באהבת ישראל, ניתן לראות היטב בסיפור המפורסם, עת הלך עם רעייתו אל רופא בעיר ירושלים:</w:t>
      </w:r>
    </w:p>
    <w:p w14:paraId="2B1EA8A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פעם ליווה הרב רבי אריה לוין זצ"ל את אשתו לרופא, עקב כאבים שחשה ברגלה. כשנכנסו אל חדר הבדיקה, פנה אליו הרופא ושאל: "במה אוכל לעזור?" ורבי אריה השיב: "דוקטור, הרגל שלנו כואבת..."</w:t>
      </w:r>
    </w:p>
    <w:p w14:paraId="5237C81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הרופא הרים גבה בתמיהה, ושאל בפליאה: "הרגל שלכם? למה כוונתך – הרגל שלך או הרגל שלה?" ורבי אריה, בפשטות גמורה ובטבעיות הנוגעת ללב, השיב בשקט </w:t>
      </w:r>
      <w:r w:rsidRPr="00B549B3">
        <w:rPr>
          <w:rFonts w:ascii="Aptos" w:eastAsia="Aptos" w:hAnsi="Aptos" w:cs="Guttman Hodes"/>
          <w:b/>
          <w:sz w:val="21"/>
          <w:szCs w:val="21"/>
        </w:rPr>
        <w:t>"</w:t>
      </w:r>
      <w:r w:rsidRPr="00B549B3">
        <w:rPr>
          <w:rFonts w:ascii="Aptos" w:eastAsia="Aptos" w:hAnsi="Aptos" w:cs="Guttman Hodes"/>
          <w:sz w:val="21"/>
          <w:szCs w:val="21"/>
          <w:rtl/>
        </w:rPr>
        <w:t>הרגל שלנו."</w:t>
      </w:r>
    </w:p>
    <w:p w14:paraId="4104A6A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לא הייתה זו הלצה ולא משחק לשון. רבי אריה לוין זצ"ל דיבר ממקום אמיתי של אהבה ואחדות הלבבות. הוא הגיע לדרגה כה עליונה של אהבת ישראל, עד שהיה מרגיש ממש בגופו ובנפשו את כאבה של אשתו.</w:t>
      </w:r>
    </w:p>
    <w:p w14:paraId="6A7AFFC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ועל אהבה שכזו – אמרו חז"ל: "איש ואישה זכו – שכינה ביניהם" (סוטה </w:t>
      </w:r>
      <w:proofErr w:type="spellStart"/>
      <w:r w:rsidRPr="00B549B3">
        <w:rPr>
          <w:rFonts w:ascii="Aptos" w:eastAsia="Aptos" w:hAnsi="Aptos" w:cs="Guttman Hodes"/>
          <w:sz w:val="21"/>
          <w:szCs w:val="21"/>
          <w:rtl/>
        </w:rPr>
        <w:t>יז</w:t>
      </w:r>
      <w:proofErr w:type="spellEnd"/>
      <w:r w:rsidRPr="00B549B3">
        <w:rPr>
          <w:rFonts w:ascii="Aptos" w:eastAsia="Aptos" w:hAnsi="Aptos" w:cs="Guttman Hodes"/>
          <w:sz w:val="21"/>
          <w:szCs w:val="21"/>
          <w:rtl/>
        </w:rPr>
        <w:t xml:space="preserve"> ע"א). כאשר יש בין בני הזוג אהבה כזו אמיתית, טהורה ונקייה, שבה כל אחד רואה את טובת השני לפני טובתו - שם שורה השכינה הקדושה! שם מתגלה הקשר האלוקי שבין נשמות ישראל!</w:t>
      </w:r>
    </w:p>
    <w:p w14:paraId="0BB379B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וידוע המעשה המפורסם, על שני חברים נאמנים שאהבתם איש לרעהו הייתה עזה כמות, אהבה שבלב ובנפש ממש. לימים נשאו שניהם נשים וכל אחד מהם עבר לגור במדינה אחרת. </w:t>
      </w:r>
    </w:p>
    <w:p w14:paraId="7F50539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למרות הריחוק הרב בניהם, הקשר ביניהם נשמר באהבה עמוקה, על ידי שליחים ואיגרות שכתבו זה לזה, דברים היוצאים מן הלב ונכנסים אל הלב.</w:t>
      </w:r>
    </w:p>
    <w:p w14:paraId="47A2BA7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ויהי היום, ואחד מהשניים עלה מעלה מעלה והצליח בעסקיו ונהיה לעשיר מופלג. ואילו חברו ירד מנכסיו, ודחקו אותו החיים עד שנעשה עני מרוד, והיה מחסור גדול שורר בביתו. והנה פרצה מלחמה בין המדינות, והגבולות ננעלו באיסורים וגזרות, וכל מי שנמצא עובר בגבול – אחת דתו להיתלות בעוון ריגול.</w:t>
      </w:r>
    </w:p>
    <w:p w14:paraId="48D84A8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lastRenderedPageBreak/>
        <w:t xml:space="preserve">ויום אחד עמדה אשתו של העני ואמרה לו בבכי ובתחנונים: "ילדינו רעבים, הנושים עומדים על פתחינו, ואין מנוס אלא שתלך לחברך לבקש עזרה, אולי ירחם עליך כרחם אב על בנים." </w:t>
      </w:r>
    </w:p>
    <w:p w14:paraId="2CAF50E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השיב לה בעלה בענווה: "הלא את יודעת כי הדרך אסורה, והמעבר מסוכן – והרי העובר עליו חורץ את דינו למוות!" אך היא הפצירה ובכתה, ודבריה נכנסו אל לבו, ונשא את נפשו וגמל בדעתו לחצות את הגבול.</w:t>
      </w:r>
    </w:p>
    <w:p w14:paraId="5CC00C3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לרוע מזלו – תפסוהו שומרי הגבול, והביאו אותו לפני השופט לדין בעוון ריגול, ונגזר דינו למיתה בתלייה. כאשר הגיע הדבר לאוזני חברו הטוב, אותו עשיר ירא שמים, בא מהר לפני בית המשפט לבקש רחמים על חברו, אך השופטים נותרו קשים כארז – ואמרו: "המרגל יומת, ואלה דברי המלך!"</w:t>
      </w:r>
    </w:p>
    <w:p w14:paraId="4EA20A8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ראה העשיר שאין תקווה, וביקש בקשה אחת: "הניחו לחברי ללכת לביתו להיפרד מאשתו וילדיו – ואני אשב במקומו בכלא עד אשר ישוב" נדהמו השופטים מההצעה, אך הסכימו בתנאי אחד: אם לא יחזור בזמן – אתה תיתלה במקומו.</w:t>
      </w:r>
    </w:p>
    <w:p w14:paraId="3979ACE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הלך העני לביתו בלב כבד, וכשסיפר לאשתו בדמעות על פסק הדין וביקש להיפרד ממנה ומילדיו – עמדה אשתו מולו בדמעות ובתחנונים ואמרה: "וכי לא די לנו שחיינו רצופים עוני ודחק – עתה גם תלך למות?! תשאירני כאלמנה, ואת ילדיך כיתומים?!" ולא נתנה לו לצאת מביתו.</w:t>
      </w:r>
    </w:p>
    <w:p w14:paraId="0BEA58E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לבו של יהודי יקר זה נקרע בקרבו. הוא נותר בביתו בצער עמוק, אך רוחו לא שקטה. אהבתו לחברו בערה בקרבו – עד שלא </w:t>
      </w:r>
      <w:proofErr w:type="spellStart"/>
      <w:r w:rsidRPr="00B549B3">
        <w:rPr>
          <w:rFonts w:ascii="Aptos" w:eastAsia="Aptos" w:hAnsi="Aptos" w:cs="Guttman Hodes"/>
          <w:sz w:val="21"/>
          <w:szCs w:val="21"/>
          <w:rtl/>
        </w:rPr>
        <w:t>יכל</w:t>
      </w:r>
      <w:proofErr w:type="spellEnd"/>
      <w:r w:rsidRPr="00B549B3">
        <w:rPr>
          <w:rFonts w:ascii="Aptos" w:eastAsia="Aptos" w:hAnsi="Aptos" w:cs="Guttman Hodes"/>
          <w:sz w:val="21"/>
          <w:szCs w:val="21"/>
          <w:rtl/>
        </w:rPr>
        <w:t xml:space="preserve"> לשאת את המחשבה שחברו יעלה לגרדום במקומו.  וכאשר ראה כי קרבה שעת גזר הדין – חמק בלילה דרך החלון, יצא למסע מפרך ובזריזות עצומה דילג בדרכים – רק כדי להציל את חברו האהוב, אף במחיר חייו שלו.</w:t>
      </w:r>
    </w:p>
    <w:p w14:paraId="3860967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ובהגיעו אל מקום המשפט – והנה הוא רואה את חברו עומד כבר על סף התליה בגרדום! התחיל צועק: "עצרו! עצרו! אני הוא האיש! תהרגו אותי – לא את חברי!" אך חברו בשלו: "אני מוכן למות תחתיך! לך למשפחתך לשלום! ונפגש בעולם הבא!" אך חברו העני לא היה מוכן לוותר וכך התחוללה מחלוקת מופלאה מי ימות למען מי.</w:t>
      </w:r>
    </w:p>
    <w:p w14:paraId="6C792E3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והמלך – אשר לפי חוקי המקום היה נוכח בכל הוצאת להורג – ראה את המחזה הנורא, את האהבה הנפלאה בין שני החברים, את מסירות נפשם אחד עבור השני, ועמד משתומם.</w:t>
      </w:r>
    </w:p>
    <w:p w14:paraId="7FEDFB4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קרא להם המלך ואמר: "כזה לא ראיתי בכל ימי חיי! שניים שכל אחד מהם רוצה למות למען רעהו – ולא להינצל על חשבונו?! אני פוטר את שניכם מהדין – אך </w:t>
      </w:r>
      <w:r w:rsidRPr="00B549B3">
        <w:rPr>
          <w:rFonts w:ascii="Aptos" w:eastAsia="Aptos" w:hAnsi="Aptos" w:cs="Guttman Hodes"/>
          <w:sz w:val="21"/>
          <w:szCs w:val="21"/>
          <w:rtl/>
        </w:rPr>
        <w:t>בתנאי אחד, והוא שתצרפו אותי לחברתכם! אשרי חלקי שאוכל להימנות בין אוהבים שכמותכם."</w:t>
      </w:r>
    </w:p>
    <w:p w14:paraId="67CD6E7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ועל אהבה שכזו – אהבה טהורה ונקייה, שבה אדם מוכן להקריב את הכול למען זולתו – אמר הקדוש ברוך הוא </w:t>
      </w:r>
      <w:r w:rsidRPr="00B549B3">
        <w:rPr>
          <w:rFonts w:ascii="Aptos" w:eastAsia="Aptos" w:hAnsi="Aptos" w:cs="Guttman Hodes"/>
          <w:b/>
          <w:sz w:val="21"/>
          <w:szCs w:val="21"/>
          <w:rtl/>
        </w:rPr>
        <w:t>"ואהבת לרעך כמוך – אני השם"</w:t>
      </w:r>
      <w:r w:rsidRPr="00B549B3">
        <w:rPr>
          <w:rFonts w:ascii="Aptos" w:eastAsia="Aptos" w:hAnsi="Aptos" w:cs="Guttman Hodes"/>
          <w:sz w:val="21"/>
          <w:szCs w:val="21"/>
        </w:rPr>
        <w:t>.</w:t>
      </w:r>
    </w:p>
    <w:p w14:paraId="4F12BFF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כאשר אתה אוהב את רעך באמת, דואג לו, מרגיש את כאבו, ומוכן למסור נפשך עבורו – "אני השם!" אני רוצה להיות שותף לאהבה שכזו, ולהשרות את שכינתי בניכם.</w:t>
      </w:r>
    </w:p>
    <w:p w14:paraId="1D5A40B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ויתרה מכך – שע"י אהבת ישראל אמיתית, לא רק שמתקיים רצונו של מקום, אלא אף </w:t>
      </w:r>
      <w:proofErr w:type="spellStart"/>
      <w:r w:rsidRPr="00B549B3">
        <w:rPr>
          <w:rFonts w:ascii="Aptos" w:eastAsia="Aptos" w:hAnsi="Aptos" w:cs="Guttman Hodes"/>
          <w:sz w:val="21"/>
          <w:szCs w:val="21"/>
          <w:rtl/>
        </w:rPr>
        <w:t>מתמתקת</w:t>
      </w:r>
      <w:proofErr w:type="spellEnd"/>
      <w:r w:rsidRPr="00B549B3">
        <w:rPr>
          <w:rFonts w:ascii="Aptos" w:eastAsia="Aptos" w:hAnsi="Aptos" w:cs="Guttman Hodes"/>
          <w:sz w:val="21"/>
          <w:szCs w:val="21"/>
          <w:rtl/>
        </w:rPr>
        <w:t xml:space="preserve"> מידת הדין עצמה ומתחלפת לה במידת הרחמים! </w:t>
      </w:r>
    </w:p>
    <w:p w14:paraId="2A708C5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וכך גילה לנו הצדיק הקדוש רבי שר שלום </w:t>
      </w:r>
      <w:proofErr w:type="spellStart"/>
      <w:r w:rsidRPr="00B549B3">
        <w:rPr>
          <w:rFonts w:ascii="Aptos" w:eastAsia="Aptos" w:hAnsi="Aptos" w:cs="Guttman Hodes"/>
          <w:sz w:val="21"/>
          <w:szCs w:val="21"/>
          <w:rtl/>
        </w:rPr>
        <w:t>מבעלז</w:t>
      </w:r>
      <w:proofErr w:type="spellEnd"/>
      <w:r w:rsidRPr="00B549B3">
        <w:rPr>
          <w:rFonts w:ascii="Aptos" w:eastAsia="Aptos" w:hAnsi="Aptos" w:cs="Guttman Hodes"/>
          <w:sz w:val="21"/>
          <w:szCs w:val="21"/>
          <w:rtl/>
        </w:rPr>
        <w:t xml:space="preserve"> זצ"ל על הפסוק "ואהבת לרעך כמוך – אני השם" רמז וסוד נפלא: המילה "כמוך" שווה </w:t>
      </w:r>
      <w:proofErr w:type="spellStart"/>
      <w:r w:rsidRPr="00B549B3">
        <w:rPr>
          <w:rFonts w:ascii="Aptos" w:eastAsia="Aptos" w:hAnsi="Aptos" w:cs="Guttman Hodes"/>
          <w:sz w:val="21"/>
          <w:szCs w:val="21"/>
          <w:rtl/>
        </w:rPr>
        <w:t>בגימטריה</w:t>
      </w:r>
      <w:proofErr w:type="spellEnd"/>
      <w:r w:rsidRPr="00B549B3">
        <w:rPr>
          <w:rFonts w:ascii="Aptos" w:eastAsia="Aptos" w:hAnsi="Aptos" w:cs="Guttman Hodes"/>
          <w:sz w:val="21"/>
          <w:szCs w:val="21"/>
          <w:rtl/>
        </w:rPr>
        <w:t xml:space="preserve"> לשמונים ושש (86) כמניין "אלוקים" שהוא שם המייצג את מידת הדין.</w:t>
      </w:r>
    </w:p>
    <w:p w14:paraId="3AC578E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וכאשר אדם מקיים בכל ליבו ונפשו את מצוות </w:t>
      </w:r>
      <w:r w:rsidRPr="00B549B3">
        <w:rPr>
          <w:rFonts w:ascii="Aptos" w:eastAsia="Aptos" w:hAnsi="Aptos" w:cs="Guttman Hodes"/>
          <w:b/>
          <w:sz w:val="21"/>
          <w:szCs w:val="21"/>
          <w:rtl/>
        </w:rPr>
        <w:t xml:space="preserve">"ואהבת לרעך..." </w:t>
      </w:r>
      <w:r w:rsidRPr="00B549B3">
        <w:rPr>
          <w:rFonts w:ascii="Aptos" w:eastAsia="Aptos" w:hAnsi="Aptos" w:cs="Guttman Hodes"/>
          <w:sz w:val="21"/>
          <w:szCs w:val="21"/>
          <w:rtl/>
        </w:rPr>
        <w:t>במסירות, בכוונה, בלב טהור – אז ה"כמוך" (שהוא בבחינת מידת דין) נהפך ל"אני השם" דהיינו: נהפך לשם מידת הרחמים.</w:t>
      </w:r>
    </w:p>
    <w:p w14:paraId="44BBAA0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כאשר אתה אוהב את רעך "כמוך" – אהבה כנה, עמוקה וטהורה – אז "אני השם!" אני, השם במידת הרחמים, שוכן ביניכם: מבטל מעליכם את הדינים, ממתיק את הגזרות, ומושך עליכם חוט של חסד ורחמים מלמעלה.</w:t>
      </w:r>
    </w:p>
    <w:p w14:paraId="6E75C6C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במדרש תהילים (ק"פ, צ"ג) מצינו מדרש נפלא ונשגב, שמגלה לנו את כוחה הגדול של האחדות והשלום, אשר בכוחה להפוך את מידת הדין ולמידת רחמים ולקיים את העולם!</w:t>
      </w:r>
    </w:p>
    <w:p w14:paraId="37576EA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מובא במדרש, כשהקדוש ברוך הוא ברא את העולם, היה כל העולם משוקע במים אדירים, שגברו ועלו – עד שהגיעו </w:t>
      </w:r>
      <w:proofErr w:type="spellStart"/>
      <w:r w:rsidRPr="00B549B3">
        <w:rPr>
          <w:rFonts w:ascii="Aptos" w:eastAsia="Aptos" w:hAnsi="Aptos" w:cs="Guttman Hodes"/>
          <w:sz w:val="21"/>
          <w:szCs w:val="21"/>
          <w:rtl/>
        </w:rPr>
        <w:t>לכסא</w:t>
      </w:r>
      <w:proofErr w:type="spellEnd"/>
      <w:r w:rsidRPr="00B549B3">
        <w:rPr>
          <w:rFonts w:ascii="Aptos" w:eastAsia="Aptos" w:hAnsi="Aptos" w:cs="Guttman Hodes"/>
          <w:sz w:val="21"/>
          <w:szCs w:val="21"/>
          <w:rtl/>
        </w:rPr>
        <w:t xml:space="preserve"> הכבוד. ואז נשמעה הקריאה האלוקית: "וַיֹּאמֶר </w:t>
      </w:r>
      <w:proofErr w:type="spellStart"/>
      <w:r w:rsidRPr="00B549B3">
        <w:rPr>
          <w:rFonts w:ascii="Aptos" w:eastAsia="Aptos" w:hAnsi="Aptos" w:cs="Guttman Hodes"/>
          <w:sz w:val="21"/>
          <w:szCs w:val="21"/>
          <w:rtl/>
        </w:rPr>
        <w:t>אֱלֹהִים</w:t>
      </w:r>
      <w:proofErr w:type="spellEnd"/>
      <w:r w:rsidRPr="00B549B3">
        <w:rPr>
          <w:rFonts w:ascii="Aptos" w:eastAsia="Aptos" w:hAnsi="Aptos" w:cs="Guttman Hodes"/>
          <w:sz w:val="21"/>
          <w:szCs w:val="21"/>
          <w:rtl/>
        </w:rPr>
        <w:t xml:space="preserve">: יִקָּווּ הַמַּיִם מִתַּחַת הַשָּׁמַיִם אֶל מָקוֹם אֶחָד וְתֵרָאֶה הַיַּבָּשָׁה" (בראשית א', ט). </w:t>
      </w:r>
    </w:p>
    <w:p w14:paraId="303DA71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כאשר הארץ שמעה את הציווי האלוקי: התגבהו בה הרים וגבעות, נפערו בה בקעים ועמקים – כדי לפנות מקום למים. וכך נסוגו המים, ירדו אל תוך העמקים, ומילאו את מקומם.</w:t>
      </w:r>
    </w:p>
    <w:p w14:paraId="4840A2D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אבל לא עבר זמן רב – והמים גברו שוב, ונתמלאו בגאווה ואמרו: "אין גיבורים כמונו בכל הבריאה! הבה נעלה שוב ונכסה את כל הארץ – כי המקום שניתן לנו צר מדי."</w:t>
      </w:r>
    </w:p>
    <w:p w14:paraId="72B4828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ששמע זאת הקדוש ברוך הוא גער במים ואמר להם: "אל תתגאו בכוחכם! הנה אנוכי שם גבול לפניכם – ואת גבול זה לא </w:t>
      </w:r>
      <w:proofErr w:type="spellStart"/>
      <w:r w:rsidRPr="00B549B3">
        <w:rPr>
          <w:rFonts w:ascii="Aptos" w:eastAsia="Aptos" w:hAnsi="Aptos" w:cs="Guttman Hodes"/>
          <w:sz w:val="21"/>
          <w:szCs w:val="21"/>
          <w:rtl/>
        </w:rPr>
        <w:t>תעבורו</w:t>
      </w:r>
      <w:proofErr w:type="spellEnd"/>
      <w:r w:rsidRPr="00B549B3">
        <w:rPr>
          <w:rFonts w:ascii="Aptos" w:eastAsia="Aptos" w:hAnsi="Aptos" w:cs="Guttman Hodes"/>
          <w:sz w:val="21"/>
          <w:szCs w:val="21"/>
          <w:rtl/>
        </w:rPr>
        <w:t xml:space="preserve">." וכי במה בחר השם יתברך, בחומה </w:t>
      </w:r>
      <w:r w:rsidRPr="00B549B3">
        <w:rPr>
          <w:rFonts w:ascii="Aptos" w:eastAsia="Aptos" w:hAnsi="Aptos" w:cs="Guttman Hodes"/>
          <w:sz w:val="21"/>
          <w:szCs w:val="21"/>
          <w:rtl/>
        </w:rPr>
        <w:lastRenderedPageBreak/>
        <w:t>גבוהה? בשרשרת הרים? לא ולא. בחר הקדוש ברוך הוא דווקא בגרגרי החול הקטנטנים – שיהיו גבול לים הגועש.</w:t>
      </w:r>
    </w:p>
    <w:p w14:paraId="120130A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כאשר ראו המים את גרגרי החול, הם לעגו להם ואמרו בבוז: "האם אלה ימנעו מאיתנו המים הגדולים והכבירים מלעלות שוב ליבשה?! הרי די לנו בגל הקטן שבגלינו לשטוף את כל גרגירי החול ולפזרם לכל עבר!"</w:t>
      </w:r>
    </w:p>
    <w:p w14:paraId="52B3E01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כאשר ראו גרגרי החול את המים הגועשים שועטים לעברם – הם נבהלו מאוד, והחלו לנוס לכל עבר בפחד גדול. כל אחד מהם חש קטן וחסר אונים, ואמר בליבו: "מה נוכל אנו לעשות מול גלי הים האדירים?"</w:t>
      </w:r>
    </w:p>
    <w:p w14:paraId="59A99EE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ויהי כראות הגדול שבגרגרי החול את אחיו נבהלים ונסים על נפשם – קרא אליהם ואמר:</w:t>
      </w:r>
      <w:r w:rsidRPr="00B549B3">
        <w:rPr>
          <w:rFonts w:ascii="Aptos" w:eastAsia="Aptos" w:hAnsi="Aptos" w:cs="Guttman Hodes"/>
          <w:sz w:val="21"/>
          <w:szCs w:val="21"/>
          <w:rtl/>
        </w:rPr>
        <w:br/>
        <w:t>"אחי, אל תיראו! אמנם קטנים ודקים אנחנו מאוד, וכל אחד מאיתנו, כשהוא לבדו – כאין ואפס.</w:t>
      </w:r>
      <w:r w:rsidRPr="00B549B3">
        <w:rPr>
          <w:rFonts w:ascii="Aptos" w:eastAsia="Aptos" w:hAnsi="Aptos" w:cs="Guttman Hodes"/>
          <w:sz w:val="21"/>
          <w:szCs w:val="21"/>
          <w:rtl/>
        </w:rPr>
        <w:br/>
        <w:t>די ברוח קטנה כדי להעיפנו הרחק, לקצות הארץ.</w:t>
      </w:r>
    </w:p>
    <w:p w14:paraId="5B4148F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אולם אם נעמוד כולנו יחד, שכם אחד, ונתלכד ונתחבר, נחיה בשלום זה על יד זה ותהי אהבה גדולה בנינו – אז יראו המים את כוחנו, את אחדותנו, ולא יבוזו לנו עוד! וכך הם עשו ונוצרה היבשה!</w:t>
      </w:r>
    </w:p>
    <w:p w14:paraId="72986DF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ודבר זה הוא רמז לעם ישראל, שהרי הבטיח הקדוש ברוך הוא לאברהם אבינו לאחר מעשה העקידה   "</w:t>
      </w:r>
      <w:proofErr w:type="spellStart"/>
      <w:r w:rsidRPr="00B549B3">
        <w:rPr>
          <w:rFonts w:ascii="Aptos" w:eastAsia="Aptos" w:hAnsi="Aptos" w:cs="Guttman Hodes"/>
          <w:sz w:val="21"/>
          <w:szCs w:val="21"/>
          <w:rtl/>
        </w:rPr>
        <w:t>כִּֽי־בָרֵ֣ך</w:t>
      </w:r>
      <w:proofErr w:type="spellEnd"/>
      <w:r w:rsidRPr="00B549B3">
        <w:rPr>
          <w:rFonts w:ascii="Aptos" w:eastAsia="Aptos" w:hAnsi="Aptos" w:cs="Guttman Hodes"/>
          <w:sz w:val="21"/>
          <w:szCs w:val="21"/>
          <w:rtl/>
        </w:rPr>
        <w:t xml:space="preserve">ְ אֲבָֽרֶכְךָ֗ וְהַרְבָּ֨ה אַרְבֶּ֤ה </w:t>
      </w:r>
      <w:proofErr w:type="spellStart"/>
      <w:r w:rsidRPr="00B549B3">
        <w:rPr>
          <w:rFonts w:ascii="Aptos" w:eastAsia="Aptos" w:hAnsi="Aptos" w:cs="Guttman Hodes"/>
          <w:sz w:val="21"/>
          <w:szCs w:val="21"/>
          <w:rtl/>
        </w:rPr>
        <w:t>אֶת־זַרְעֲך</w:t>
      </w:r>
      <w:proofErr w:type="spellEnd"/>
      <w:r w:rsidRPr="00B549B3">
        <w:rPr>
          <w:rFonts w:ascii="Aptos" w:eastAsia="Aptos" w:hAnsi="Aptos" w:cs="Guttman Hodes"/>
          <w:sz w:val="21"/>
          <w:szCs w:val="21"/>
          <w:rtl/>
        </w:rPr>
        <w:t xml:space="preserve">ָ֙ כְּכֽוֹכְבֵ֣י הַשָּׁמַ֔יִם וְכַח֕וֹל אֲשֶׁ֖ר </w:t>
      </w:r>
      <w:proofErr w:type="spellStart"/>
      <w:r w:rsidRPr="00B549B3">
        <w:rPr>
          <w:rFonts w:ascii="Aptos" w:eastAsia="Aptos" w:hAnsi="Aptos" w:cs="Guttman Hodes"/>
          <w:sz w:val="21"/>
          <w:szCs w:val="21"/>
          <w:rtl/>
        </w:rPr>
        <w:t>עַל־שְׂפַ֣ת</w:t>
      </w:r>
      <w:proofErr w:type="spellEnd"/>
      <w:r w:rsidRPr="00B549B3">
        <w:rPr>
          <w:rFonts w:ascii="Aptos" w:eastAsia="Aptos" w:hAnsi="Aptos" w:cs="Guttman Hodes"/>
          <w:sz w:val="21"/>
          <w:szCs w:val="21"/>
          <w:rtl/>
        </w:rPr>
        <w:t xml:space="preserve"> הַיָּ֑ם" (בראשית כ"ב, י"ז)</w:t>
      </w:r>
    </w:p>
    <w:p w14:paraId="5CC06956"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וזה לרמז לנו לעם ישראל, כשכשם שכוחו הגדול של החול הוא באחדותו, כך גם זרעו של אברהם אבינו! כל עוד עם ישראל מאוחדים ומלוכדים כאיש אחד – אין אומה ולשון יכולים להם. אבל אם חלילה הם נפרדים, וכל אחד לבדו עומד – אין כח בהם לעמוד מול מידת הדין.</w:t>
      </w:r>
    </w:p>
    <w:p w14:paraId="5C95EDC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וזהו בדיוק מה שראה המן הרשע בדורו, וכך אמר לאחשוורוש: "יֶשְׁנוֹ עַם אֶחָד מְפֻזָּר וּמְפֹרָד בֵּין הָעַמִּים" (אסתר ג', ח) – כל זמן שהם מפוזרים ומפורדים, אפשר לפגוע בהם. (הפירוד ניכר בזה שלא קיימו את פסיקתו של מרדכי היהודי, שפסק לא ללכת למשתה אחשוורוש)</w:t>
      </w:r>
    </w:p>
    <w:p w14:paraId="7ECF7D1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ומובא בתנא דבי אליהו רבה (כ</w:t>
      </w:r>
      <w:r w:rsidRPr="00B549B3">
        <w:rPr>
          <w:rFonts w:ascii="Aptos" w:eastAsia="Aptos" w:hAnsi="Aptos" w:cs="Guttman Hodes" w:hint="cs"/>
          <w:sz w:val="21"/>
          <w:szCs w:val="21"/>
          <w:rtl/>
        </w:rPr>
        <w:t>ח</w:t>
      </w:r>
      <w:r w:rsidRPr="00B549B3">
        <w:rPr>
          <w:rFonts w:ascii="Aptos" w:eastAsia="Aptos" w:hAnsi="Aptos" w:cs="Guttman Hodes"/>
          <w:sz w:val="21"/>
          <w:szCs w:val="21"/>
          <w:rtl/>
        </w:rPr>
        <w:t xml:space="preserve">): "כך אמר הקדוש ב"ה לישראל: בני, כלום חסרתי לכם? מה אני מבקש מכם? הא איני מבקש אלא כדי שתהיו אוהבים זה את זה ותהיו מכבדים זה את זה" </w:t>
      </w:r>
    </w:p>
    <w:p w14:paraId="7900174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וברוח זאת שמעתי חידוש נאה ונשגב מפי הגאון הצדיק רבי שלמה יהודה בארי </w:t>
      </w:r>
      <w:proofErr w:type="spellStart"/>
      <w:r w:rsidRPr="00B549B3">
        <w:rPr>
          <w:rFonts w:ascii="Aptos" w:eastAsia="Aptos" w:hAnsi="Aptos" w:cs="Guttman Hodes"/>
          <w:sz w:val="21"/>
          <w:szCs w:val="21"/>
          <w:rtl/>
        </w:rPr>
        <w:t>שליט״א</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ההינוקא</w:t>
      </w:r>
      <w:proofErr w:type="spellEnd"/>
      <w:r w:rsidRPr="00B549B3">
        <w:rPr>
          <w:rFonts w:ascii="Aptos" w:eastAsia="Aptos" w:hAnsi="Aptos" w:cs="Guttman Hodes"/>
          <w:sz w:val="21"/>
          <w:szCs w:val="21"/>
          <w:rtl/>
        </w:rPr>
        <w:t xml:space="preserve">), בביאור דברי חז״ל במדרש איכה רבה על הפסוק "ואותי עזבו ואת תורתי לא שמרו" (ירמיהו </w:t>
      </w:r>
      <w:proofErr w:type="spellStart"/>
      <w:r w:rsidRPr="00B549B3">
        <w:rPr>
          <w:rFonts w:ascii="Aptos" w:eastAsia="Aptos" w:hAnsi="Aptos" w:cs="Guttman Hodes"/>
          <w:sz w:val="21"/>
          <w:szCs w:val="21"/>
          <w:rtl/>
        </w:rPr>
        <w:t>טז</w:t>
      </w:r>
      <w:proofErr w:type="spellEnd"/>
      <w:r w:rsidRPr="00B549B3">
        <w:rPr>
          <w:rFonts w:ascii="Aptos" w:eastAsia="Aptos" w:hAnsi="Aptos" w:cs="Guttman Hodes"/>
          <w:sz w:val="21"/>
          <w:szCs w:val="21"/>
          <w:rtl/>
        </w:rPr>
        <w:t xml:space="preserve"> יא) </w:t>
      </w:r>
    </w:p>
    <w:p w14:paraId="138AEDB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על פסוק זה אומר המדרש "הלואי אותי עזבו ותורתי שמרו," והלא נאמר "בנים אתם לה' אלוקיכם" (דברים </w:t>
      </w:r>
      <w:r w:rsidRPr="00B549B3">
        <w:rPr>
          <w:rFonts w:ascii="Aptos" w:eastAsia="Aptos" w:hAnsi="Aptos" w:cs="Guttman Hodes"/>
          <w:sz w:val="21"/>
          <w:szCs w:val="21"/>
          <w:rtl/>
        </w:rPr>
        <w:t xml:space="preserve">יד, א) וכי יעלה על הדעת לומר כן? שיגיד האב לבניו "אותי עזבו" – תעזבו אותי?! </w:t>
      </w:r>
    </w:p>
    <w:p w14:paraId="53CE725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אלא שביאר הרב </w:t>
      </w:r>
      <w:proofErr w:type="spellStart"/>
      <w:r w:rsidRPr="00B549B3">
        <w:rPr>
          <w:rFonts w:ascii="Aptos" w:eastAsia="Aptos" w:hAnsi="Aptos" w:cs="Guttman Hodes"/>
          <w:sz w:val="21"/>
          <w:szCs w:val="21"/>
          <w:rtl/>
        </w:rPr>
        <w:t>שליט״א</w:t>
      </w:r>
      <w:proofErr w:type="spellEnd"/>
      <w:r w:rsidRPr="00B549B3">
        <w:rPr>
          <w:rFonts w:ascii="Aptos" w:eastAsia="Aptos" w:hAnsi="Aptos" w:cs="Guttman Hodes"/>
          <w:sz w:val="21"/>
          <w:szCs w:val="21"/>
          <w:rtl/>
        </w:rPr>
        <w:t xml:space="preserve">, כי המילה </w:t>
      </w:r>
      <w:r w:rsidRPr="00B549B3">
        <w:rPr>
          <w:rFonts w:ascii="Aptos" w:eastAsia="Aptos" w:hAnsi="Aptos" w:cs="Guttman Hodes"/>
          <w:b/>
          <w:sz w:val="21"/>
          <w:szCs w:val="21"/>
          <w:rtl/>
        </w:rPr>
        <w:t>"אותי"</w:t>
      </w:r>
      <w:r w:rsidRPr="00B549B3">
        <w:rPr>
          <w:rFonts w:ascii="Aptos" w:eastAsia="Aptos" w:hAnsi="Aptos" w:cs="Guttman Hodes"/>
          <w:sz w:val="21"/>
          <w:szCs w:val="21"/>
          <w:rtl/>
        </w:rPr>
        <w:t xml:space="preserve"> רומזת כאן לעבודת הקודש שבמקדש – להקרבת </w:t>
      </w:r>
      <w:proofErr w:type="spellStart"/>
      <w:r w:rsidRPr="00B549B3">
        <w:rPr>
          <w:rFonts w:ascii="Aptos" w:eastAsia="Aptos" w:hAnsi="Aptos" w:cs="Guttman Hodes"/>
          <w:sz w:val="21"/>
          <w:szCs w:val="21"/>
          <w:rtl/>
        </w:rPr>
        <w:t>הקרבנות</w:t>
      </w:r>
      <w:proofErr w:type="spellEnd"/>
      <w:r w:rsidRPr="00B549B3">
        <w:rPr>
          <w:rFonts w:ascii="Aptos" w:eastAsia="Aptos" w:hAnsi="Aptos" w:cs="Guttman Hodes"/>
          <w:sz w:val="21"/>
          <w:szCs w:val="21"/>
          <w:rtl/>
        </w:rPr>
        <w:t>, לעולות ולשלמים, לשאר הפאר וההוד שבעבודת ה'.</w:t>
      </w:r>
    </w:p>
    <w:p w14:paraId="3205BD9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ואילו המילה "תורתי" אין כוונתה כאן לכללות מצוות התורה כולה, אלא ליסוד התורה ולשורשה, שהוא "ואהבת לרעך כמוך". כפי שאמר הלל לאותו גוי שביקש ללמוד את כל התורה על רגל אחת ואמר לו הרב "</w:t>
      </w:r>
      <w:proofErr w:type="spellStart"/>
      <w:r w:rsidRPr="00B549B3">
        <w:rPr>
          <w:rFonts w:ascii="Aptos" w:eastAsia="Aptos" w:hAnsi="Aptos" w:cs="Guttman Hodes"/>
          <w:sz w:val="21"/>
          <w:szCs w:val="21"/>
          <w:rtl/>
        </w:rPr>
        <w:t>דעלך</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סני</w:t>
      </w:r>
      <w:proofErr w:type="spellEnd"/>
      <w:r w:rsidRPr="00B549B3">
        <w:rPr>
          <w:rFonts w:ascii="Aptos" w:eastAsia="Aptos" w:hAnsi="Aptos" w:cs="Guttman Hodes"/>
          <w:sz w:val="21"/>
          <w:szCs w:val="21"/>
          <w:rtl/>
        </w:rPr>
        <w:t xml:space="preserve"> לחברך לא תעביד – דהיינו "ואהבת לרעך כמוך") </w:t>
      </w:r>
    </w:p>
    <w:p w14:paraId="2147FE7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כביכול כך אומר הקדוש ברוך הוא לעם ישראל:  עדיף שתעזבו את עבודת </w:t>
      </w:r>
      <w:proofErr w:type="spellStart"/>
      <w:r w:rsidRPr="00B549B3">
        <w:rPr>
          <w:rFonts w:ascii="Aptos" w:eastAsia="Aptos" w:hAnsi="Aptos" w:cs="Guttman Hodes"/>
          <w:sz w:val="21"/>
          <w:szCs w:val="21"/>
          <w:rtl/>
        </w:rPr>
        <w:t>הקרבנות</w:t>
      </w:r>
      <w:proofErr w:type="spellEnd"/>
      <w:r w:rsidRPr="00B549B3">
        <w:rPr>
          <w:rFonts w:ascii="Aptos" w:eastAsia="Aptos" w:hAnsi="Aptos" w:cs="Guttman Hodes"/>
          <w:sz w:val="21"/>
          <w:szCs w:val="21"/>
          <w:rtl/>
        </w:rPr>
        <w:t>, אותי את גילוי שכינתי שבמקדש – אבל תקיימו את תורתי שבין אדם לחברו, דהיינו את ה"ואהבת לרעך כמוך" .</w:t>
      </w:r>
    </w:p>
    <w:p w14:paraId="6AFFCE5E" w14:textId="379E5F3A" w:rsidR="00B549B3" w:rsidRPr="00B549B3" w:rsidRDefault="00B549B3" w:rsidP="00AB5AC3">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ולא </w:t>
      </w:r>
      <w:proofErr w:type="spellStart"/>
      <w:r w:rsidRPr="00B549B3">
        <w:rPr>
          <w:rFonts w:ascii="Aptos" w:eastAsia="Aptos" w:hAnsi="Aptos" w:cs="Guttman Hodes"/>
          <w:sz w:val="21"/>
          <w:szCs w:val="21"/>
          <w:rtl/>
        </w:rPr>
        <w:t>שהקרבנות</w:t>
      </w:r>
      <w:proofErr w:type="spellEnd"/>
      <w:r w:rsidRPr="00B549B3">
        <w:rPr>
          <w:rFonts w:ascii="Aptos" w:eastAsia="Aptos" w:hAnsi="Aptos" w:cs="Guttman Hodes"/>
          <w:sz w:val="21"/>
          <w:szCs w:val="21"/>
          <w:rtl/>
        </w:rPr>
        <w:t xml:space="preserve"> והעבודה בטלים בעיני ה', חס ושלום  - אלא שאין רצון השם בעבודת </w:t>
      </w:r>
      <w:proofErr w:type="spellStart"/>
      <w:r w:rsidRPr="00B549B3">
        <w:rPr>
          <w:rFonts w:ascii="Aptos" w:eastAsia="Aptos" w:hAnsi="Aptos" w:cs="Guttman Hodes"/>
          <w:sz w:val="21"/>
          <w:szCs w:val="21"/>
          <w:rtl/>
        </w:rPr>
        <w:t>הקרבנות</w:t>
      </w:r>
      <w:proofErr w:type="spellEnd"/>
      <w:r w:rsidRPr="00B549B3">
        <w:rPr>
          <w:rFonts w:ascii="Aptos" w:eastAsia="Aptos" w:hAnsi="Aptos" w:cs="Guttman Hodes"/>
          <w:sz w:val="21"/>
          <w:szCs w:val="21"/>
          <w:rtl/>
        </w:rPr>
        <w:t xml:space="preserve"> כשהיא באה מתוך לב מפולג, ומתוך שנאה או קנאה, שהרי כבר נאמר "כִּי חֶסֶד חָפַצְתִּי וְלֹא זָבַח וְדַעַת </w:t>
      </w:r>
      <w:proofErr w:type="spellStart"/>
      <w:r w:rsidRPr="00B549B3">
        <w:rPr>
          <w:rFonts w:ascii="Aptos" w:eastAsia="Aptos" w:hAnsi="Aptos" w:cs="Guttman Hodes"/>
          <w:sz w:val="21"/>
          <w:szCs w:val="21"/>
          <w:rtl/>
        </w:rPr>
        <w:t>אֱלֹהִים</w:t>
      </w:r>
      <w:proofErr w:type="spellEnd"/>
      <w:r w:rsidRPr="00B549B3">
        <w:rPr>
          <w:rFonts w:ascii="Aptos" w:eastAsia="Aptos" w:hAnsi="Aptos" w:cs="Guttman Hodes"/>
          <w:sz w:val="21"/>
          <w:szCs w:val="21"/>
          <w:rtl/>
        </w:rPr>
        <w:t xml:space="preserve"> מֵעֹלוֹת." (הושע ו, ו) </w:t>
      </w:r>
    </w:p>
    <w:p w14:paraId="729CCE2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ושרואים אנו  את גודל ערכה של האחדות ולרוממות מעלתה של אהבת חינם, עלינו לעצור לרגע ולהתבונן: הלא אנחנו נמצאים בגלות קרוב לאלפיים שנה, משוטטים בעולם, בלא מקדש! בלא שכינה! בלא נבואה! ולמה?! מה מעכב את גאולתנו במשך דורות כה רבים?!</w:t>
      </w:r>
    </w:p>
    <w:p w14:paraId="049D9E7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חז"ל ענו תשובה חדה וברורה: "מקדש שני – שהיו </w:t>
      </w:r>
      <w:proofErr w:type="spellStart"/>
      <w:r w:rsidRPr="00B549B3">
        <w:rPr>
          <w:rFonts w:ascii="Aptos" w:eastAsia="Aptos" w:hAnsi="Aptos" w:cs="Guttman Hodes"/>
          <w:sz w:val="21"/>
          <w:szCs w:val="21"/>
          <w:rtl/>
        </w:rPr>
        <w:t>עוסקין</w:t>
      </w:r>
      <w:proofErr w:type="spellEnd"/>
      <w:r w:rsidRPr="00B549B3">
        <w:rPr>
          <w:rFonts w:ascii="Aptos" w:eastAsia="Aptos" w:hAnsi="Aptos" w:cs="Guttman Hodes"/>
          <w:sz w:val="21"/>
          <w:szCs w:val="21"/>
          <w:rtl/>
        </w:rPr>
        <w:t xml:space="preserve"> בתורה ובמצוות וגמילות חסדים – מפני מה חרב? מפני שהייתה בו שנאת חינם" (יומא ט ע"ב).</w:t>
      </w:r>
    </w:p>
    <w:p w14:paraId="2DD5DFA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בדור שנחרב בו לצערנו בית המקדש השני – לא היה בדור ההוא שום חסרון בתורה או בעמל המצוות, ואף לא בגמילות חסדים. אך היה חסר בו דבר אחד – והוא היסוד שעליו </w:t>
      </w:r>
      <w:proofErr w:type="spellStart"/>
      <w:r w:rsidRPr="00B549B3">
        <w:rPr>
          <w:rFonts w:ascii="Aptos" w:eastAsia="Aptos" w:hAnsi="Aptos" w:cs="Guttman Hodes"/>
          <w:sz w:val="21"/>
          <w:szCs w:val="21"/>
          <w:rtl/>
        </w:rPr>
        <w:t>הכל</w:t>
      </w:r>
      <w:proofErr w:type="spellEnd"/>
      <w:r w:rsidRPr="00B549B3">
        <w:rPr>
          <w:rFonts w:ascii="Aptos" w:eastAsia="Aptos" w:hAnsi="Aptos" w:cs="Guttman Hodes"/>
          <w:sz w:val="21"/>
          <w:szCs w:val="21"/>
          <w:rtl/>
        </w:rPr>
        <w:t xml:space="preserve"> עומד: אהבת חינם. ובלעדיה – נחרב הבית. </w:t>
      </w:r>
    </w:p>
    <w:p w14:paraId="00F2C78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ואם זו הייתה הסיבה לגלות – אז כל עוד שאנחנו לא נתקן את החטא, לא נגיע אל הגאולה. ולכן חובה קדושה מוטלת על כל אחד ואחד מאיתנו: להתחיל לאהוב באמת את חברו, להרגיש את כאבו של האחר, להשתתף בצערו, לעזור בכל לב, ולהרבות בחסד ובנתינה. </w:t>
      </w:r>
    </w:p>
    <w:p w14:paraId="7CDCDA5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ובספר תהילות אהרן מובא פירוש נפלא לפסוק: "לְמַעַן בֵּית ה' </w:t>
      </w:r>
      <w:proofErr w:type="spellStart"/>
      <w:r w:rsidRPr="00B549B3">
        <w:rPr>
          <w:rFonts w:ascii="Aptos" w:eastAsia="Aptos" w:hAnsi="Aptos" w:cs="Guttman Hodes"/>
          <w:sz w:val="21"/>
          <w:szCs w:val="21"/>
          <w:rtl/>
        </w:rPr>
        <w:t>אֱלֹקֵינו</w:t>
      </w:r>
      <w:proofErr w:type="spellEnd"/>
      <w:r w:rsidRPr="00B549B3">
        <w:rPr>
          <w:rFonts w:ascii="Aptos" w:eastAsia="Aptos" w:hAnsi="Aptos" w:cs="Guttman Hodes"/>
          <w:sz w:val="21"/>
          <w:szCs w:val="21"/>
          <w:rtl/>
        </w:rPr>
        <w:t xml:space="preserve">ּ – אֲבַקְשָׁה טוֹב לָךְ" (תהלים </w:t>
      </w:r>
      <w:proofErr w:type="spellStart"/>
      <w:r w:rsidRPr="00B549B3">
        <w:rPr>
          <w:rFonts w:ascii="Aptos" w:eastAsia="Aptos" w:hAnsi="Aptos" w:cs="Guttman Hodes"/>
          <w:sz w:val="21"/>
          <w:szCs w:val="21"/>
          <w:rtl/>
        </w:rPr>
        <w:t>קכב</w:t>
      </w:r>
      <w:proofErr w:type="spellEnd"/>
      <w:r w:rsidRPr="00B549B3">
        <w:rPr>
          <w:rFonts w:ascii="Aptos" w:eastAsia="Aptos" w:hAnsi="Aptos" w:cs="Guttman Hodes"/>
          <w:sz w:val="21"/>
          <w:szCs w:val="21"/>
          <w:rtl/>
        </w:rPr>
        <w:t xml:space="preserve">, ט). אם אתה כל כך מייחל לגאולה. אם אתה רוצה לראות במו עיניך בבניין בית המקדש – דע: כי המפתח לכך הוא לא רק בעבודה הרוחנית הפרטית שלך, אלא באהבה ודאגה אמיתית לאחר! </w:t>
      </w:r>
    </w:p>
    <w:p w14:paraId="3FB1D93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lastRenderedPageBreak/>
        <w:t>"אבקשה טוב לך" – לא לי, אלא לך! כשתדאג לחברך, שתבקש בטובת חברך, אז תזכה ל"למען בית ה' אלוקינו". כי רק מתוך אהבת ישראל – נזכה לגאולה ולביאת משיח צדקינו.</w:t>
      </w:r>
    </w:p>
    <w:p w14:paraId="24E7A1B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ושמעתי חידוש נפלא מפי הרב הגאון הצדיק ר' דן מחבר </w:t>
      </w:r>
      <w:proofErr w:type="spellStart"/>
      <w:r w:rsidRPr="00B549B3">
        <w:rPr>
          <w:rFonts w:ascii="Aptos" w:eastAsia="Aptos" w:hAnsi="Aptos" w:cs="Guttman Hodes"/>
          <w:sz w:val="21"/>
          <w:szCs w:val="21"/>
          <w:rtl/>
        </w:rPr>
        <w:t>שליט"א</w:t>
      </w:r>
      <w:proofErr w:type="spellEnd"/>
      <w:r w:rsidRPr="00B549B3">
        <w:rPr>
          <w:rFonts w:ascii="Aptos" w:eastAsia="Aptos" w:hAnsi="Aptos" w:cs="Guttman Hodes"/>
          <w:sz w:val="21"/>
          <w:szCs w:val="21"/>
          <w:rtl/>
        </w:rPr>
        <w:t xml:space="preserve"> (ואיני יודע מקורו המדויק) – חידוש מעורר לב, על המעשה הנשגב והנורא שבפרשת העקידה:</w:t>
      </w:r>
    </w:p>
    <w:p w14:paraId="65330DC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כאשר הלכו אברהם ויצחק יחדיו אל הר המוריה, בדרך שואל יצחק את אביו:</w:t>
      </w:r>
      <w:r w:rsidRPr="00B549B3">
        <w:rPr>
          <w:rFonts w:ascii="Aptos" w:eastAsia="Aptos" w:hAnsi="Aptos" w:cs="Guttman Hodes"/>
          <w:sz w:val="21"/>
          <w:szCs w:val="21"/>
          <w:rtl/>
        </w:rPr>
        <w:br/>
        <w:t xml:space="preserve">"וַיֹּאמֶר יצְחָק </w:t>
      </w:r>
      <w:proofErr w:type="spellStart"/>
      <w:r w:rsidRPr="00B549B3">
        <w:rPr>
          <w:rFonts w:ascii="Aptos" w:eastAsia="Aptos" w:hAnsi="Aptos" w:cs="Guttman Hodes"/>
          <w:sz w:val="21"/>
          <w:szCs w:val="21"/>
          <w:rtl/>
        </w:rPr>
        <w:t>אֶל־אַבְרָהָם</w:t>
      </w:r>
      <w:proofErr w:type="spellEnd"/>
      <w:r w:rsidRPr="00B549B3">
        <w:rPr>
          <w:rFonts w:ascii="Aptos" w:eastAsia="Aptos" w:hAnsi="Aptos" w:cs="Guttman Hodes"/>
          <w:sz w:val="21"/>
          <w:szCs w:val="21"/>
          <w:rtl/>
        </w:rPr>
        <w:t xml:space="preserve"> אָבִיו</w:t>
      </w:r>
      <w:r w:rsidRPr="00B549B3">
        <w:rPr>
          <w:rFonts w:ascii="Times New Roman" w:eastAsia="Aptos" w:hAnsi="Times New Roman" w:cs="Times New Roman"/>
          <w:sz w:val="21"/>
          <w:szCs w:val="21"/>
          <w:rtl/>
        </w:rPr>
        <w:t>…</w:t>
      </w:r>
      <w:r w:rsidRPr="00B549B3">
        <w:rPr>
          <w:rFonts w:ascii="Aptos" w:eastAsia="Aptos" w:hAnsi="Aptos" w:cs="Guttman Hodes"/>
          <w:sz w:val="21"/>
          <w:szCs w:val="21"/>
          <w:rtl/>
        </w:rPr>
        <w:t xml:space="preserve"> הִנֵּה הָאֵשׁ וְהָעֵצִים, וְאַיֵּה הַשֶּׂה לְעֹלָה?" ענה לו אברהם אבינו: "וַיֹּאמֶר אַבְרָהָם </w:t>
      </w:r>
      <w:proofErr w:type="spellStart"/>
      <w:r w:rsidRPr="00B549B3">
        <w:rPr>
          <w:rFonts w:ascii="Aptos" w:eastAsia="Aptos" w:hAnsi="Aptos" w:cs="Guttman Hodes"/>
          <w:sz w:val="21"/>
          <w:szCs w:val="21"/>
          <w:rtl/>
        </w:rPr>
        <w:t>אֱלֹהִים</w:t>
      </w:r>
      <w:proofErr w:type="spellEnd"/>
      <w:r w:rsidRPr="00B549B3">
        <w:rPr>
          <w:rFonts w:ascii="Aptos" w:eastAsia="Aptos" w:hAnsi="Aptos" w:cs="Guttman Hodes"/>
          <w:sz w:val="21"/>
          <w:szCs w:val="21"/>
          <w:rtl/>
        </w:rPr>
        <w:t xml:space="preserve"> יִרְאֶה לּוֹ הַשֶּׂה לְעֹלָה בְּנִי וַיֵּלְכוּ שְׁנֵיהֶם יַחְדָּו" </w:t>
      </w:r>
    </w:p>
    <w:p w14:paraId="72A40BD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חז"ל גילו לנו שבאותו מעמד יצחק הבין שהוא עצמו הולך להיות הקורבן ולהיעקד על גבי המזבח – ובכל זאת נכתב "וַיֵּלְכוּ שְׁנֵיהֶם יַחְדָּו" שהיה יצחק הולך עם אביו בלב אחד ובמסירות נפש שאין כדוגמתה כדי לעשות רצון אביו ורצון הבורא. </w:t>
      </w:r>
    </w:p>
    <w:p w14:paraId="1A66352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וביאר הרב </w:t>
      </w:r>
      <w:proofErr w:type="spellStart"/>
      <w:r w:rsidRPr="00B549B3">
        <w:rPr>
          <w:rFonts w:ascii="Aptos" w:eastAsia="Aptos" w:hAnsi="Aptos" w:cs="Guttman Hodes"/>
          <w:sz w:val="21"/>
          <w:szCs w:val="21"/>
          <w:rtl/>
        </w:rPr>
        <w:t>שליט"א</w:t>
      </w:r>
      <w:proofErr w:type="spellEnd"/>
      <w:r w:rsidRPr="00B549B3">
        <w:rPr>
          <w:rFonts w:ascii="Aptos" w:eastAsia="Aptos" w:hAnsi="Aptos" w:cs="Guttman Hodes"/>
          <w:sz w:val="21"/>
          <w:szCs w:val="21"/>
          <w:rtl/>
        </w:rPr>
        <w:t xml:space="preserve"> עומק נוסף בדבר: יצחק אבינו, שהיה רואה למרחוק ברוח קודשו, נשא עיניו למרחקים – וראה בנבואתו את כל הגלויות והאסונות </w:t>
      </w:r>
      <w:proofErr w:type="spellStart"/>
      <w:r w:rsidRPr="00B549B3">
        <w:rPr>
          <w:rFonts w:ascii="Aptos" w:eastAsia="Aptos" w:hAnsi="Aptos" w:cs="Guttman Hodes"/>
          <w:sz w:val="21"/>
          <w:szCs w:val="21"/>
          <w:rtl/>
        </w:rPr>
        <w:t>שעתידין</w:t>
      </w:r>
      <w:proofErr w:type="spellEnd"/>
      <w:r w:rsidRPr="00B549B3">
        <w:rPr>
          <w:rFonts w:ascii="Aptos" w:eastAsia="Aptos" w:hAnsi="Aptos" w:cs="Guttman Hodes"/>
          <w:sz w:val="21"/>
          <w:szCs w:val="21"/>
          <w:rtl/>
        </w:rPr>
        <w:t xml:space="preserve"> לעבור עם ישראל.</w:t>
      </w:r>
    </w:p>
    <w:p w14:paraId="5E13010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הוא ראה את </w:t>
      </w:r>
      <w:proofErr w:type="spellStart"/>
      <w:r w:rsidRPr="00B549B3">
        <w:rPr>
          <w:rFonts w:ascii="Aptos" w:eastAsia="Aptos" w:hAnsi="Aptos" w:cs="Guttman Hodes"/>
          <w:sz w:val="21"/>
          <w:szCs w:val="21"/>
          <w:rtl/>
        </w:rPr>
        <w:t>ה"אֵש</w:t>
      </w:r>
      <w:proofErr w:type="spellEnd"/>
      <w:r w:rsidRPr="00B549B3">
        <w:rPr>
          <w:rFonts w:ascii="Aptos" w:eastAsia="Aptos" w:hAnsi="Aptos" w:cs="Guttman Hodes"/>
          <w:sz w:val="21"/>
          <w:szCs w:val="21"/>
          <w:rtl/>
        </w:rPr>
        <w:t xml:space="preserve">ׁ" ואת </w:t>
      </w:r>
      <w:proofErr w:type="spellStart"/>
      <w:r w:rsidRPr="00B549B3">
        <w:rPr>
          <w:rFonts w:ascii="Aptos" w:eastAsia="Aptos" w:hAnsi="Aptos" w:cs="Guttman Hodes"/>
          <w:sz w:val="21"/>
          <w:szCs w:val="21"/>
          <w:rtl/>
        </w:rPr>
        <w:t>ה"עֵצִים</w:t>
      </w:r>
      <w:proofErr w:type="spellEnd"/>
      <w:r w:rsidRPr="00B549B3">
        <w:rPr>
          <w:rFonts w:ascii="Aptos" w:eastAsia="Aptos" w:hAnsi="Aptos" w:cs="Guttman Hodes"/>
          <w:sz w:val="21"/>
          <w:szCs w:val="21"/>
          <w:rtl/>
        </w:rPr>
        <w:t>", את מדורות האינקוויזיציה, את גזירות השמד, את הפוגרומים, את עליית היהודים למוקדי השריפה, את הדם היהודי שנשפך כמים לאורך הדורות – ושאל בזעקה נוקבת את אביו: "וְאַיֵּה הַשֶּׂה לְעֹלָה?"</w:t>
      </w:r>
    </w:p>
    <w:p w14:paraId="1A1C135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במדרש נכתב שעם ישראל משול לשה תמים, אשר נמצא בין שבעים זאבים, ואלו הם אומות העולם אשר רוצים רק להרע לעם ישראל. אולם הקדוש ב"ה הוא הרועה ששומר אותם מכל רע!</w:t>
      </w:r>
    </w:p>
    <w:p w14:paraId="421D916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נזדעזע יצחק וזעק: - "וְאַיֵּה הַשֶּׂה לְעֹלָה?" - עד מתי נשאר </w:t>
      </w:r>
      <w:proofErr w:type="spellStart"/>
      <w:r w:rsidRPr="00B549B3">
        <w:rPr>
          <w:rFonts w:ascii="Aptos" w:eastAsia="Aptos" w:hAnsi="Aptos" w:cs="Guttman Hodes"/>
          <w:sz w:val="21"/>
          <w:szCs w:val="21"/>
          <w:rtl/>
        </w:rPr>
        <w:t>כ"שֶׂה</w:t>
      </w:r>
      <w:proofErr w:type="spellEnd"/>
      <w:r w:rsidRPr="00B549B3">
        <w:rPr>
          <w:rFonts w:ascii="Aptos" w:eastAsia="Aptos" w:hAnsi="Aptos" w:cs="Guttman Hodes"/>
          <w:sz w:val="21"/>
          <w:szCs w:val="21"/>
          <w:rtl/>
        </w:rPr>
        <w:t xml:space="preserve"> בֵּין שִׁבְעִים זְאִבִים"? מתי יבוא משיח צדקינו ויעלה אותנו מן הגלות הארוכה הזאת?!</w:t>
      </w:r>
    </w:p>
    <w:p w14:paraId="035FA56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ואברהם אבינו עונה ליצחק תשובה ניצחת: " וַיֹּאמֶר אַבְרָהָם </w:t>
      </w:r>
      <w:proofErr w:type="spellStart"/>
      <w:r w:rsidRPr="00B549B3">
        <w:rPr>
          <w:rFonts w:ascii="Aptos" w:eastAsia="Aptos" w:hAnsi="Aptos" w:cs="Guttman Hodes"/>
          <w:sz w:val="21"/>
          <w:szCs w:val="21"/>
          <w:rtl/>
        </w:rPr>
        <w:t>אֱלֹהִים</w:t>
      </w:r>
      <w:proofErr w:type="spellEnd"/>
      <w:r w:rsidRPr="00B549B3">
        <w:rPr>
          <w:rFonts w:ascii="Aptos" w:eastAsia="Aptos" w:hAnsi="Aptos" w:cs="Guttman Hodes"/>
          <w:sz w:val="21"/>
          <w:szCs w:val="21"/>
          <w:rtl/>
        </w:rPr>
        <w:t xml:space="preserve"> יִרְאֶה לּוֹ הַשֶּׂה לְעֹלָה בְּנִי" אל תדאג נא בני, יש דרך אחת שבכוחה לשמור על השה ולעלותו מן הגלות ולהביא את עם ישראל לגאולתו והיא: "וַיֵּלְכוּ שְׁנֵיהֶם יַחְדָּו" אם עם ישראל יתאחד, באחדות הלב, באהבת חינם, וידאגו זה לזה – אז תבוא הגאולה. </w:t>
      </w:r>
    </w:p>
    <w:p w14:paraId="07597F3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ולכן, אחינו היקרים, עלינו לדעת, שאין לנו לסגור את ליבנו בתוך עולמנו הפרטי, ולהסתפק בעבודת ה' האישית שלנו ובשלוות חיינו בלבד. חובה קדושה מוטלת על כל אחד ואחד מאיתנו – לפתוח את עיניו </w:t>
      </w:r>
      <w:r w:rsidRPr="00B549B3">
        <w:rPr>
          <w:rFonts w:ascii="Aptos" w:eastAsia="Aptos" w:hAnsi="Aptos" w:cs="Guttman Hodes"/>
          <w:sz w:val="21"/>
          <w:szCs w:val="21"/>
          <w:rtl/>
        </w:rPr>
        <w:t>ולצאת מארבע אמותיו, לראות את זולתו, לכאוב את כאבו, לשאת בעול עם חברו. רק כך נזכה לגאולה.</w:t>
      </w:r>
    </w:p>
    <w:p w14:paraId="0F7150A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כך מצינו גם בגאולת מצרים: אף אצל משה רבנו – הרועה הנאמן אשר נבחר להיות גואל ישראל – מתי עלתה קרנו בעיני ה', ונמצא ראוי לשליחות הנשגבה של גאולת ישראל?</w:t>
      </w:r>
    </w:p>
    <w:p w14:paraId="0930901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שמעתי על כך חידוש נפלא מאת הרב ניסים יגן זצ"ל על הפסוק "וַיִּגְדַּל מֹשֶׁה וַיֵּצֵא אֶל אֶחָיו, וַיַּרְא </w:t>
      </w:r>
      <w:proofErr w:type="spellStart"/>
      <w:r w:rsidRPr="00B549B3">
        <w:rPr>
          <w:rFonts w:ascii="Aptos" w:eastAsia="Aptos" w:hAnsi="Aptos" w:cs="Guttman Hodes"/>
          <w:sz w:val="21"/>
          <w:szCs w:val="21"/>
          <w:rtl/>
        </w:rPr>
        <w:t>בְּסִבְלֹתָם</w:t>
      </w:r>
      <w:proofErr w:type="spellEnd"/>
      <w:r w:rsidRPr="00B549B3">
        <w:rPr>
          <w:rFonts w:ascii="Aptos" w:eastAsia="Aptos" w:hAnsi="Aptos" w:cs="Guttman Hodes"/>
          <w:sz w:val="21"/>
          <w:szCs w:val="21"/>
          <w:rtl/>
        </w:rPr>
        <w:t>" (שמות ב', י"א) בפשטות, כוונת הכתוב לומר שמשה גדל – והפך לאחד מנסיכי מצרים. אך  הרב יגן זצ"ל מביא רעיון נפלא: מתי באמת "גדל" משה בעיני השם יתברך? מתי ראה הקב"ה שהוא ראוי להיות מושיען של ישראל?</w:t>
      </w:r>
    </w:p>
    <w:p w14:paraId="2715297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לא כאשר גדל </w:t>
      </w:r>
      <w:proofErr w:type="spellStart"/>
      <w:r w:rsidRPr="00B549B3">
        <w:rPr>
          <w:rFonts w:ascii="Aptos" w:eastAsia="Aptos" w:hAnsi="Aptos" w:cs="Guttman Hodes"/>
          <w:sz w:val="21"/>
          <w:szCs w:val="21"/>
          <w:rtl/>
        </w:rPr>
        <w:t>בחכמתו</w:t>
      </w:r>
      <w:proofErr w:type="spellEnd"/>
      <w:r w:rsidRPr="00B549B3">
        <w:rPr>
          <w:rFonts w:ascii="Aptos" w:eastAsia="Aptos" w:hAnsi="Aptos" w:cs="Guttman Hodes"/>
          <w:sz w:val="21"/>
          <w:szCs w:val="21"/>
          <w:rtl/>
        </w:rPr>
        <w:t xml:space="preserve">, לא כאשר קנה לו עוצמה ומעמד בבית פרעה – אלא כאשר "וַיֵּצֵא אֶל אֶחָיו, וַיַּרְא </w:t>
      </w:r>
      <w:proofErr w:type="spellStart"/>
      <w:r w:rsidRPr="00B549B3">
        <w:rPr>
          <w:rFonts w:ascii="Aptos" w:eastAsia="Aptos" w:hAnsi="Aptos" w:cs="Guttman Hodes"/>
          <w:sz w:val="21"/>
          <w:szCs w:val="21"/>
          <w:rtl/>
        </w:rPr>
        <w:t>בְּסִבְלֹתָם</w:t>
      </w:r>
      <w:proofErr w:type="spellEnd"/>
      <w:r w:rsidRPr="00B549B3">
        <w:rPr>
          <w:rFonts w:ascii="Aptos" w:eastAsia="Aptos" w:hAnsi="Aptos" w:cs="Guttman Hodes"/>
          <w:sz w:val="21"/>
          <w:szCs w:val="21"/>
          <w:rtl/>
        </w:rPr>
        <w:t>"  כאשר ראה בצרתם, והיה כואב את כאבם בגופו ממש ובוכה עליהם.</w:t>
      </w:r>
    </w:p>
    <w:p w14:paraId="71E3680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כך מובא במדרש שמות רבה (א, </w:t>
      </w:r>
      <w:proofErr w:type="spellStart"/>
      <w:r w:rsidRPr="00B549B3">
        <w:rPr>
          <w:rFonts w:ascii="Aptos" w:eastAsia="Aptos" w:hAnsi="Aptos" w:cs="Guttman Hodes" w:hint="cs"/>
          <w:sz w:val="21"/>
          <w:szCs w:val="21"/>
          <w:rtl/>
        </w:rPr>
        <w:t>כז</w:t>
      </w:r>
      <w:proofErr w:type="spellEnd"/>
      <w:r w:rsidRPr="00B549B3">
        <w:rPr>
          <w:rFonts w:ascii="Aptos" w:eastAsia="Aptos" w:hAnsi="Aptos" w:cs="Guttman Hodes"/>
          <w:sz w:val="21"/>
          <w:szCs w:val="21"/>
          <w:rtl/>
        </w:rPr>
        <w:t xml:space="preserve">): "וירא </w:t>
      </w:r>
      <w:proofErr w:type="spellStart"/>
      <w:r w:rsidRPr="00B549B3">
        <w:rPr>
          <w:rFonts w:ascii="Aptos" w:eastAsia="Aptos" w:hAnsi="Aptos" w:cs="Guttman Hodes"/>
          <w:sz w:val="21"/>
          <w:szCs w:val="21"/>
          <w:rtl/>
        </w:rPr>
        <w:t>בסבלותם</w:t>
      </w:r>
      <w:proofErr w:type="spellEnd"/>
      <w:r w:rsidRPr="00B549B3">
        <w:rPr>
          <w:rFonts w:ascii="Aptos" w:eastAsia="Aptos" w:hAnsi="Aptos" w:cs="Guttman Hodes"/>
          <w:sz w:val="21"/>
          <w:szCs w:val="21"/>
          <w:rtl/>
        </w:rPr>
        <w:t xml:space="preserve">, מהו וירא? שהיה רואה </w:t>
      </w:r>
      <w:proofErr w:type="spellStart"/>
      <w:r w:rsidRPr="00B549B3">
        <w:rPr>
          <w:rFonts w:ascii="Aptos" w:eastAsia="Aptos" w:hAnsi="Aptos" w:cs="Guttman Hodes"/>
          <w:sz w:val="21"/>
          <w:szCs w:val="21"/>
          <w:rtl/>
        </w:rPr>
        <w:t>בסבלותם</w:t>
      </w:r>
      <w:proofErr w:type="spellEnd"/>
      <w:r w:rsidRPr="00B549B3">
        <w:rPr>
          <w:rFonts w:ascii="Aptos" w:eastAsia="Aptos" w:hAnsi="Aptos" w:cs="Guttman Hodes"/>
          <w:sz w:val="21"/>
          <w:szCs w:val="21"/>
          <w:rtl/>
        </w:rPr>
        <w:t xml:space="preserve"> ובוכה ואומר: חבל לי עליכם מי </w:t>
      </w:r>
      <w:proofErr w:type="spellStart"/>
      <w:r w:rsidRPr="00B549B3">
        <w:rPr>
          <w:rFonts w:ascii="Aptos" w:eastAsia="Aptos" w:hAnsi="Aptos" w:cs="Guttman Hodes"/>
          <w:sz w:val="21"/>
          <w:szCs w:val="21"/>
          <w:rtl/>
        </w:rPr>
        <w:t>יתן</w:t>
      </w:r>
      <w:proofErr w:type="spellEnd"/>
      <w:r w:rsidRPr="00B549B3">
        <w:rPr>
          <w:rFonts w:ascii="Aptos" w:eastAsia="Aptos" w:hAnsi="Aptos" w:cs="Guttman Hodes"/>
          <w:sz w:val="21"/>
          <w:szCs w:val="21"/>
          <w:rtl/>
        </w:rPr>
        <w:t xml:space="preserve"> מותי עליכם... והיה מניח דרגון שלו והולך ומיישב להם סבלותיהם.." </w:t>
      </w:r>
    </w:p>
    <w:p w14:paraId="3C1BCE0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שראה זאת השם יתברך אמר: אתה הנחת עסקיך והלכת לראות בצערן של ישראל , מעלה אני עליך כאילו אתה גואלם! וכשם שאתה עזבת את </w:t>
      </w:r>
      <w:proofErr w:type="spellStart"/>
      <w:r w:rsidRPr="00B549B3">
        <w:rPr>
          <w:rFonts w:ascii="Aptos" w:eastAsia="Aptos" w:hAnsi="Aptos" w:cs="Guttman Hodes"/>
          <w:sz w:val="21"/>
          <w:szCs w:val="21"/>
          <w:rtl/>
        </w:rPr>
        <w:t>פמליתך</w:t>
      </w:r>
      <w:proofErr w:type="spellEnd"/>
      <w:r w:rsidRPr="00B549B3">
        <w:rPr>
          <w:rFonts w:ascii="Aptos" w:eastAsia="Aptos" w:hAnsi="Aptos" w:cs="Guttman Hodes"/>
          <w:sz w:val="21"/>
          <w:szCs w:val="21"/>
          <w:rtl/>
        </w:rPr>
        <w:t xml:space="preserve"> וירדת לעזור לבניי, בבוא העת מידה כנגד מידה אני אעזוב את כל </w:t>
      </w:r>
      <w:proofErr w:type="spellStart"/>
      <w:r w:rsidRPr="00B549B3">
        <w:rPr>
          <w:rFonts w:ascii="Aptos" w:eastAsia="Aptos" w:hAnsi="Aptos" w:cs="Guttman Hodes"/>
          <w:sz w:val="21"/>
          <w:szCs w:val="21"/>
          <w:rtl/>
        </w:rPr>
        <w:t>פמליא</w:t>
      </w:r>
      <w:proofErr w:type="spellEnd"/>
      <w:r w:rsidRPr="00B549B3">
        <w:rPr>
          <w:rFonts w:ascii="Aptos" w:eastAsia="Aptos" w:hAnsi="Aptos" w:cs="Guttman Hodes"/>
          <w:sz w:val="21"/>
          <w:szCs w:val="21"/>
          <w:rtl/>
        </w:rPr>
        <w:t xml:space="preserve"> של מעלה – ואדבר עמך בסנה פנים אל פנים: אני ולא מלאך, אני ולא שרף.</w:t>
      </w:r>
    </w:p>
    <w:p w14:paraId="11BBE6F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ועל כך כתב רבי חיים </w:t>
      </w:r>
      <w:proofErr w:type="spellStart"/>
      <w:r w:rsidRPr="00B549B3">
        <w:rPr>
          <w:rFonts w:ascii="Aptos" w:eastAsia="Aptos" w:hAnsi="Aptos" w:cs="Guttman Hodes"/>
          <w:sz w:val="21"/>
          <w:szCs w:val="21"/>
          <w:rtl/>
        </w:rPr>
        <w:t>ויטאל</w:t>
      </w:r>
      <w:proofErr w:type="spellEnd"/>
      <w:r w:rsidRPr="00B549B3">
        <w:rPr>
          <w:rFonts w:ascii="Aptos" w:eastAsia="Aptos" w:hAnsi="Aptos" w:cs="Guttman Hodes"/>
          <w:sz w:val="21"/>
          <w:szCs w:val="21"/>
          <w:rtl/>
        </w:rPr>
        <w:t xml:space="preserve"> זצ"ל, תלמידו הגדול של האר"י הקדוש, בביאורו לפסוק "ואהבת לרעך כמוך – אני השם" </w:t>
      </w:r>
    </w:p>
    <w:p w14:paraId="709783D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שואלים הרבה מן המפרשים, ובראשם רבי חיים </w:t>
      </w:r>
      <w:proofErr w:type="spellStart"/>
      <w:r w:rsidRPr="00B549B3">
        <w:rPr>
          <w:rFonts w:ascii="Aptos" w:eastAsia="Aptos" w:hAnsi="Aptos" w:cs="Guttman Hodes"/>
          <w:sz w:val="21"/>
          <w:szCs w:val="21"/>
          <w:rtl/>
        </w:rPr>
        <w:t>ויטאל</w:t>
      </w:r>
      <w:proofErr w:type="spellEnd"/>
      <w:r w:rsidRPr="00B549B3">
        <w:rPr>
          <w:rFonts w:ascii="Aptos" w:eastAsia="Aptos" w:hAnsi="Aptos" w:cs="Guttman Hodes"/>
          <w:sz w:val="21"/>
          <w:szCs w:val="21"/>
          <w:rtl/>
        </w:rPr>
        <w:t xml:space="preserve"> זצ"ל תלמידו של האר"י הקדוש: מהו הקשר בין מצוות "ואהבת לרעך כמוך" לבין חתימת הפסוק "אני השם"? והרי לכאורה, מדובר בציווי שבין אדם לחברו – מה עניינה של חתימה אלוקית זו כאן?</w:t>
      </w:r>
    </w:p>
    <w:p w14:paraId="7FA8C1B6"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ומבאר רבי חיים </w:t>
      </w:r>
      <w:proofErr w:type="spellStart"/>
      <w:r w:rsidRPr="00B549B3">
        <w:rPr>
          <w:rFonts w:ascii="Aptos" w:eastAsia="Aptos" w:hAnsi="Aptos" w:cs="Guttman Hodes"/>
          <w:sz w:val="21"/>
          <w:szCs w:val="21"/>
          <w:rtl/>
        </w:rPr>
        <w:t>ויטאל</w:t>
      </w:r>
      <w:proofErr w:type="spellEnd"/>
      <w:r w:rsidRPr="00B549B3">
        <w:rPr>
          <w:rFonts w:ascii="Aptos" w:eastAsia="Aptos" w:hAnsi="Aptos" w:cs="Guttman Hodes"/>
          <w:sz w:val="21"/>
          <w:szCs w:val="21"/>
          <w:rtl/>
        </w:rPr>
        <w:t xml:space="preserve"> יסוד נפלא: "שהדרך להגיע לאהבת השם היא ע"י שאדם יאהב את </w:t>
      </w:r>
      <w:proofErr w:type="spellStart"/>
      <w:r w:rsidRPr="00B549B3">
        <w:rPr>
          <w:rFonts w:ascii="Aptos" w:eastAsia="Aptos" w:hAnsi="Aptos" w:cs="Guttman Hodes"/>
          <w:sz w:val="21"/>
          <w:szCs w:val="21"/>
          <w:rtl/>
        </w:rPr>
        <w:t>חבירו</w:t>
      </w:r>
      <w:proofErr w:type="spellEnd"/>
      <w:r w:rsidRPr="00B549B3">
        <w:rPr>
          <w:rFonts w:ascii="Aptos" w:eastAsia="Aptos" w:hAnsi="Aptos" w:cs="Guttman Hodes"/>
          <w:sz w:val="21"/>
          <w:szCs w:val="21"/>
          <w:rtl/>
        </w:rPr>
        <w:t>." כאשר אתה אוהב את חברך באמת, כאשר אתה דואג לו, שמח בשמחתו וכואב את כאבו –</w:t>
      </w:r>
      <w:r w:rsidRPr="00B549B3">
        <w:rPr>
          <w:rFonts w:ascii="Aptos" w:eastAsia="Aptos" w:hAnsi="Aptos" w:cs="Guttman Hodes"/>
          <w:sz w:val="21"/>
          <w:szCs w:val="21"/>
          <w:rtl/>
        </w:rPr>
        <w:br/>
        <w:t xml:space="preserve">אזי </w:t>
      </w:r>
      <w:proofErr w:type="spellStart"/>
      <w:r w:rsidRPr="00B549B3">
        <w:rPr>
          <w:rFonts w:ascii="Aptos" w:eastAsia="Aptos" w:hAnsi="Aptos" w:cs="Guttman Hodes"/>
          <w:sz w:val="21"/>
          <w:szCs w:val="21"/>
          <w:rtl/>
        </w:rPr>
        <w:t>לבך</w:t>
      </w:r>
      <w:proofErr w:type="spellEnd"/>
      <w:r w:rsidRPr="00B549B3">
        <w:rPr>
          <w:rFonts w:ascii="Aptos" w:eastAsia="Aptos" w:hAnsi="Aptos" w:cs="Guttman Hodes"/>
          <w:sz w:val="21"/>
          <w:szCs w:val="21"/>
          <w:rtl/>
        </w:rPr>
        <w:t xml:space="preserve"> מתקדש, נשמתך מזדככת, ונפתחים בפניך שערי אהבת ה'.</w:t>
      </w:r>
    </w:p>
    <w:p w14:paraId="081C6CC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ככל שגדלה מעלת האהבה לזולת – כך גוברת גם האחריות שעל כתפינו: </w:t>
      </w:r>
      <w:r w:rsidRPr="00B549B3">
        <w:rPr>
          <w:rFonts w:ascii="Aptos" w:eastAsia="Aptos" w:hAnsi="Aptos" w:cs="Guttman Hodes"/>
          <w:b/>
          <w:sz w:val="21"/>
          <w:szCs w:val="21"/>
          <w:rtl/>
        </w:rPr>
        <w:t>להרגיש את כאבו של האחר, לחשוב עליו, ולעשות כל שביכולתנו למענו</w:t>
      </w:r>
      <w:r w:rsidRPr="00B549B3">
        <w:rPr>
          <w:rFonts w:ascii="Aptos" w:eastAsia="Aptos" w:hAnsi="Aptos" w:cs="Guttman Hodes"/>
          <w:sz w:val="21"/>
          <w:szCs w:val="21"/>
          <w:rtl/>
        </w:rPr>
        <w:t xml:space="preserve"> – לא רק כשמבקשים מאיתנו, אלא ביוזמה, מתוך רגישות של ערבות הדדית ואהבת חינם.</w:t>
      </w:r>
    </w:p>
    <w:p w14:paraId="4585423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lastRenderedPageBreak/>
        <w:t xml:space="preserve">ומן הראוי שנזכור גם את הצד השני של המטבע: </w:t>
      </w:r>
      <w:r w:rsidRPr="00B549B3">
        <w:rPr>
          <w:rFonts w:ascii="Aptos" w:eastAsia="Aptos" w:hAnsi="Aptos" w:cs="Guttman Hodes"/>
          <w:b/>
          <w:sz w:val="21"/>
          <w:szCs w:val="21"/>
          <w:rtl/>
        </w:rPr>
        <w:t xml:space="preserve">עד כמה חמור לפגוע בזולת, ועד כמה חובה עלינו להיזהר בכבודו של האחר, </w:t>
      </w:r>
      <w:proofErr w:type="spellStart"/>
      <w:r w:rsidRPr="00B549B3">
        <w:rPr>
          <w:rFonts w:ascii="Aptos" w:eastAsia="Aptos" w:hAnsi="Aptos" w:cs="Guttman Hodes"/>
          <w:b/>
          <w:sz w:val="21"/>
          <w:szCs w:val="21"/>
          <w:rtl/>
        </w:rPr>
        <w:t>בלבו</w:t>
      </w:r>
      <w:proofErr w:type="spellEnd"/>
      <w:r w:rsidRPr="00B549B3">
        <w:rPr>
          <w:rFonts w:ascii="Aptos" w:eastAsia="Aptos" w:hAnsi="Aptos" w:cs="Guttman Hodes"/>
          <w:b/>
          <w:sz w:val="21"/>
          <w:szCs w:val="21"/>
          <w:rtl/>
        </w:rPr>
        <w:t>, ותחושותיו.</w:t>
      </w:r>
      <w:r w:rsidRPr="00B549B3">
        <w:rPr>
          <w:rFonts w:ascii="Aptos" w:eastAsia="Aptos" w:hAnsi="Aptos" w:cs="Guttman Hodes"/>
          <w:sz w:val="21"/>
          <w:szCs w:val="21"/>
          <w:rtl/>
        </w:rPr>
        <w:t xml:space="preserve"> הגמרא בכתובות (ס"ב, ע"ב) מביאה מעשה נורא, עד כמה התורה חסה על כבודו של האחר, אפילו למען כבוד שמים. </w:t>
      </w:r>
    </w:p>
    <w:p w14:paraId="244B105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b/>
          <w:sz w:val="21"/>
          <w:szCs w:val="21"/>
          <w:rtl/>
        </w:rPr>
        <w:t xml:space="preserve">רב </w:t>
      </w:r>
      <w:proofErr w:type="spellStart"/>
      <w:r w:rsidRPr="00B549B3">
        <w:rPr>
          <w:rFonts w:ascii="Aptos" w:eastAsia="Aptos" w:hAnsi="Aptos" w:cs="Guttman Hodes"/>
          <w:b/>
          <w:sz w:val="21"/>
          <w:szCs w:val="21"/>
          <w:rtl/>
        </w:rPr>
        <w:t>רחומי</w:t>
      </w:r>
      <w:proofErr w:type="spellEnd"/>
      <w:r w:rsidRPr="00B549B3">
        <w:rPr>
          <w:rFonts w:ascii="Aptos" w:eastAsia="Aptos" w:hAnsi="Aptos" w:cs="Guttman Hodes"/>
          <w:sz w:val="21"/>
          <w:szCs w:val="21"/>
          <w:rtl/>
        </w:rPr>
        <w:t xml:space="preserve">, אחד מתלמידי החכמים הקדמונים, שהיה יושב ולומד תורה בישיבתו של רבא שבעיר </w:t>
      </w:r>
      <w:proofErr w:type="spellStart"/>
      <w:r w:rsidRPr="00B549B3">
        <w:rPr>
          <w:rFonts w:ascii="Aptos" w:eastAsia="Aptos" w:hAnsi="Aptos" w:cs="Guttman Hodes"/>
          <w:sz w:val="21"/>
          <w:szCs w:val="21"/>
          <w:rtl/>
        </w:rPr>
        <w:t>מחוזא</w:t>
      </w:r>
      <w:proofErr w:type="spellEnd"/>
      <w:r w:rsidRPr="00B549B3">
        <w:rPr>
          <w:rFonts w:ascii="Aptos" w:eastAsia="Aptos" w:hAnsi="Aptos" w:cs="Guttman Hodes"/>
          <w:sz w:val="21"/>
          <w:szCs w:val="21"/>
          <w:rtl/>
        </w:rPr>
        <w:t xml:space="preserve">. מנהגו היה לשוב לביתו </w:t>
      </w:r>
      <w:r w:rsidRPr="00B549B3">
        <w:rPr>
          <w:rFonts w:ascii="Aptos" w:eastAsia="Aptos" w:hAnsi="Aptos" w:cs="Guttman Hodes"/>
          <w:b/>
          <w:sz w:val="21"/>
          <w:szCs w:val="21"/>
          <w:rtl/>
        </w:rPr>
        <w:t>פעם אחת בשנה</w:t>
      </w:r>
      <w:r w:rsidRPr="00B549B3">
        <w:rPr>
          <w:rFonts w:ascii="Aptos" w:eastAsia="Aptos" w:hAnsi="Aptos" w:cs="Guttman Hodes"/>
          <w:sz w:val="21"/>
          <w:szCs w:val="21"/>
          <w:rtl/>
        </w:rPr>
        <w:t>, בערב יום הכיפורים – כדי לשהות עם אשתו.  (ככל הנראה הסכימה לכך מתוך אהבת התורה)</w:t>
      </w:r>
    </w:p>
    <w:p w14:paraId="6EBF1FA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והנה באותה שנה, מתוך עיון עמוק בתלמודו, </w:t>
      </w:r>
      <w:r w:rsidRPr="00B549B3">
        <w:rPr>
          <w:rFonts w:ascii="Aptos" w:eastAsia="Aptos" w:hAnsi="Aptos" w:cs="Guttman Hodes"/>
          <w:b/>
          <w:sz w:val="21"/>
          <w:szCs w:val="21"/>
          <w:rtl/>
        </w:rPr>
        <w:t>נתעכב</w:t>
      </w:r>
      <w:r w:rsidRPr="00B549B3">
        <w:rPr>
          <w:rFonts w:ascii="Aptos" w:eastAsia="Aptos" w:hAnsi="Aptos" w:cs="Guttman Hodes"/>
          <w:sz w:val="21"/>
          <w:szCs w:val="21"/>
          <w:rtl/>
        </w:rPr>
        <w:t xml:space="preserve"> רב </w:t>
      </w:r>
      <w:proofErr w:type="spellStart"/>
      <w:r w:rsidRPr="00B549B3">
        <w:rPr>
          <w:rFonts w:ascii="Aptos" w:eastAsia="Aptos" w:hAnsi="Aptos" w:cs="Guttman Hodes"/>
          <w:sz w:val="21"/>
          <w:szCs w:val="21"/>
          <w:rtl/>
        </w:rPr>
        <w:t>רחומי</w:t>
      </w:r>
      <w:proofErr w:type="spellEnd"/>
      <w:r w:rsidRPr="00B549B3">
        <w:rPr>
          <w:rFonts w:ascii="Aptos" w:eastAsia="Aptos" w:hAnsi="Aptos" w:cs="Guttman Hodes"/>
          <w:sz w:val="21"/>
          <w:szCs w:val="21"/>
          <w:rtl/>
        </w:rPr>
        <w:t xml:space="preserve"> וחלף זמנו מבלי ששם לב לכך. בינתיים, אשתו יושבת בביתה ומצפה לבוא של בעלה</w:t>
      </w:r>
      <w:r w:rsidRPr="00B549B3">
        <w:rPr>
          <w:rFonts w:ascii="Aptos" w:eastAsia="Aptos" w:hAnsi="Aptos" w:cs="Guttman Hodes"/>
          <w:b/>
          <w:sz w:val="21"/>
          <w:szCs w:val="21"/>
        </w:rPr>
        <w:t>.</w:t>
      </w:r>
      <w:r w:rsidRPr="00B549B3">
        <w:rPr>
          <w:rFonts w:ascii="Aptos" w:eastAsia="Aptos" w:hAnsi="Aptos" w:cs="Guttman Hodes"/>
          <w:sz w:val="21"/>
          <w:szCs w:val="21"/>
          <w:rtl/>
        </w:rPr>
        <w:t xml:space="preserve"> היא מחכה ומחכה, סופרת את הרגעים. אבל ככל שעובר הזמן הוא לא בא! </w:t>
      </w:r>
    </w:p>
    <w:p w14:paraId="352DB35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ולבסוף נשבר ליבה, וזלגה דמעה אחת מעינה. דמעה של כאב. דמעה של אכזבה. דמעה של געגוע. ובאותו רגע ממש – היה יושב רב </w:t>
      </w:r>
      <w:proofErr w:type="spellStart"/>
      <w:r w:rsidRPr="00B549B3">
        <w:rPr>
          <w:rFonts w:ascii="Aptos" w:eastAsia="Aptos" w:hAnsi="Aptos" w:cs="Guttman Hodes"/>
          <w:sz w:val="21"/>
          <w:szCs w:val="21"/>
          <w:rtl/>
        </w:rPr>
        <w:t>רחומי</w:t>
      </w:r>
      <w:proofErr w:type="spellEnd"/>
      <w:r w:rsidRPr="00B549B3">
        <w:rPr>
          <w:rFonts w:ascii="Aptos" w:eastAsia="Aptos" w:hAnsi="Aptos" w:cs="Guttman Hodes"/>
          <w:sz w:val="21"/>
          <w:szCs w:val="21"/>
          <w:rtl/>
        </w:rPr>
        <w:t xml:space="preserve"> במקום גבוה בגג הישיבה ולומד תורה. וכשעלתה דמעתה לשמיים התגברה מידת הדין ונגזרה עליו מיתה – הוא נפל מן הגג ונפטר.  </w:t>
      </w:r>
    </w:p>
    <w:p w14:paraId="3545E5A6"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ראו נא, אחים יקרים, עד היכן מגיעה עוצמת הפגיעה בזולת. רב </w:t>
      </w:r>
      <w:proofErr w:type="spellStart"/>
      <w:r w:rsidRPr="00B549B3">
        <w:rPr>
          <w:rFonts w:ascii="Aptos" w:eastAsia="Aptos" w:hAnsi="Aptos" w:cs="Guttman Hodes"/>
          <w:sz w:val="21"/>
          <w:szCs w:val="21"/>
          <w:rtl/>
        </w:rPr>
        <w:t>רחומי</w:t>
      </w:r>
      <w:proofErr w:type="spellEnd"/>
      <w:r w:rsidRPr="00B549B3">
        <w:rPr>
          <w:rFonts w:ascii="Aptos" w:eastAsia="Aptos" w:hAnsi="Aptos" w:cs="Guttman Hodes"/>
          <w:sz w:val="21"/>
          <w:szCs w:val="21"/>
          <w:rtl/>
        </w:rPr>
        <w:t xml:space="preserve"> – תלמיד חכם עצום, עוסק בתורה, דבוק בשכינה, כל חייו קודש ללימוד התורה ולעבודת הבורא – ואף על פי כן, לא עמד בזעמה של דמעה אחת שזלגה מעיניה של אשתו!</w:t>
      </w:r>
    </w:p>
    <w:p w14:paraId="5587F15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לא הייתה זו קללה, לא תוכחה, אפילו לא צעקה. </w:t>
      </w:r>
      <w:r w:rsidRPr="00B549B3">
        <w:rPr>
          <w:rFonts w:ascii="Aptos" w:eastAsia="Aptos" w:hAnsi="Aptos" w:cs="Guttman Hodes"/>
          <w:b/>
          <w:sz w:val="21"/>
          <w:szCs w:val="21"/>
          <w:rtl/>
        </w:rPr>
        <w:t>רק דמעה אחת.</w:t>
      </w:r>
      <w:r w:rsidRPr="00B549B3">
        <w:rPr>
          <w:rFonts w:ascii="Aptos" w:eastAsia="Aptos" w:hAnsi="Aptos" w:cs="Guttman Hodes"/>
          <w:sz w:val="21"/>
          <w:szCs w:val="21"/>
          <w:rtl/>
        </w:rPr>
        <w:t xml:space="preserve"> דמעה של כאב טהור. דמעה של אישה שמחכה באמונה, ונפשה נשברה. ועל כך – נגזר דינו. לא משום שנכשל במזיד, אלא </w:t>
      </w:r>
      <w:r w:rsidRPr="00B549B3">
        <w:rPr>
          <w:rFonts w:ascii="Aptos" w:eastAsia="Aptos" w:hAnsi="Aptos" w:cs="Guttman Hodes"/>
          <w:b/>
          <w:sz w:val="21"/>
          <w:szCs w:val="21"/>
          <w:rtl/>
        </w:rPr>
        <w:t>משום שלא שם לב</w:t>
      </w:r>
      <w:r w:rsidRPr="00B549B3">
        <w:rPr>
          <w:rFonts w:ascii="Aptos" w:eastAsia="Aptos" w:hAnsi="Aptos" w:cs="Guttman Hodes"/>
          <w:sz w:val="21"/>
          <w:szCs w:val="21"/>
          <w:rtl/>
        </w:rPr>
        <w:t>. לא הרגיש. לא חווה את כאבה.</w:t>
      </w:r>
    </w:p>
    <w:p w14:paraId="5B435161" w14:textId="77777777" w:rsidR="00B549B3" w:rsidRPr="00B549B3" w:rsidRDefault="00B549B3" w:rsidP="002A7DA2">
      <w:pPr>
        <w:spacing w:after="160" w:line="240" w:lineRule="auto"/>
        <w:jc w:val="both"/>
        <w:rPr>
          <w:rFonts w:ascii="Aptos" w:eastAsia="Aptos" w:hAnsi="Aptos" w:cs="Guttman Hodes"/>
          <w:b/>
          <w:sz w:val="21"/>
          <w:szCs w:val="21"/>
        </w:rPr>
      </w:pPr>
      <w:r w:rsidRPr="00B549B3">
        <w:rPr>
          <w:rFonts w:ascii="Aptos" w:eastAsia="Aptos" w:hAnsi="Aptos" w:cs="Guttman Hodes"/>
          <w:sz w:val="21"/>
          <w:szCs w:val="21"/>
          <w:rtl/>
        </w:rPr>
        <w:t xml:space="preserve">ואם תלמיד חכם אדיר, צדיק יסוד עולם – לא ניצל ממידת הדין, </w:t>
      </w:r>
      <w:r w:rsidRPr="00B549B3">
        <w:rPr>
          <w:rFonts w:ascii="Aptos" w:eastAsia="Aptos" w:hAnsi="Aptos" w:cs="Guttman Hodes"/>
          <w:b/>
          <w:sz w:val="21"/>
          <w:szCs w:val="21"/>
          <w:rtl/>
        </w:rPr>
        <w:t>מה נאמר אנו, אנשים פשוטים?!</w:t>
      </w:r>
      <w:r w:rsidRPr="00B549B3">
        <w:rPr>
          <w:rFonts w:ascii="Aptos" w:eastAsia="Aptos" w:hAnsi="Aptos" w:cs="Guttman Hodes"/>
          <w:sz w:val="21"/>
          <w:szCs w:val="21"/>
          <w:rtl/>
        </w:rPr>
        <w:br/>
        <w:t xml:space="preserve">כמה צריך האדם להיזהר שלא לצער את הזולת – לא את האישה, לא את השכן, לא תלמיד חכם, לא אח – לא במעשה, לא בדיבור, </w:t>
      </w:r>
      <w:r w:rsidRPr="00B549B3">
        <w:rPr>
          <w:rFonts w:ascii="Aptos" w:eastAsia="Aptos" w:hAnsi="Aptos" w:cs="Guttman Hodes"/>
          <w:b/>
          <w:sz w:val="21"/>
          <w:szCs w:val="21"/>
          <w:rtl/>
        </w:rPr>
        <w:t>ולא בהיעדר תשומת לב.</w:t>
      </w:r>
    </w:p>
    <w:p w14:paraId="4095D2DA"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ובספר זיכרון אשר מובא סיפור מדהים ומעורר יראה, המלמד עד כמה נזהרו רבותינו </w:t>
      </w:r>
      <w:proofErr w:type="spellStart"/>
      <w:r w:rsidRPr="00B549B3">
        <w:rPr>
          <w:rFonts w:ascii="Aptos" w:eastAsia="Aptos" w:hAnsi="Aptos" w:cs="Guttman Hodes"/>
          <w:sz w:val="21"/>
          <w:szCs w:val="21"/>
          <w:rtl/>
        </w:rPr>
        <w:t>זכרונם</w:t>
      </w:r>
      <w:proofErr w:type="spellEnd"/>
      <w:r w:rsidRPr="00B549B3">
        <w:rPr>
          <w:rFonts w:ascii="Aptos" w:eastAsia="Aptos" w:hAnsi="Aptos" w:cs="Guttman Hodes"/>
          <w:sz w:val="21"/>
          <w:szCs w:val="21"/>
          <w:rtl/>
        </w:rPr>
        <w:t xml:space="preserve"> לברכה שלא לבייש אף יהודי מישראל. עד היכן הגיעו במידת הזהירות והרגישות, עד כמה היה בליבם פחד ופיק ברכיים – שמא חלילה יגרמו צער או בושה ליהודי, ואפילו לרגע קל. ואעתיק כאן לשונו:</w:t>
      </w:r>
    </w:p>
    <w:p w14:paraId="4EC6BC2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בימי חורפו של האר"י הקדוש הציעו לו שידוך אצל ירא ושלם, חסיד ובעל צדקה גדול. כשנסע האר"י לראות את המשודכת הושיבו אביה בחדר הספרים, ואח"כ נכנסה הבחורה כשלה דק מאוד של אטריות בידה ופרשה זאת לפני הבחור, להראותו מומחיותה בעבודת המטבח.</w:t>
      </w:r>
    </w:p>
    <w:p w14:paraId="392CFE8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וכשהלכה להביא את בצק </w:t>
      </w:r>
      <w:proofErr w:type="spellStart"/>
      <w:r w:rsidRPr="00B549B3">
        <w:rPr>
          <w:rFonts w:ascii="Aptos" w:eastAsia="Aptos" w:hAnsi="Aptos" w:cs="Guttman Hodes"/>
          <w:sz w:val="21"/>
          <w:szCs w:val="21"/>
          <w:rtl/>
        </w:rPr>
        <w:t>האיטריות</w:t>
      </w:r>
      <w:proofErr w:type="spellEnd"/>
      <w:r w:rsidRPr="00B549B3">
        <w:rPr>
          <w:rFonts w:ascii="Aptos" w:eastAsia="Aptos" w:hAnsi="Aptos" w:cs="Guttman Hodes"/>
          <w:sz w:val="21"/>
          <w:szCs w:val="21"/>
          <w:rtl/>
        </w:rPr>
        <w:t xml:space="preserve"> השני, נגשה תרנגולת לעלה שהיה בחדר, ונקבו </w:t>
      </w:r>
      <w:proofErr w:type="spellStart"/>
      <w:r w:rsidRPr="00B549B3">
        <w:rPr>
          <w:rFonts w:ascii="Aptos" w:eastAsia="Aptos" w:hAnsi="Aptos" w:cs="Guttman Hodes"/>
          <w:sz w:val="21"/>
          <w:szCs w:val="21"/>
          <w:rtl/>
        </w:rPr>
        <w:t>בהעלה</w:t>
      </w:r>
      <w:proofErr w:type="spellEnd"/>
      <w:r w:rsidRPr="00B549B3">
        <w:rPr>
          <w:rFonts w:ascii="Aptos" w:eastAsia="Aptos" w:hAnsi="Aptos" w:cs="Guttman Hodes"/>
          <w:sz w:val="21"/>
          <w:szCs w:val="21"/>
          <w:rtl/>
        </w:rPr>
        <w:t xml:space="preserve"> עד שאבד את צורתו. כשבאה הנערה לחדר וראתה מה שהתרחש כעסה מאוד, ומיד תפשה את התרנגול והמיתה אותו, ויצאה מן החדר עם העלה הקרוע לתקנו כמקודם.  </w:t>
      </w:r>
    </w:p>
    <w:p w14:paraId="0E2D837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כשראה </w:t>
      </w:r>
      <w:proofErr w:type="spellStart"/>
      <w:r w:rsidRPr="00B549B3">
        <w:rPr>
          <w:rFonts w:ascii="Aptos" w:eastAsia="Aptos" w:hAnsi="Aptos" w:cs="Guttman Hodes"/>
          <w:sz w:val="21"/>
          <w:szCs w:val="21"/>
          <w:rtl/>
        </w:rPr>
        <w:t>הארי"הק</w:t>
      </w:r>
      <w:proofErr w:type="spellEnd"/>
      <w:r w:rsidRPr="00B549B3">
        <w:rPr>
          <w:rFonts w:ascii="Aptos" w:eastAsia="Aptos" w:hAnsi="Aptos" w:cs="Guttman Hodes"/>
          <w:sz w:val="21"/>
          <w:szCs w:val="21"/>
          <w:rtl/>
        </w:rPr>
        <w:t xml:space="preserve"> את מעשי הנערה בשעת כעסה, החליט שאין היא ראויה לו. אך קשה היה לו לבייש אותה ואת בני משפחתה, ולעזוב השידוך בגללה. ולכן החליט לעשות מעשה מוזר, שעל ידו יבטל אבי המשודכת בעצמו את השידוך!</w:t>
      </w:r>
    </w:p>
    <w:p w14:paraId="031A5BA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באותה שעה נמנם האב בחדר בו ישב האר"י. לקח </w:t>
      </w:r>
      <w:proofErr w:type="spellStart"/>
      <w:r w:rsidRPr="00B549B3">
        <w:rPr>
          <w:rFonts w:ascii="Aptos" w:eastAsia="Aptos" w:hAnsi="Aptos" w:cs="Guttman Hodes"/>
          <w:sz w:val="21"/>
          <w:szCs w:val="21"/>
          <w:rtl/>
        </w:rPr>
        <w:t>האריה"ק</w:t>
      </w:r>
      <w:proofErr w:type="spellEnd"/>
      <w:r w:rsidRPr="00B549B3">
        <w:rPr>
          <w:rFonts w:ascii="Aptos" w:eastAsia="Aptos" w:hAnsi="Aptos" w:cs="Guttman Hodes"/>
          <w:sz w:val="21"/>
          <w:szCs w:val="21"/>
          <w:rtl/>
        </w:rPr>
        <w:t xml:space="preserve"> את הספסל שעמד בחדר, והובילו אל פתח הדלת. אחר עלה על הספסל ועשה את עצמו כאילו הוא </w:t>
      </w:r>
      <w:proofErr w:type="spellStart"/>
      <w:r w:rsidRPr="00B549B3">
        <w:rPr>
          <w:rFonts w:ascii="Aptos" w:eastAsia="Aptos" w:hAnsi="Aptos" w:cs="Guttman Hodes"/>
          <w:sz w:val="21"/>
          <w:szCs w:val="21"/>
          <w:rtl/>
        </w:rPr>
        <w:t>מתכוין</w:t>
      </w:r>
      <w:proofErr w:type="spellEnd"/>
      <w:r w:rsidRPr="00B549B3">
        <w:rPr>
          <w:rFonts w:ascii="Aptos" w:eastAsia="Aptos" w:hAnsi="Aptos" w:cs="Guttman Hodes"/>
          <w:sz w:val="21"/>
          <w:szCs w:val="21"/>
          <w:rtl/>
        </w:rPr>
        <w:t xml:space="preserve"> לשלוח יד בקופת הצדקה שעמדה תלויה מעל לדלת, והניע את הקופה כדי שיבחין בו האב.</w:t>
      </w:r>
    </w:p>
    <w:p w14:paraId="253BF30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וכשהבחין האב במעשיו יצא מן החדר, ואמר לשדכן שאינו רוצה להשתדך עם בחור כי תפשו בקלקלתו. כה התנהג קדוש עליון זה, שהעדיף להתבייש מלבייש אחרים! ישמע חכם ויוסיף לקח! </w:t>
      </w:r>
    </w:p>
    <w:p w14:paraId="07E85FE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ואם עד עתה ראינו כמה נזהרו רבותינו בכבודו של אדם, נעמוד משתאים כשנתבונן – עד כמה רגישות מופלאה ישנה גם מצד השמים, אפילו כלפי דומם! </w:t>
      </w:r>
    </w:p>
    <w:p w14:paraId="78B48033"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אמרו חז"ל במסכת ברכות (מ, א) עץ הדעת מאכלו של אדם הראשון – נחלקו בו תנאים: רבי מאיר אומר גפן היה, רבי יהודה אומר חיטה הייתה, רבי נחמיה אומר תאנה הייתה.</w:t>
      </w:r>
    </w:p>
    <w:p w14:paraId="3FA72FD2"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ונשאלת השאלה, מדוע לא גילה הקדוש ב"ה את מינו של עץ הדעת? אלא שהמדרש </w:t>
      </w:r>
      <w:proofErr w:type="spellStart"/>
      <w:r w:rsidRPr="00B549B3">
        <w:rPr>
          <w:rFonts w:ascii="Aptos" w:eastAsia="Aptos" w:hAnsi="Aptos" w:cs="Guttman Hodes"/>
          <w:sz w:val="21"/>
          <w:szCs w:val="21"/>
          <w:rtl/>
        </w:rPr>
        <w:t>תנחומא</w:t>
      </w:r>
      <w:proofErr w:type="spellEnd"/>
      <w:r w:rsidRPr="00B549B3">
        <w:rPr>
          <w:rFonts w:ascii="Aptos" w:eastAsia="Aptos" w:hAnsi="Aptos" w:cs="Guttman Hodes"/>
          <w:sz w:val="21"/>
          <w:szCs w:val="21"/>
          <w:rtl/>
        </w:rPr>
        <w:t xml:space="preserve"> (בראשית, ח) מגלה לנו עומק נוסף ונסתר:</w:t>
      </w:r>
    </w:p>
    <w:p w14:paraId="0BE2588B"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"חס הקב"ה על עץ הדעת – על יציר כפיו! ואין הכתוב מגלה מיהו אותו עץ – כדי שלא יביישוהו הבריות, שלא יצביעו עליו ויאמרו: 'זהו העץ שעל ידו באה הקלקלה לעולם!'</w:t>
      </w:r>
    </w:p>
    <w:p w14:paraId="056B8A6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ומפני כן הסתיר הכתוב את שמו, ללמדך – שגם כשמדובר בעץ, בדבר שאין לו דעת ודיבור – מכל מקום ריחם עליו ה' יתברך, כדי שלא יהפוך לסמל קלון ודופי. ואם כך הוא ביחס לעץ – כמה על אחת כמה וכמה שעלינו להישמר בכבודו של אדם, שלא לביישו, שלא לפגוע בו. </w:t>
      </w:r>
    </w:p>
    <w:p w14:paraId="09A8D32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וכך גם מצינו בפרשת שלח, שדיברו המרגלים סרה על הארץ הקדושה ונענשו,  ונאמר: "</w:t>
      </w:r>
      <w:proofErr w:type="spellStart"/>
      <w:r w:rsidRPr="00B549B3">
        <w:rPr>
          <w:rFonts w:ascii="Aptos" w:eastAsia="Aptos" w:hAnsi="Aptos" w:cs="Guttman Hodes"/>
          <w:sz w:val="21"/>
          <w:szCs w:val="21"/>
          <w:rtl/>
        </w:rPr>
        <w:t>וַיִּשָּׂא</w:t>
      </w:r>
      <w:proofErr w:type="spellEnd"/>
      <w:r w:rsidRPr="00B549B3">
        <w:rPr>
          <w:rFonts w:ascii="Aptos" w:eastAsia="Aptos" w:hAnsi="Aptos" w:cs="Guttman Hodes"/>
          <w:sz w:val="21"/>
          <w:szCs w:val="21"/>
          <w:rtl/>
        </w:rPr>
        <w:t xml:space="preserve"> כָּל הָעֵדָה וַיִּתְּנוּ אֶת קוֹלָם, וַיִּבְכּוּ הָעָם בַּלַּיְלָה הַהוּא" (במדבר י"ד) </w:t>
      </w:r>
    </w:p>
    <w:p w14:paraId="2CB95B2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ובדברי חז"ל ובזוהר הקדוש (שלח </w:t>
      </w:r>
      <w:proofErr w:type="spellStart"/>
      <w:r w:rsidRPr="00B549B3">
        <w:rPr>
          <w:rFonts w:ascii="Aptos" w:eastAsia="Aptos" w:hAnsi="Aptos" w:cs="Guttman Hodes"/>
          <w:sz w:val="21"/>
          <w:szCs w:val="21"/>
          <w:rtl/>
        </w:rPr>
        <w:t>קנח,א</w:t>
      </w:r>
      <w:proofErr w:type="spellEnd"/>
      <w:r w:rsidRPr="00B549B3">
        <w:rPr>
          <w:rFonts w:ascii="Aptos" w:eastAsia="Aptos" w:hAnsi="Aptos" w:cs="Guttman Hodes"/>
          <w:sz w:val="21"/>
          <w:szCs w:val="21"/>
          <w:rtl/>
        </w:rPr>
        <w:t xml:space="preserve">) מצינו שהנשיאים חטאו כאשר דיברו סרה על הארץ בגלל שחששו לאבד את מעמדם! המנהיגות הייתה ביד </w:t>
      </w:r>
      <w:r w:rsidRPr="00B549B3">
        <w:rPr>
          <w:rFonts w:ascii="Aptos" w:eastAsia="Aptos" w:hAnsi="Aptos" w:cs="Guttman Hodes"/>
          <w:sz w:val="21"/>
          <w:szCs w:val="21"/>
          <w:rtl/>
        </w:rPr>
        <w:lastRenderedPageBreak/>
        <w:t xml:space="preserve">הנשיאים, הנביאים, הזקנים. אך כשייכנסו לארץ, תקום מלכות, והם יאבדו את כוח מעמדם. </w:t>
      </w:r>
    </w:p>
    <w:p w14:paraId="5DEBCFA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אמרו חז"ל: "אותו לילה – ליל תשעה באב היה. אמר הקב"ה: אתם בכיתם בכייה של חינם – ואני אקבע לכם בכייה לדורות." (תענית כ"ט, א) </w:t>
      </w:r>
    </w:p>
    <w:p w14:paraId="3A89E846"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וכך הפך הלילה ההוא – ליל תשעה באב – ללילה של בכי נצחי. מאז, בכל דור ודור – אותו לילה נושא עמו דמעות, חורבנות, אסונות וגלויות. ושורש הכול – בפירוד הלבבות, בהשקפה אנוכית  שאינה מתחשבת באחר ובהוצאת דיבת הארץ.</w:t>
      </w:r>
    </w:p>
    <w:p w14:paraId="57A09E85"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וראיתי חידוש נפלא בשם הצדיק המקובל רבי שמואל </w:t>
      </w:r>
      <w:proofErr w:type="spellStart"/>
      <w:r w:rsidRPr="00B549B3">
        <w:rPr>
          <w:rFonts w:ascii="Aptos" w:eastAsia="Aptos" w:hAnsi="Aptos" w:cs="Guttman Hodes"/>
          <w:sz w:val="21"/>
          <w:szCs w:val="21"/>
          <w:rtl/>
        </w:rPr>
        <w:t>ויטאל</w:t>
      </w:r>
      <w:proofErr w:type="spellEnd"/>
      <w:r w:rsidRPr="00B549B3">
        <w:rPr>
          <w:rFonts w:ascii="Aptos" w:eastAsia="Aptos" w:hAnsi="Aptos" w:cs="Guttman Hodes"/>
          <w:sz w:val="21"/>
          <w:szCs w:val="21"/>
          <w:rtl/>
        </w:rPr>
        <w:t xml:space="preserve"> זצ"ל, בנו ותלמידו של האר"י הקדוש, שכתב דבר עמוק ונוגע לב: חז"ל במסכת סנהדרין (דף י"ז ע"א) גילו לנו את נבואת אלדד </w:t>
      </w:r>
      <w:proofErr w:type="spellStart"/>
      <w:r w:rsidRPr="00B549B3">
        <w:rPr>
          <w:rFonts w:ascii="Aptos" w:eastAsia="Aptos" w:hAnsi="Aptos" w:cs="Guttman Hodes"/>
          <w:sz w:val="21"/>
          <w:szCs w:val="21"/>
          <w:rtl/>
        </w:rPr>
        <w:t>ומידד</w:t>
      </w:r>
      <w:proofErr w:type="spellEnd"/>
      <w:r w:rsidRPr="00B549B3">
        <w:rPr>
          <w:rFonts w:ascii="Aptos" w:eastAsia="Aptos" w:hAnsi="Aptos" w:cs="Guttman Hodes"/>
          <w:sz w:val="21"/>
          <w:szCs w:val="21"/>
          <w:rtl/>
        </w:rPr>
        <w:t xml:space="preserve"> שהיו מתנבאים במחנה.</w:t>
      </w:r>
    </w:p>
    <w:p w14:paraId="47EE2D0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"משה מת, ויהושע מכניס את ישראל לארץ." וכששמעו זאת המרגלים – אולי לא הייתה כוונתם רק לשמור על מעמדם או למרוד בשליחות, אלא נבעה גם מדאגה כנה למשה רבנו!</w:t>
      </w:r>
    </w:p>
    <w:p w14:paraId="425B7415" w14:textId="77777777" w:rsidR="004617D4" w:rsidRDefault="00B549B3" w:rsidP="004617D4">
      <w:pPr>
        <w:spacing w:after="160" w:line="240" w:lineRule="auto"/>
        <w:jc w:val="both"/>
        <w:rPr>
          <w:rFonts w:ascii="Aptos" w:eastAsia="Aptos" w:hAnsi="Aptos" w:cs="Guttman Hodes"/>
          <w:sz w:val="21"/>
          <w:szCs w:val="21"/>
          <w:rtl/>
        </w:rPr>
      </w:pPr>
      <w:r w:rsidRPr="00B549B3">
        <w:rPr>
          <w:rFonts w:ascii="Aptos" w:eastAsia="Aptos" w:hAnsi="Aptos" w:cs="Guttman Hodes"/>
          <w:sz w:val="21"/>
          <w:szCs w:val="21"/>
          <w:rtl/>
        </w:rPr>
        <w:t xml:space="preserve">כותב רבי שמואל </w:t>
      </w:r>
      <w:proofErr w:type="spellStart"/>
      <w:r w:rsidRPr="00B549B3">
        <w:rPr>
          <w:rFonts w:ascii="Aptos" w:eastAsia="Aptos" w:hAnsi="Aptos" w:cs="Guttman Hodes"/>
          <w:sz w:val="21"/>
          <w:szCs w:val="21"/>
          <w:rtl/>
        </w:rPr>
        <w:t>ויטאל</w:t>
      </w:r>
      <w:proofErr w:type="spellEnd"/>
      <w:r w:rsidRPr="00B549B3">
        <w:rPr>
          <w:rFonts w:ascii="Aptos" w:eastAsia="Aptos" w:hAnsi="Aptos" w:cs="Guttman Hodes"/>
          <w:sz w:val="21"/>
          <w:szCs w:val="21"/>
          <w:rtl/>
        </w:rPr>
        <w:t xml:space="preserve"> זצ"ל: ייתכן שהמרגלים ניסו – מתוך אהבתם למשה רבנו – למנוע את הכניסה לארץ, כי ידעו שבאותה שעה ייגזר עליו שלא ייכנס, ושימות במדבר</w:t>
      </w:r>
      <w:r w:rsidR="004617D4">
        <w:rPr>
          <w:rFonts w:ascii="Aptos" w:eastAsia="Aptos" w:hAnsi="Aptos" w:cs="Guttman Hodes" w:hint="cs"/>
          <w:sz w:val="21"/>
          <w:szCs w:val="21"/>
          <w:rtl/>
        </w:rPr>
        <w:t xml:space="preserve">. </w:t>
      </w:r>
    </w:p>
    <w:p w14:paraId="69A21DEB" w14:textId="4CA3C8CE" w:rsidR="00B549B3" w:rsidRPr="00B549B3" w:rsidRDefault="00B549B3" w:rsidP="004617D4">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כלומר, הפחד הגדול שלהם לא היה רק שינוי הנהגה – אלא אובדן של רבם, נביאם ומנהיגם. ואולי בשל כך הוציאו את דיבת הארץ – לבל ייכנס העם, ולבל ייפרד מהם משה רבנו. </w:t>
      </w:r>
    </w:p>
    <w:p w14:paraId="0B62AF58"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וכאן עלינו לדעת יסוד חשוב: לפעמים אדם עושה דבר מתוך כוונה טובה, אולי אפילו לשם שמים, וחושב בליבו שהוא נוהג נכון. אבל אם בסופו של דבר נגרם צער למישהו אחר – חי או דומם - זו פגיעה לכל דבר.</w:t>
      </w:r>
    </w:p>
    <w:p w14:paraId="63ED76D1"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וכך מצינו גם אצל פנינה, אשת אלקנה, שדרבנה את חנה להתפלל על הבנים – אך עשתה זאת מתוך כך שהקניטה אותה, וגרמה לה צער גדול. ואמרו חז"ל (בבא </w:t>
      </w:r>
      <w:proofErr w:type="spellStart"/>
      <w:r w:rsidRPr="00B549B3">
        <w:rPr>
          <w:rFonts w:ascii="Aptos" w:eastAsia="Aptos" w:hAnsi="Aptos" w:cs="Guttman Hodes"/>
          <w:sz w:val="21"/>
          <w:szCs w:val="21"/>
          <w:rtl/>
        </w:rPr>
        <w:t>בתרא</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טז</w:t>
      </w:r>
      <w:proofErr w:type="spellEnd"/>
      <w:r w:rsidRPr="00B549B3">
        <w:rPr>
          <w:rFonts w:ascii="Aptos" w:eastAsia="Aptos" w:hAnsi="Aptos" w:cs="Guttman Hodes"/>
          <w:sz w:val="21"/>
          <w:szCs w:val="21"/>
          <w:rtl/>
        </w:rPr>
        <w:t xml:space="preserve"> ע"א):</w:t>
      </w:r>
    </w:p>
    <w:p w14:paraId="5A5DD7D9" w14:textId="77777777" w:rsidR="004617D4" w:rsidRDefault="00B549B3" w:rsidP="004617D4">
      <w:pPr>
        <w:spacing w:after="160" w:line="240" w:lineRule="auto"/>
        <w:jc w:val="both"/>
        <w:rPr>
          <w:rFonts w:ascii="Aptos" w:eastAsia="Aptos" w:hAnsi="Aptos" w:cs="Guttman Hodes"/>
          <w:sz w:val="21"/>
          <w:szCs w:val="21"/>
          <w:rtl/>
        </w:rPr>
      </w:pPr>
      <w:r w:rsidRPr="00B549B3">
        <w:rPr>
          <w:rFonts w:ascii="Aptos" w:eastAsia="Aptos" w:hAnsi="Aptos" w:cs="Guttman Hodes"/>
          <w:sz w:val="21"/>
          <w:szCs w:val="21"/>
          <w:rtl/>
        </w:rPr>
        <w:t xml:space="preserve">"ופנינה, לשם שמים </w:t>
      </w:r>
      <w:proofErr w:type="spellStart"/>
      <w:r w:rsidRPr="00B549B3">
        <w:rPr>
          <w:rFonts w:ascii="Aptos" w:eastAsia="Aptos" w:hAnsi="Aptos" w:cs="Guttman Hodes"/>
          <w:sz w:val="21"/>
          <w:szCs w:val="21"/>
          <w:rtl/>
        </w:rPr>
        <w:t>נתכוונה</w:t>
      </w:r>
      <w:proofErr w:type="spellEnd"/>
      <w:r w:rsidRPr="00B549B3">
        <w:rPr>
          <w:rFonts w:ascii="Times New Roman" w:eastAsia="Aptos" w:hAnsi="Times New Roman" w:cs="Times New Roman"/>
          <w:sz w:val="21"/>
          <w:szCs w:val="21"/>
          <w:rtl/>
        </w:rPr>
        <w:t>…</w:t>
      </w:r>
      <w:r w:rsidRPr="00B549B3">
        <w:rPr>
          <w:rFonts w:ascii="Aptos" w:eastAsia="Aptos" w:hAnsi="Aptos" w:cs="Guttman Hodes"/>
          <w:sz w:val="21"/>
          <w:szCs w:val="21"/>
          <w:rtl/>
        </w:rPr>
        <w:t xml:space="preserve"> כדי שמעומק צערה חנה תתפלל להשם בכל ליבה. ואף על פי כן – כשהייתה חנה יולדת בן, הייתה פנינה קוברת שניים."</w:t>
      </w:r>
    </w:p>
    <w:p w14:paraId="5C26C7D5" w14:textId="5D2E88CE" w:rsidR="00B549B3" w:rsidRPr="00B549B3" w:rsidRDefault="00B549B3" w:rsidP="004617D4">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ללמדנו – שאף כוונה לשם שמיים אינה מכפרת על צער שנעשה לזולת בפועל. דין הוא, וצדק הוא – שהקב"ה מדקדק עד עומק הנפש, ושוקל לא רק את הרצון, אלא גם את התוצאה.</w:t>
      </w:r>
    </w:p>
    <w:p w14:paraId="56CD2CD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לכן, אחרי כל אשר ראינו ולמדנו – חובה עלינו להפנים: לאהוב את האחר, לדאוג לו, לעזור לו בשעת דוחקו, לשאת עמו בעול, להרבות בחסד ובאהבת חינם – זהו </w:t>
      </w:r>
      <w:r w:rsidRPr="00B549B3">
        <w:rPr>
          <w:rFonts w:ascii="Aptos" w:eastAsia="Aptos" w:hAnsi="Aptos" w:cs="Guttman Hodes"/>
          <w:sz w:val="21"/>
          <w:szCs w:val="21"/>
          <w:rtl/>
        </w:rPr>
        <w:t>יסוד חיינו כיהודים. זה מה שמקרב אותנו אל השם יתברך באמת.</w:t>
      </w:r>
    </w:p>
    <w:p w14:paraId="183E149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ולפני שאסיים את דבריי – וכדי שנבין באמת עד כמה גדולה מעלתה של אהבת ישראל, ועד כמה יקרים מעשי החסד בעיני המקום ברוך הוא – אביא חידוש אחרון המאיר באור חדש את ערכה של נתינה טהורה לשם שמיים שבזכותה קיים המשכן והעולם!</w:t>
      </w:r>
    </w:p>
    <w:p w14:paraId="20A9A314"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כידוע, המשכן – שהיה מרכז הקדושה, מקום השראת השכינה והכפרה לעם ישראל – היה בנוי מקירות של קרשים עשויים עץ, שהוקמו זה לצד זה. </w:t>
      </w:r>
    </w:p>
    <w:p w14:paraId="26E1FA2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כאשר ביקש הקב"ה ללמדנו מה מחזיק את המשכן כולו, ומה מחבר בין אותם קרשים – לא בחר השם לא בזהב , לא בכסף, ולא באריגים, אלא בעץ פשוט – הבריח התיכון! "וְהַבְּרִ֥יחַ הַתִּיכֹ֖ן בְּת֣וֹךְ הַקְּרָשִׁ֑ים </w:t>
      </w:r>
      <w:proofErr w:type="spellStart"/>
      <w:r w:rsidRPr="00B549B3">
        <w:rPr>
          <w:rFonts w:ascii="Aptos" w:eastAsia="Aptos" w:hAnsi="Aptos" w:cs="Guttman Hodes"/>
          <w:sz w:val="21"/>
          <w:szCs w:val="21"/>
          <w:rtl/>
        </w:rPr>
        <w:t>מַבְרִ֕ח</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מִן־הַקָּצֶ֖ה</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אֶל־הַקָּצֶֽה</w:t>
      </w:r>
      <w:proofErr w:type="spellEnd"/>
      <w:r w:rsidRPr="00B549B3">
        <w:rPr>
          <w:rFonts w:ascii="Aptos" w:eastAsia="Aptos" w:hAnsi="Aptos" w:cs="Guttman Hodes"/>
          <w:sz w:val="21"/>
          <w:szCs w:val="21"/>
          <w:rtl/>
        </w:rPr>
        <w:t>" (שמות כ"ו, כ"ח).</w:t>
      </w:r>
    </w:p>
    <w:p w14:paraId="4646735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בתרגום יונתן בן עוזיאל נכתב כי הבריח הזה לא היה עשוי ממספר חלקים – אלא מעץ אחד ארוך, יחיד ומופלא, באורך שבעים אמה! וכאשר היו מקימים את המשכן – היה הבריח הזה מתעקל ונכנס לתוך הקרשים בדרך נס, מתגלגל כמו נחש – עד שמהדק את כל המבנה! וכשפירקו את המשכן – היה שב ומתיישר כמות שהיה, כדי שיוכלו לשאתו בקלות במסעות המדבר.</w:t>
      </w:r>
    </w:p>
    <w:p w14:paraId="17C4EF1D"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והשאלה הנשאלת: מנין בא עץ פלאי שכזה? מנין נמצא עץ באורך שבעים אמה, אשר נעשה בו נס תמידי ומחזיק את המשכן כולו?</w:t>
      </w:r>
    </w:p>
    <w:p w14:paraId="7915D8B7"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וכאן מגלה לנו רבי יונתן בן עוזיאל זיע"א סוד נפלא ועמוק: העץ הזה היה "</w:t>
      </w:r>
      <w:proofErr w:type="spellStart"/>
      <w:r w:rsidRPr="00B549B3">
        <w:rPr>
          <w:rFonts w:ascii="Aptos" w:eastAsia="Aptos" w:hAnsi="Aptos" w:cs="Guttman Hodes"/>
          <w:sz w:val="21"/>
          <w:szCs w:val="21"/>
          <w:rtl/>
        </w:rPr>
        <w:t>אילנא</w:t>
      </w:r>
      <w:proofErr w:type="spellEnd"/>
      <w:r w:rsidRPr="00B549B3">
        <w:rPr>
          <w:rFonts w:ascii="Aptos" w:eastAsia="Aptos" w:hAnsi="Aptos" w:cs="Guttman Hodes"/>
          <w:sz w:val="21"/>
          <w:szCs w:val="21"/>
          <w:rtl/>
        </w:rPr>
        <w:t xml:space="preserve"> </w:t>
      </w:r>
      <w:proofErr w:type="spellStart"/>
      <w:r w:rsidRPr="00B549B3">
        <w:rPr>
          <w:rFonts w:ascii="Aptos" w:eastAsia="Aptos" w:hAnsi="Aptos" w:cs="Guttman Hodes"/>
          <w:sz w:val="21"/>
          <w:szCs w:val="21"/>
          <w:rtl/>
        </w:rPr>
        <w:t>דנטע</w:t>
      </w:r>
      <w:proofErr w:type="spellEnd"/>
      <w:r w:rsidRPr="00B549B3">
        <w:rPr>
          <w:rFonts w:ascii="Aptos" w:eastAsia="Aptos" w:hAnsi="Aptos" w:cs="Guttman Hodes"/>
          <w:sz w:val="21"/>
          <w:szCs w:val="21"/>
          <w:rtl/>
        </w:rPr>
        <w:t xml:space="preserve"> אברהם" – זה היה אותו העץ אשר נטע אברהם אבינו בבאר שבע, ככתוב: "</w:t>
      </w:r>
      <w:proofErr w:type="spellStart"/>
      <w:r w:rsidRPr="00B549B3">
        <w:rPr>
          <w:rFonts w:ascii="Aptos" w:eastAsia="Aptos" w:hAnsi="Aptos" w:cs="Guttman Hodes"/>
          <w:sz w:val="21"/>
          <w:szCs w:val="21"/>
          <w:rtl/>
        </w:rPr>
        <w:t>וַיִּטַּ֥ע</w:t>
      </w:r>
      <w:proofErr w:type="spellEnd"/>
      <w:r w:rsidRPr="00B549B3">
        <w:rPr>
          <w:rFonts w:ascii="Aptos" w:eastAsia="Aptos" w:hAnsi="Aptos" w:cs="Guttman Hodes"/>
          <w:sz w:val="21"/>
          <w:szCs w:val="21"/>
          <w:rtl/>
        </w:rPr>
        <w:t xml:space="preserve"> אֵשֶׁ֖ל בְּבְאֵר שָׁ֑בַע </w:t>
      </w:r>
      <w:proofErr w:type="spellStart"/>
      <w:r w:rsidRPr="00B549B3">
        <w:rPr>
          <w:rFonts w:ascii="Aptos" w:eastAsia="Aptos" w:hAnsi="Aptos" w:cs="Guttman Hodes"/>
          <w:sz w:val="21"/>
          <w:szCs w:val="21"/>
          <w:rtl/>
        </w:rPr>
        <w:t>וַיִּקְרָא־שָׁ֛ם</w:t>
      </w:r>
      <w:proofErr w:type="spellEnd"/>
      <w:r w:rsidRPr="00B549B3">
        <w:rPr>
          <w:rFonts w:ascii="Aptos" w:eastAsia="Aptos" w:hAnsi="Aptos" w:cs="Guttman Hodes"/>
          <w:sz w:val="21"/>
          <w:szCs w:val="21"/>
          <w:rtl/>
        </w:rPr>
        <w:t xml:space="preserve"> בְּשֵׁ֥ם יְהֹוָ֖ה אֵ֥ל עוֹלָֽם" (בראשית כ"א, ל"ג).</w:t>
      </w:r>
    </w:p>
    <w:p w14:paraId="5627D2A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ומפרש רש"י: "אשל – לשון נטיעה. ויש אומרים: פרדס לטעת בו כל מיני מגדים, ולטעת סוכה ואכסניה לאורחים." היה אברהם אבינו משתמש באותו העץ כדי לעשות גמילות חסדים! וכך כתב יונתן בן עוזיאל זיע"א </w:t>
      </w:r>
      <w:proofErr w:type="spellStart"/>
      <w:r w:rsidRPr="00B549B3">
        <w:rPr>
          <w:rFonts w:ascii="Aptos" w:eastAsia="Aptos" w:hAnsi="Aptos" w:cs="Guttman Hodes"/>
          <w:sz w:val="21"/>
          <w:szCs w:val="21"/>
          <w:rtl/>
        </w:rPr>
        <w:t>ההעץ</w:t>
      </w:r>
      <w:proofErr w:type="spellEnd"/>
      <w:r w:rsidRPr="00B549B3">
        <w:rPr>
          <w:rFonts w:ascii="Aptos" w:eastAsia="Aptos" w:hAnsi="Aptos" w:cs="Guttman Hodes"/>
          <w:sz w:val="21"/>
          <w:szCs w:val="21"/>
          <w:rtl/>
        </w:rPr>
        <w:t xml:space="preserve"> הזה, ששימש להכנסת אורחים – תחתיו ישבו מלאכים שנראו כערביים, ובו היה עושה חסד יום יום.</w:t>
      </w:r>
    </w:p>
    <w:p w14:paraId="50C81E90"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ואומר תרגום יונתן, שכאשר יצאו בני ישראל ממצרים – הלכו מלאכי השרת ונטלו את אותו העץ שנטע אברהם אבינו בבאר שבע. ובשעה שקרע ה' את ים סוף ונבקעו המים, והעם צעד בתוך הים בחרבה – היה אותו העץ צף מעליהם, מלווה אותם מלמעלה.</w:t>
      </w:r>
    </w:p>
    <w:p w14:paraId="28495D5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והיו שואלים: מהו העץ המופלא הזה? והשיבו להם המלאכים: זהו עץ החסד של אברהם אבינו, העץ שתחתיו הכניס אורחים, האכיל רעבים והשקה צמאים! </w:t>
      </w:r>
    </w:p>
    <w:p w14:paraId="218FBDEF"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lastRenderedPageBreak/>
        <w:t>וכשהקימו את המשכן הקדוש, לקחו בני ישראל את אותו העץ, ועשו אותו הבריח התיכון – אותו קרש פלאי שנכנס, בדרך נס, מקצה אחד של הקרשים ועד קצהו השני, ועבר בתוכם כחוט מחבר – החזיק את כל מבנה המשכן כאחד. ומהו הלימוד האדיר שנלמד מכך?</w:t>
      </w:r>
    </w:p>
    <w:p w14:paraId="22764B0C"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אותו עץ ששימש מצע לאינספור מעשי חסד – זכה לשמש יסוד ועמוד תווך במשכן השם. מה מחזיק את מקום השראת השכינה? מה מחבר את כולנו יחד להיות משכן לאלוקים חיים? אהבת האחר והחסד!</w:t>
      </w:r>
    </w:p>
    <w:p w14:paraId="2F29E14E" w14:textId="77777777"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sz w:val="21"/>
          <w:szCs w:val="21"/>
          <w:rtl/>
        </w:rPr>
        <w:t xml:space="preserve">יהי רצון שנזכה כל ימינו לאהוב את זולתנו באמת, לדאוג לאחר, להרגיש את כאבו, לסייע לו במחסורו, ולחיות חיי חסד, חמלה וראיית הטוב – כי בזאת תלויה גאולתנו, ובזה מתגלית שכינת ה' בתוכנו. ונסיים בתפילתו הקדושה של הרבי הצדיק ר' אלימלך </w:t>
      </w:r>
      <w:proofErr w:type="spellStart"/>
      <w:r w:rsidRPr="00B549B3">
        <w:rPr>
          <w:rFonts w:ascii="Aptos" w:eastAsia="Aptos" w:hAnsi="Aptos" w:cs="Guttman Hodes"/>
          <w:sz w:val="21"/>
          <w:szCs w:val="21"/>
          <w:rtl/>
        </w:rPr>
        <w:t>מליז'נסק</w:t>
      </w:r>
      <w:proofErr w:type="spellEnd"/>
      <w:r w:rsidRPr="00B549B3">
        <w:rPr>
          <w:rFonts w:ascii="Aptos" w:eastAsia="Aptos" w:hAnsi="Aptos" w:cs="Guttman Hodes"/>
          <w:sz w:val="21"/>
          <w:szCs w:val="21"/>
          <w:rtl/>
        </w:rPr>
        <w:t xml:space="preserve"> זי"ע, שתהיה נר לרגלנו בכל עת:</w:t>
      </w:r>
    </w:p>
    <w:p w14:paraId="74B52DEC" w14:textId="298CE33D" w:rsidR="00B549B3" w:rsidRPr="00B549B3" w:rsidRDefault="00B549B3" w:rsidP="002A7DA2">
      <w:pPr>
        <w:spacing w:after="160" w:line="240" w:lineRule="auto"/>
        <w:jc w:val="both"/>
        <w:rPr>
          <w:rFonts w:ascii="Aptos" w:eastAsia="Aptos" w:hAnsi="Aptos" w:cs="Guttman Hodes"/>
          <w:sz w:val="21"/>
          <w:szCs w:val="21"/>
        </w:rPr>
      </w:pPr>
      <w:r w:rsidRPr="00B549B3">
        <w:rPr>
          <w:rFonts w:ascii="Aptos" w:eastAsia="Aptos" w:hAnsi="Aptos" w:cs="Guttman Hodes"/>
          <w:b/>
          <w:sz w:val="21"/>
          <w:szCs w:val="21"/>
        </w:rPr>
        <w:t>"</w:t>
      </w:r>
      <w:r w:rsidRPr="00B549B3">
        <w:rPr>
          <w:rFonts w:ascii="Aptos" w:eastAsia="Aptos" w:hAnsi="Aptos" w:cs="Guttman Hodes"/>
          <w:sz w:val="21"/>
          <w:szCs w:val="21"/>
          <w:rtl/>
        </w:rPr>
        <w:t xml:space="preserve">אדרבה, תן בלבנו שנראה כל אחד מעלות חברינו ולא חסרונם, ושנדבר כל אחד את חברו בדרך הישר והרצוי לפניך, ואל יעלה בליבנו שום שנאה מאחד על חברו חלילה... ותחזק אותנו באהבה אליך כאשר גלוי וידוע לפניך שיהא </w:t>
      </w:r>
      <w:proofErr w:type="spellStart"/>
      <w:r w:rsidRPr="00B549B3">
        <w:rPr>
          <w:rFonts w:ascii="Aptos" w:eastAsia="Aptos" w:hAnsi="Aptos" w:cs="Guttman Hodes"/>
          <w:sz w:val="21"/>
          <w:szCs w:val="21"/>
          <w:rtl/>
        </w:rPr>
        <w:t>הכל</w:t>
      </w:r>
      <w:proofErr w:type="spellEnd"/>
      <w:r w:rsidRPr="00B549B3">
        <w:rPr>
          <w:rFonts w:ascii="Aptos" w:eastAsia="Aptos" w:hAnsi="Aptos" w:cs="Guttman Hodes"/>
          <w:sz w:val="21"/>
          <w:szCs w:val="21"/>
          <w:rtl/>
        </w:rPr>
        <w:t xml:space="preserve"> נחת רוח אליך... אמן, כן יהי רצון</w:t>
      </w:r>
      <w:r w:rsidR="00AB5AC3">
        <w:rPr>
          <w:rFonts w:ascii="Aptos" w:eastAsia="Aptos" w:hAnsi="Aptos" w:cs="Guttman Hodes" w:hint="cs"/>
          <w:sz w:val="21"/>
          <w:szCs w:val="21"/>
          <w:rtl/>
        </w:rPr>
        <w:t>".</w:t>
      </w:r>
    </w:p>
    <w:p w14:paraId="1E974321" w14:textId="59B34E05" w:rsidR="00B549B3" w:rsidRPr="00B549B3" w:rsidRDefault="00B549B3" w:rsidP="00D27624">
      <w:pPr>
        <w:spacing w:after="160" w:line="240" w:lineRule="auto"/>
        <w:jc w:val="right"/>
        <w:rPr>
          <w:rFonts w:ascii="Aptos" w:eastAsia="Aptos" w:hAnsi="Aptos" w:cs="Guttman Hodes"/>
          <w:sz w:val="21"/>
          <w:szCs w:val="21"/>
        </w:rPr>
      </w:pPr>
      <w:proofErr w:type="spellStart"/>
      <w:r w:rsidRPr="00B549B3">
        <w:rPr>
          <w:rFonts w:ascii="Aptos" w:eastAsia="Aptos" w:hAnsi="Aptos" w:cs="Guttman Hodes" w:hint="cs"/>
          <w:sz w:val="21"/>
          <w:szCs w:val="21"/>
          <w:rtl/>
        </w:rPr>
        <w:t>הצב"י</w:t>
      </w:r>
      <w:proofErr w:type="spellEnd"/>
      <w:r w:rsidRPr="00B549B3">
        <w:rPr>
          <w:rFonts w:ascii="Aptos" w:eastAsia="Aptos" w:hAnsi="Aptos" w:cs="Guttman Hodes" w:hint="cs"/>
          <w:sz w:val="21"/>
          <w:szCs w:val="21"/>
          <w:rtl/>
        </w:rPr>
        <w:t xml:space="preserve"> שי מור יוסף ס"ט </w:t>
      </w:r>
    </w:p>
    <w:p w14:paraId="2BA67CDD" w14:textId="766B467D" w:rsidR="00B549B3" w:rsidRDefault="00B549B3" w:rsidP="002A7DA2">
      <w:pPr>
        <w:spacing w:after="0"/>
        <w:jc w:val="center"/>
        <w:rPr>
          <w:rFonts w:cs="Livorna"/>
          <w:b/>
          <w:bCs/>
          <w:sz w:val="24"/>
          <w:szCs w:val="24"/>
          <w:rtl/>
        </w:rPr>
      </w:pPr>
      <w:r w:rsidRPr="0058594D">
        <w:rPr>
          <w:rFonts w:ascii="Arial" w:eastAsia="Times New Roman" w:hAnsi="Arial" w:cs="Sfarady"/>
          <w:noProof/>
          <w:sz w:val="24"/>
          <w:szCs w:val="24"/>
        </w:rPr>
        <w:drawing>
          <wp:inline distT="0" distB="0" distL="0" distR="0" wp14:anchorId="0C7C1DDA" wp14:editId="1091FD8E">
            <wp:extent cx="1610585" cy="368135"/>
            <wp:effectExtent l="0" t="0" r="0" b="0"/>
            <wp:docPr id="2031461781" name="תמונה 203146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00789084" w14:textId="77777777" w:rsidR="00D27624" w:rsidRDefault="00D27624" w:rsidP="00AB5AC3">
      <w:pPr>
        <w:spacing w:after="0"/>
        <w:rPr>
          <w:rFonts w:cs="Livorna"/>
          <w:b/>
          <w:bCs/>
          <w:sz w:val="24"/>
          <w:szCs w:val="24"/>
          <w:rtl/>
        </w:rPr>
      </w:pPr>
      <w:bookmarkStart w:id="12" w:name="_Hlk197699584"/>
    </w:p>
    <w:p w14:paraId="3B4A2298" w14:textId="3C541363" w:rsidR="000A31BD" w:rsidRPr="00AB5AC3" w:rsidRDefault="000A31BD" w:rsidP="002A7DA2">
      <w:pPr>
        <w:spacing w:after="0"/>
        <w:jc w:val="center"/>
        <w:rPr>
          <w:rFonts w:cs="Livorna"/>
          <w:b/>
          <w:bCs/>
          <w:sz w:val="26"/>
          <w:szCs w:val="26"/>
          <w:rtl/>
        </w:rPr>
      </w:pPr>
      <w:r w:rsidRPr="00AB5AC3">
        <w:rPr>
          <w:rFonts w:cs="Livorna"/>
          <w:b/>
          <w:bCs/>
          <w:sz w:val="26"/>
          <w:szCs w:val="26"/>
          <w:rtl/>
        </w:rPr>
        <w:t xml:space="preserve">הרה"ג איתי שמיר </w:t>
      </w:r>
      <w:proofErr w:type="spellStart"/>
      <w:r w:rsidRPr="00AB5AC3">
        <w:rPr>
          <w:rFonts w:cs="Livorna"/>
          <w:b/>
          <w:bCs/>
          <w:sz w:val="26"/>
          <w:szCs w:val="26"/>
          <w:rtl/>
        </w:rPr>
        <w:t>שליט"א</w:t>
      </w:r>
      <w:proofErr w:type="spellEnd"/>
    </w:p>
    <w:p w14:paraId="261E03AD" w14:textId="77777777" w:rsidR="000A31BD" w:rsidRPr="00AB5AC3" w:rsidRDefault="000A31BD" w:rsidP="002A7DA2">
      <w:pPr>
        <w:spacing w:after="0"/>
        <w:jc w:val="center"/>
        <w:rPr>
          <w:rFonts w:cs="Livorna"/>
          <w:b/>
          <w:bCs/>
          <w:sz w:val="26"/>
          <w:szCs w:val="26"/>
          <w:rtl/>
        </w:rPr>
      </w:pPr>
      <w:r w:rsidRPr="00AB5AC3">
        <w:rPr>
          <w:rFonts w:cs="Livorna"/>
          <w:b/>
          <w:bCs/>
          <w:sz w:val="26"/>
          <w:szCs w:val="26"/>
          <w:rtl/>
        </w:rPr>
        <w:t>עפולה</w:t>
      </w:r>
      <w:r w:rsidRPr="00AB5AC3">
        <w:rPr>
          <w:rFonts w:cs="Livorna" w:hint="cs"/>
          <w:b/>
          <w:bCs/>
          <w:sz w:val="26"/>
          <w:szCs w:val="26"/>
          <w:rtl/>
        </w:rPr>
        <w:t xml:space="preserve"> ת"ו</w:t>
      </w:r>
    </w:p>
    <w:p w14:paraId="2F053DFC" w14:textId="77777777" w:rsidR="00D83E94" w:rsidRDefault="00D83E94" w:rsidP="002A7DA2">
      <w:pPr>
        <w:spacing w:after="0"/>
        <w:jc w:val="center"/>
        <w:rPr>
          <w:rFonts w:cs="Livorna"/>
          <w:b/>
          <w:bCs/>
          <w:sz w:val="24"/>
          <w:szCs w:val="24"/>
          <w:rtl/>
        </w:rPr>
      </w:pPr>
    </w:p>
    <w:p w14:paraId="28723549" w14:textId="093E4BDD" w:rsidR="00D83E94" w:rsidRPr="00D83E94" w:rsidRDefault="00D83E94" w:rsidP="00D83E94">
      <w:pPr>
        <w:jc w:val="center"/>
        <w:rPr>
          <w:rFonts w:cs="Livorna"/>
          <w:b/>
          <w:bCs/>
          <w:sz w:val="26"/>
          <w:szCs w:val="26"/>
          <w:rtl/>
        </w:rPr>
      </w:pPr>
      <w:r w:rsidRPr="00D83E94">
        <w:rPr>
          <w:rFonts w:cs="Livorna"/>
          <w:b/>
          <w:bCs/>
          <w:sz w:val="26"/>
          <w:szCs w:val="26"/>
          <w:rtl/>
        </w:rPr>
        <w:t>פרשת אחרי מות</w:t>
      </w:r>
    </w:p>
    <w:bookmarkEnd w:id="12"/>
    <w:p w14:paraId="3F00FEE7" w14:textId="285180C2" w:rsidR="00D83E94" w:rsidRPr="004617D4" w:rsidRDefault="00D83E94" w:rsidP="00D83E94">
      <w:pPr>
        <w:jc w:val="both"/>
        <w:rPr>
          <w:rFonts w:cs="Sfarady"/>
          <w:sz w:val="25"/>
          <w:szCs w:val="25"/>
          <w:rtl/>
        </w:rPr>
      </w:pPr>
      <w:r w:rsidRPr="004617D4">
        <w:rPr>
          <w:rFonts w:cs="Sfarady"/>
          <w:sz w:val="25"/>
          <w:szCs w:val="25"/>
          <w:rtl/>
        </w:rPr>
        <w:t xml:space="preserve">על פי המבואר בליקוטי </w:t>
      </w:r>
      <w:proofErr w:type="spellStart"/>
      <w:r w:rsidRPr="004617D4">
        <w:rPr>
          <w:rFonts w:cs="Sfarady"/>
          <w:sz w:val="25"/>
          <w:szCs w:val="25"/>
          <w:rtl/>
        </w:rPr>
        <w:t>מוהר''ן</w:t>
      </w:r>
      <w:proofErr w:type="spellEnd"/>
      <w:r w:rsidRPr="004617D4">
        <w:rPr>
          <w:rFonts w:cs="Sfarady"/>
          <w:sz w:val="25"/>
          <w:szCs w:val="25"/>
          <w:rtl/>
        </w:rPr>
        <w:t xml:space="preserve"> </w:t>
      </w:r>
      <w:proofErr w:type="spellStart"/>
      <w:r w:rsidRPr="004617D4">
        <w:rPr>
          <w:rFonts w:cs="Sfarady"/>
          <w:sz w:val="25"/>
          <w:szCs w:val="25"/>
          <w:rtl/>
        </w:rPr>
        <w:t>תנינא</w:t>
      </w:r>
      <w:proofErr w:type="spellEnd"/>
      <w:r w:rsidRPr="004617D4">
        <w:rPr>
          <w:rFonts w:cs="Sfarady"/>
          <w:sz w:val="25"/>
          <w:szCs w:val="25"/>
          <w:rtl/>
        </w:rPr>
        <w:t xml:space="preserve"> בסימן </w:t>
      </w:r>
      <w:proofErr w:type="spellStart"/>
      <w:r w:rsidRPr="004617D4">
        <w:rPr>
          <w:rFonts w:cs="Sfarady"/>
          <w:sz w:val="25"/>
          <w:szCs w:val="25"/>
          <w:rtl/>
        </w:rPr>
        <w:t>ס''א</w:t>
      </w:r>
      <w:proofErr w:type="spellEnd"/>
      <w:r w:rsidRPr="004617D4">
        <w:rPr>
          <w:rFonts w:cs="Sfarady"/>
          <w:sz w:val="25"/>
          <w:szCs w:val="25"/>
          <w:rtl/>
        </w:rPr>
        <w:t xml:space="preserve">, ואיתא שם שהשם יתברך הוא למעלה מהזמן והמקום, וככל שזוכה האדם להגדיל דעתו כן זוכה לצאת מבחינת הזמן לבחינת למעלה מהזמן והמקום וכמובא שם לעניין החולם חלום </w:t>
      </w:r>
      <w:proofErr w:type="spellStart"/>
      <w:r w:rsidRPr="004617D4">
        <w:rPr>
          <w:rFonts w:cs="Sfarady"/>
          <w:sz w:val="25"/>
          <w:szCs w:val="25"/>
          <w:rtl/>
        </w:rPr>
        <w:t>שבחלמו</w:t>
      </w:r>
      <w:proofErr w:type="spellEnd"/>
      <w:r w:rsidRPr="004617D4">
        <w:rPr>
          <w:rFonts w:cs="Sfarady"/>
          <w:sz w:val="25"/>
          <w:szCs w:val="25"/>
          <w:rtl/>
        </w:rPr>
        <w:t xml:space="preserve"> נראה לו שעברו שבעים שנה שלמעשה כשניעור משנתו מגלה שעברה רק רבע שעה והכל מחמת שבעת שישן הסתלק השכל ולכן רבע שעה נראית כשבעים שנה והבן היטב. </w:t>
      </w:r>
    </w:p>
    <w:p w14:paraId="02007521" w14:textId="59C55323" w:rsidR="00D83E94" w:rsidRPr="004617D4" w:rsidRDefault="00D83E94" w:rsidP="00D83E94">
      <w:pPr>
        <w:jc w:val="both"/>
        <w:rPr>
          <w:rFonts w:cs="Sfarady"/>
          <w:sz w:val="25"/>
          <w:szCs w:val="25"/>
          <w:rtl/>
        </w:rPr>
      </w:pPr>
      <w:r w:rsidRPr="004617D4">
        <w:rPr>
          <w:rFonts w:cs="Sfarady"/>
          <w:sz w:val="25"/>
          <w:szCs w:val="25"/>
          <w:rtl/>
        </w:rPr>
        <w:t xml:space="preserve">ואלו הדברים עמוקים ונפלאים מאוד, ובהכרח להקדים שעניין הזמן מתחיל מבחינת ו' קצוות </w:t>
      </w:r>
      <w:proofErr w:type="spellStart"/>
      <w:r w:rsidRPr="004617D4">
        <w:rPr>
          <w:rFonts w:cs="Sfarady"/>
          <w:sz w:val="25"/>
          <w:szCs w:val="25"/>
          <w:rtl/>
        </w:rPr>
        <w:t>דכל</w:t>
      </w:r>
      <w:proofErr w:type="spellEnd"/>
      <w:r w:rsidRPr="004617D4">
        <w:rPr>
          <w:rFonts w:cs="Sfarady"/>
          <w:sz w:val="25"/>
          <w:szCs w:val="25"/>
          <w:rtl/>
        </w:rPr>
        <w:t xml:space="preserve"> פרצוף, והיינו מאבא </w:t>
      </w:r>
      <w:proofErr w:type="spellStart"/>
      <w:r w:rsidRPr="004617D4">
        <w:rPr>
          <w:rFonts w:cs="Sfarady"/>
          <w:sz w:val="25"/>
          <w:szCs w:val="25"/>
          <w:rtl/>
        </w:rPr>
        <w:t>דאצילות</w:t>
      </w:r>
      <w:proofErr w:type="spellEnd"/>
      <w:r w:rsidRPr="004617D4">
        <w:rPr>
          <w:rFonts w:cs="Sfarady"/>
          <w:sz w:val="25"/>
          <w:szCs w:val="25"/>
          <w:rtl/>
        </w:rPr>
        <w:t xml:space="preserve"> נמשך סוד האלפים ומחמת שהיה בו חסרון בשבירת הכלים בפרצוף זעיר אנפין שבו מחמת זה </w:t>
      </w:r>
      <w:proofErr w:type="spellStart"/>
      <w:r w:rsidRPr="004617D4">
        <w:rPr>
          <w:rFonts w:cs="Sfarady"/>
          <w:sz w:val="25"/>
          <w:szCs w:val="25"/>
          <w:rtl/>
        </w:rPr>
        <w:t>נתהווה</w:t>
      </w:r>
      <w:proofErr w:type="spellEnd"/>
      <w:r w:rsidRPr="004617D4">
        <w:rPr>
          <w:rFonts w:cs="Sfarady"/>
          <w:sz w:val="25"/>
          <w:szCs w:val="25"/>
          <w:rtl/>
        </w:rPr>
        <w:t xml:space="preserve"> שית אלפי שנה דהוי עלמא (סנהדרין </w:t>
      </w:r>
      <w:proofErr w:type="spellStart"/>
      <w:r w:rsidRPr="004617D4">
        <w:rPr>
          <w:rFonts w:cs="Sfarady"/>
          <w:sz w:val="25"/>
          <w:szCs w:val="25"/>
          <w:rtl/>
        </w:rPr>
        <w:t>צז</w:t>
      </w:r>
      <w:proofErr w:type="spellEnd"/>
      <w:r w:rsidRPr="004617D4">
        <w:rPr>
          <w:rFonts w:cs="Sfarady"/>
          <w:sz w:val="25"/>
          <w:szCs w:val="25"/>
          <w:rtl/>
        </w:rPr>
        <w:t xml:space="preserve"> </w:t>
      </w:r>
      <w:proofErr w:type="spellStart"/>
      <w:r w:rsidRPr="004617D4">
        <w:rPr>
          <w:rFonts w:cs="Sfarady"/>
          <w:sz w:val="25"/>
          <w:szCs w:val="25"/>
          <w:rtl/>
        </w:rPr>
        <w:t>ע''א</w:t>
      </w:r>
      <w:proofErr w:type="spellEnd"/>
      <w:r w:rsidRPr="004617D4">
        <w:rPr>
          <w:rFonts w:cs="Sfarady"/>
          <w:sz w:val="25"/>
          <w:szCs w:val="25"/>
          <w:rtl/>
        </w:rPr>
        <w:t xml:space="preserve">) </w:t>
      </w:r>
      <w:proofErr w:type="spellStart"/>
      <w:r w:rsidRPr="004617D4">
        <w:rPr>
          <w:rFonts w:cs="Sfarady"/>
          <w:sz w:val="25"/>
          <w:szCs w:val="25"/>
          <w:rtl/>
        </w:rPr>
        <w:t>ומז</w:t>
      </w:r>
      <w:proofErr w:type="spellEnd"/>
      <w:r w:rsidRPr="004617D4">
        <w:rPr>
          <w:rFonts w:cs="Sfarady"/>
          <w:sz w:val="25"/>
          <w:szCs w:val="25"/>
          <w:rtl/>
        </w:rPr>
        <w:t xml:space="preserve">''א </w:t>
      </w:r>
      <w:proofErr w:type="spellStart"/>
      <w:r w:rsidRPr="004617D4">
        <w:rPr>
          <w:rFonts w:cs="Sfarady"/>
          <w:sz w:val="25"/>
          <w:szCs w:val="25"/>
          <w:rtl/>
        </w:rPr>
        <w:t>דבינה</w:t>
      </w:r>
      <w:proofErr w:type="spellEnd"/>
      <w:r w:rsidRPr="004617D4">
        <w:rPr>
          <w:rFonts w:cs="Sfarady"/>
          <w:sz w:val="25"/>
          <w:szCs w:val="25"/>
          <w:rtl/>
        </w:rPr>
        <w:t xml:space="preserve"> נעשו כל מאות השנים </w:t>
      </w:r>
      <w:proofErr w:type="spellStart"/>
      <w:r w:rsidRPr="004617D4">
        <w:rPr>
          <w:rFonts w:cs="Sfarady"/>
          <w:sz w:val="25"/>
          <w:szCs w:val="25"/>
          <w:rtl/>
        </w:rPr>
        <w:t>ומז</w:t>
      </w:r>
      <w:proofErr w:type="spellEnd"/>
      <w:r w:rsidRPr="004617D4">
        <w:rPr>
          <w:rFonts w:cs="Sfarady"/>
          <w:sz w:val="25"/>
          <w:szCs w:val="25"/>
          <w:rtl/>
        </w:rPr>
        <w:t xml:space="preserve">''א </w:t>
      </w:r>
      <w:proofErr w:type="spellStart"/>
      <w:r w:rsidRPr="004617D4">
        <w:rPr>
          <w:rFonts w:cs="Sfarady"/>
          <w:sz w:val="25"/>
          <w:szCs w:val="25"/>
          <w:rtl/>
        </w:rPr>
        <w:t>דז</w:t>
      </w:r>
      <w:proofErr w:type="spellEnd"/>
      <w:r w:rsidRPr="004617D4">
        <w:rPr>
          <w:rFonts w:cs="Sfarady"/>
          <w:sz w:val="25"/>
          <w:szCs w:val="25"/>
          <w:rtl/>
        </w:rPr>
        <w:t xml:space="preserve">''א נעשו כל עשרות השנים, </w:t>
      </w:r>
      <w:proofErr w:type="spellStart"/>
      <w:r w:rsidRPr="004617D4">
        <w:rPr>
          <w:rFonts w:cs="Sfarady"/>
          <w:sz w:val="25"/>
          <w:szCs w:val="25"/>
          <w:rtl/>
        </w:rPr>
        <w:t>ומז</w:t>
      </w:r>
      <w:proofErr w:type="spellEnd"/>
      <w:r w:rsidRPr="004617D4">
        <w:rPr>
          <w:rFonts w:cs="Sfarady"/>
          <w:sz w:val="25"/>
          <w:szCs w:val="25"/>
          <w:rtl/>
        </w:rPr>
        <w:t xml:space="preserve">''א </w:t>
      </w:r>
      <w:proofErr w:type="spellStart"/>
      <w:r w:rsidRPr="004617D4">
        <w:rPr>
          <w:rFonts w:cs="Sfarady"/>
          <w:sz w:val="25"/>
          <w:szCs w:val="25"/>
          <w:rtl/>
        </w:rPr>
        <w:t>דמלכות</w:t>
      </w:r>
      <w:proofErr w:type="spellEnd"/>
      <w:r w:rsidRPr="004617D4">
        <w:rPr>
          <w:rFonts w:cs="Sfarady"/>
          <w:sz w:val="25"/>
          <w:szCs w:val="25"/>
          <w:rtl/>
        </w:rPr>
        <w:t xml:space="preserve"> נעשו כלל הימים של העולם כמבואר בספר מתן תורה, כי יש תלת מוחין </w:t>
      </w:r>
      <w:proofErr w:type="spellStart"/>
      <w:r w:rsidRPr="004617D4">
        <w:rPr>
          <w:rFonts w:cs="Sfarady"/>
          <w:sz w:val="25"/>
          <w:szCs w:val="25"/>
          <w:rtl/>
        </w:rPr>
        <w:t>חב''ד</w:t>
      </w:r>
      <w:proofErr w:type="spellEnd"/>
      <w:r w:rsidRPr="004617D4">
        <w:rPr>
          <w:rFonts w:cs="Sfarady"/>
          <w:sz w:val="25"/>
          <w:szCs w:val="25"/>
          <w:rtl/>
        </w:rPr>
        <w:t xml:space="preserve">, ו' קצוות </w:t>
      </w:r>
      <w:proofErr w:type="spellStart"/>
      <w:r w:rsidRPr="004617D4">
        <w:rPr>
          <w:rFonts w:cs="Sfarady"/>
          <w:sz w:val="25"/>
          <w:szCs w:val="25"/>
          <w:rtl/>
        </w:rPr>
        <w:t>חג''ת</w:t>
      </w:r>
      <w:proofErr w:type="spellEnd"/>
      <w:r w:rsidRPr="004617D4">
        <w:rPr>
          <w:rFonts w:cs="Sfarady"/>
          <w:sz w:val="25"/>
          <w:szCs w:val="25"/>
          <w:rtl/>
        </w:rPr>
        <w:t xml:space="preserve"> </w:t>
      </w:r>
      <w:proofErr w:type="spellStart"/>
      <w:r w:rsidRPr="004617D4">
        <w:rPr>
          <w:rFonts w:cs="Sfarady"/>
          <w:sz w:val="25"/>
          <w:szCs w:val="25"/>
          <w:rtl/>
        </w:rPr>
        <w:t>נה</w:t>
      </w:r>
      <w:proofErr w:type="spellEnd"/>
      <w:r w:rsidRPr="004617D4">
        <w:rPr>
          <w:rFonts w:cs="Sfarady"/>
          <w:sz w:val="25"/>
          <w:szCs w:val="25"/>
          <w:rtl/>
        </w:rPr>
        <w:t xml:space="preserve">''י ומלכות בכל פרצוף ופרצוף. והכלל </w:t>
      </w:r>
      <w:proofErr w:type="spellStart"/>
      <w:r w:rsidRPr="004617D4">
        <w:rPr>
          <w:rFonts w:cs="Sfarady"/>
          <w:sz w:val="25"/>
          <w:szCs w:val="25"/>
          <w:rtl/>
        </w:rPr>
        <w:t>שהכל</w:t>
      </w:r>
      <w:proofErr w:type="spellEnd"/>
      <w:r w:rsidRPr="004617D4">
        <w:rPr>
          <w:rFonts w:cs="Sfarady"/>
          <w:sz w:val="25"/>
          <w:szCs w:val="25"/>
          <w:rtl/>
        </w:rPr>
        <w:t xml:space="preserve"> הולך על דעת האדם, שיש שדעתו קטנה </w:t>
      </w:r>
      <w:proofErr w:type="spellStart"/>
      <w:r w:rsidRPr="004617D4">
        <w:rPr>
          <w:rFonts w:cs="Sfarady"/>
          <w:sz w:val="25"/>
          <w:szCs w:val="25"/>
          <w:rtl/>
        </w:rPr>
        <w:t>וזעירא</w:t>
      </w:r>
      <w:proofErr w:type="spellEnd"/>
      <w:r w:rsidRPr="004617D4">
        <w:rPr>
          <w:rFonts w:cs="Sfarady"/>
          <w:sz w:val="25"/>
          <w:szCs w:val="25"/>
          <w:rtl/>
        </w:rPr>
        <w:t xml:space="preserve"> בבחינת ו' קצוות, והיא דעת רוב ככל העולם לאורך כל הדורות, שחיים כל יום בפני עצמו ואין </w:t>
      </w:r>
      <w:r w:rsidRPr="004617D4">
        <w:rPr>
          <w:rFonts w:cs="Sfarady"/>
          <w:sz w:val="25"/>
          <w:szCs w:val="25"/>
          <w:rtl/>
        </w:rPr>
        <w:t xml:space="preserve">דעתם מתפשטת מעבר לגבול היום שעומדים בו להבין התכלית הנצחי </w:t>
      </w:r>
      <w:proofErr w:type="spellStart"/>
      <w:r w:rsidRPr="004617D4">
        <w:rPr>
          <w:rFonts w:cs="Sfarady"/>
          <w:sz w:val="25"/>
          <w:szCs w:val="25"/>
          <w:rtl/>
        </w:rPr>
        <w:t>ולהכלל</w:t>
      </w:r>
      <w:proofErr w:type="spellEnd"/>
      <w:r w:rsidRPr="004617D4">
        <w:rPr>
          <w:rFonts w:cs="Sfarady"/>
          <w:sz w:val="25"/>
          <w:szCs w:val="25"/>
          <w:rtl/>
        </w:rPr>
        <w:t xml:space="preserve"> בקדושה העליונה והם בבחינת בירורי המלכות, כי הולכים אחר השם בדעת קטנה </w:t>
      </w:r>
      <w:proofErr w:type="spellStart"/>
      <w:r w:rsidRPr="004617D4">
        <w:rPr>
          <w:rFonts w:cs="Sfarady"/>
          <w:sz w:val="25"/>
          <w:szCs w:val="25"/>
          <w:rtl/>
        </w:rPr>
        <w:t>וזעירא</w:t>
      </w:r>
      <w:proofErr w:type="spellEnd"/>
      <w:r w:rsidRPr="004617D4">
        <w:rPr>
          <w:rFonts w:cs="Sfarady"/>
          <w:sz w:val="25"/>
          <w:szCs w:val="25"/>
          <w:rtl/>
        </w:rPr>
        <w:t xml:space="preserve"> ולכן מצליחים להשיג מגדולת הבורא באופן זעיר כפי מידת האור הטמון באותו היום עד שברבות השנים באים לדעת גדולה מחמת רוב הימים שעברו וראו בהם השגחת השם. וכל המצוות שעושים וכל הקדושה שמשיגים </w:t>
      </w:r>
      <w:proofErr w:type="spellStart"/>
      <w:r w:rsidRPr="004617D4">
        <w:rPr>
          <w:rFonts w:cs="Sfarady"/>
          <w:sz w:val="25"/>
          <w:szCs w:val="25"/>
          <w:rtl/>
        </w:rPr>
        <w:t>הכל</w:t>
      </w:r>
      <w:proofErr w:type="spellEnd"/>
      <w:r w:rsidRPr="004617D4">
        <w:rPr>
          <w:rFonts w:cs="Sfarady"/>
          <w:sz w:val="25"/>
          <w:szCs w:val="25"/>
          <w:rtl/>
        </w:rPr>
        <w:t xml:space="preserve"> הוא בבחינת אותו היום בלבד כפי הבחינה הפרטית של אותו היום המאירה במערך כלל ימי עולם. ועל דרך משל לו </w:t>
      </w:r>
      <w:proofErr w:type="spellStart"/>
      <w:r w:rsidRPr="004617D4">
        <w:rPr>
          <w:rFonts w:cs="Sfarady"/>
          <w:sz w:val="25"/>
          <w:szCs w:val="25"/>
          <w:rtl/>
        </w:rPr>
        <w:t>יצוייר</w:t>
      </w:r>
      <w:proofErr w:type="spellEnd"/>
      <w:r w:rsidRPr="004617D4">
        <w:rPr>
          <w:rFonts w:cs="Sfarady"/>
          <w:sz w:val="25"/>
          <w:szCs w:val="25"/>
          <w:rtl/>
        </w:rPr>
        <w:t xml:space="preserve"> שהיה מסלול של שבעים אלף פסיעות ובכל יום צריך האדם להתקדם לסוף המסלול, וראה הרואה שימיו של האדם הם עשרים אלף חמש מאות וחמשים ימים (שבעים שנה) נמצא בשביל שיגיע האדם לתכלית והסוף עליו להתקדם כמעט שלושה פסיעות ביום. ויוצר האדם נטע בו היכולת שבכל יום כשילך אחר דרך הקודש יצליח לילך אלו הפסיעות, אולם כשיפגום בבחירה וילך בדרך רשעים לא יתקדם כלל, אדרבא יתרחק ויהיה עליו להשלים אלו הפסיעות. </w:t>
      </w:r>
    </w:p>
    <w:p w14:paraId="7C8199F0" w14:textId="02135C8E" w:rsidR="00D83E94" w:rsidRPr="004617D4" w:rsidRDefault="00D83E94" w:rsidP="00D83E94">
      <w:pPr>
        <w:jc w:val="both"/>
        <w:rPr>
          <w:rFonts w:cs="Sfarady"/>
          <w:sz w:val="25"/>
          <w:szCs w:val="25"/>
          <w:rtl/>
        </w:rPr>
      </w:pPr>
      <w:r w:rsidRPr="004617D4">
        <w:rPr>
          <w:rFonts w:cs="Sfarady"/>
          <w:sz w:val="25"/>
          <w:szCs w:val="25"/>
          <w:rtl/>
        </w:rPr>
        <w:t xml:space="preserve">אולם ככל שמגדיל האדם דעתו יכול להשיג ביום אחד הארה והבנה מגדולת השם מה שלאחר </w:t>
      </w:r>
      <w:proofErr w:type="spellStart"/>
      <w:r w:rsidRPr="004617D4">
        <w:rPr>
          <w:rFonts w:cs="Sfarady"/>
          <w:sz w:val="25"/>
          <w:szCs w:val="25"/>
          <w:rtl/>
        </w:rPr>
        <w:t>יקח</w:t>
      </w:r>
      <w:proofErr w:type="spellEnd"/>
      <w:r w:rsidRPr="004617D4">
        <w:rPr>
          <w:rFonts w:cs="Sfarady"/>
          <w:sz w:val="25"/>
          <w:szCs w:val="25"/>
          <w:rtl/>
        </w:rPr>
        <w:t xml:space="preserve"> כמה ימים, וכן הלאה שמגדיל דעתו יותר יכול להשיג ביום אחד מה שאחר ישיג בכמה שנים, עד שיש אחד שיכול להשיג השגות של מאה שנים ביום אחד שעובד בו את השם, כי נכלל </w:t>
      </w:r>
      <w:proofErr w:type="spellStart"/>
      <w:r w:rsidRPr="004617D4">
        <w:rPr>
          <w:rFonts w:cs="Sfarady"/>
          <w:sz w:val="25"/>
          <w:szCs w:val="25"/>
          <w:rtl/>
        </w:rPr>
        <w:t>בז''א</w:t>
      </w:r>
      <w:proofErr w:type="spellEnd"/>
      <w:r w:rsidRPr="004617D4">
        <w:rPr>
          <w:rFonts w:cs="Sfarady"/>
          <w:sz w:val="25"/>
          <w:szCs w:val="25"/>
          <w:rtl/>
        </w:rPr>
        <w:t xml:space="preserve"> </w:t>
      </w:r>
      <w:proofErr w:type="spellStart"/>
      <w:r w:rsidRPr="004617D4">
        <w:rPr>
          <w:rFonts w:cs="Sfarady"/>
          <w:sz w:val="25"/>
          <w:szCs w:val="25"/>
          <w:rtl/>
        </w:rPr>
        <w:t>דבינה</w:t>
      </w:r>
      <w:proofErr w:type="spellEnd"/>
      <w:r w:rsidRPr="004617D4">
        <w:rPr>
          <w:rFonts w:cs="Sfarady"/>
          <w:sz w:val="25"/>
          <w:szCs w:val="25"/>
          <w:rtl/>
        </w:rPr>
        <w:t xml:space="preserve"> ששם יום אחד הוא כמו מאה שנה של השגה והבנה וכן למעלה </w:t>
      </w:r>
      <w:proofErr w:type="spellStart"/>
      <w:r w:rsidRPr="004617D4">
        <w:rPr>
          <w:rFonts w:cs="Sfarady"/>
          <w:sz w:val="25"/>
          <w:szCs w:val="25"/>
          <w:rtl/>
        </w:rPr>
        <w:t>למעלה</w:t>
      </w:r>
      <w:proofErr w:type="spellEnd"/>
      <w:r w:rsidRPr="004617D4">
        <w:rPr>
          <w:rFonts w:cs="Sfarady"/>
          <w:sz w:val="25"/>
          <w:szCs w:val="25"/>
          <w:rtl/>
        </w:rPr>
        <w:t xml:space="preserve"> מזה עד תכלית הידיעה דלא נדע מה שאפשר להשיג ברגע אחד. </w:t>
      </w:r>
    </w:p>
    <w:p w14:paraId="3A764FC7" w14:textId="3BD26A36" w:rsidR="00D83E94" w:rsidRPr="004617D4" w:rsidRDefault="00D83E94" w:rsidP="00D83E94">
      <w:pPr>
        <w:jc w:val="both"/>
        <w:rPr>
          <w:rFonts w:cs="Sfarady"/>
          <w:sz w:val="25"/>
          <w:szCs w:val="25"/>
          <w:rtl/>
        </w:rPr>
      </w:pPr>
      <w:r w:rsidRPr="004617D4">
        <w:rPr>
          <w:rFonts w:cs="Sfarady"/>
          <w:sz w:val="25"/>
          <w:szCs w:val="25"/>
          <w:rtl/>
        </w:rPr>
        <w:t xml:space="preserve">וזה עניין יום הכיפורים, שהוא יום של תשובה והוא למעלה מהזמן </w:t>
      </w:r>
      <w:proofErr w:type="spellStart"/>
      <w:r w:rsidRPr="004617D4">
        <w:rPr>
          <w:rFonts w:cs="Sfarady"/>
          <w:sz w:val="25"/>
          <w:szCs w:val="25"/>
          <w:rtl/>
        </w:rPr>
        <w:t>כדאיתא</w:t>
      </w:r>
      <w:proofErr w:type="spellEnd"/>
      <w:r w:rsidRPr="004617D4">
        <w:rPr>
          <w:rFonts w:cs="Sfarady"/>
          <w:sz w:val="25"/>
          <w:szCs w:val="25"/>
          <w:rtl/>
        </w:rPr>
        <w:t xml:space="preserve"> בסימן </w:t>
      </w:r>
      <w:proofErr w:type="spellStart"/>
      <w:r w:rsidRPr="004617D4">
        <w:rPr>
          <w:rFonts w:cs="Sfarady"/>
          <w:sz w:val="25"/>
          <w:szCs w:val="25"/>
          <w:rtl/>
        </w:rPr>
        <w:t>ע''ט</w:t>
      </w:r>
      <w:proofErr w:type="spellEnd"/>
      <w:r w:rsidRPr="004617D4">
        <w:rPr>
          <w:rFonts w:cs="Sfarady"/>
          <w:sz w:val="25"/>
          <w:szCs w:val="25"/>
          <w:rtl/>
        </w:rPr>
        <w:t xml:space="preserve"> </w:t>
      </w:r>
      <w:proofErr w:type="spellStart"/>
      <w:r w:rsidRPr="004617D4">
        <w:rPr>
          <w:rFonts w:cs="Sfarady"/>
          <w:sz w:val="25"/>
          <w:szCs w:val="25"/>
          <w:rtl/>
        </w:rPr>
        <w:t>תנינא</w:t>
      </w:r>
      <w:proofErr w:type="spellEnd"/>
      <w:r w:rsidRPr="004617D4">
        <w:rPr>
          <w:rFonts w:cs="Sfarady"/>
          <w:sz w:val="25"/>
          <w:szCs w:val="25"/>
          <w:rtl/>
        </w:rPr>
        <w:t xml:space="preserve"> על פס' (תהלים </w:t>
      </w:r>
      <w:proofErr w:type="spellStart"/>
      <w:r w:rsidRPr="004617D4">
        <w:rPr>
          <w:rFonts w:cs="Sfarady"/>
          <w:sz w:val="25"/>
          <w:szCs w:val="25"/>
          <w:rtl/>
        </w:rPr>
        <w:t>קל''ט</w:t>
      </w:r>
      <w:proofErr w:type="spellEnd"/>
      <w:r w:rsidRPr="004617D4">
        <w:rPr>
          <w:rFonts w:cs="Sfarady"/>
          <w:sz w:val="25"/>
          <w:szCs w:val="25"/>
          <w:rtl/>
        </w:rPr>
        <w:t xml:space="preserve">, </w:t>
      </w:r>
      <w:proofErr w:type="spellStart"/>
      <w:r w:rsidRPr="004617D4">
        <w:rPr>
          <w:rFonts w:cs="Sfarady"/>
          <w:sz w:val="25"/>
          <w:szCs w:val="25"/>
          <w:rtl/>
        </w:rPr>
        <w:t>ט''ז</w:t>
      </w:r>
      <w:proofErr w:type="spellEnd"/>
      <w:r w:rsidRPr="004617D4">
        <w:rPr>
          <w:rFonts w:cs="Sfarady"/>
          <w:sz w:val="25"/>
          <w:szCs w:val="25"/>
          <w:rtl/>
        </w:rPr>
        <w:t>) ''ימים יוצרו ולו אחד בהם''- זה יום הכיפורים (</w:t>
      </w:r>
      <w:proofErr w:type="spellStart"/>
      <w:r w:rsidRPr="004617D4">
        <w:rPr>
          <w:rFonts w:cs="Sfarady"/>
          <w:sz w:val="25"/>
          <w:szCs w:val="25"/>
          <w:rtl/>
        </w:rPr>
        <w:t>תנחומא</w:t>
      </w:r>
      <w:proofErr w:type="spellEnd"/>
      <w:r w:rsidRPr="004617D4">
        <w:rPr>
          <w:rFonts w:cs="Sfarady"/>
          <w:sz w:val="25"/>
          <w:szCs w:val="25"/>
          <w:rtl/>
        </w:rPr>
        <w:t xml:space="preserve"> בראשית </w:t>
      </w:r>
      <w:proofErr w:type="spellStart"/>
      <w:r w:rsidRPr="004617D4">
        <w:rPr>
          <w:rFonts w:cs="Sfarady"/>
          <w:sz w:val="25"/>
          <w:szCs w:val="25"/>
          <w:rtl/>
        </w:rPr>
        <w:t>כ''ח</w:t>
      </w:r>
      <w:proofErr w:type="spellEnd"/>
      <w:r w:rsidRPr="004617D4">
        <w:rPr>
          <w:rFonts w:cs="Sfarady"/>
          <w:sz w:val="25"/>
          <w:szCs w:val="25"/>
          <w:rtl/>
        </w:rPr>
        <w:t xml:space="preserve">) ובספר המידות (תשובה חלק שני א') ''יום שהאדם עושה תשובה הוא למעלה מהזמן ומעלה כל הימים למעלה מהזמן וכן יום הכיפורים הוא למעלה מהזמן''. והעומק שהתשובה היא בחינת בינה (שער הכוונות יום הכיפורים דרו ב'), כי אי אפשר להתחרט על מעשיו רק כשמתבונן בתכלית ובמעשיו ורואה שאינם עולים יפה, ובינה וחכמה הם </w:t>
      </w:r>
      <w:proofErr w:type="spellStart"/>
      <w:r w:rsidRPr="004617D4">
        <w:rPr>
          <w:rFonts w:cs="Sfarady"/>
          <w:sz w:val="25"/>
          <w:szCs w:val="25"/>
          <w:rtl/>
        </w:rPr>
        <w:t>תרין</w:t>
      </w:r>
      <w:proofErr w:type="spellEnd"/>
      <w:r w:rsidRPr="004617D4">
        <w:rPr>
          <w:rFonts w:cs="Sfarady"/>
          <w:sz w:val="25"/>
          <w:szCs w:val="25"/>
          <w:rtl/>
        </w:rPr>
        <w:t xml:space="preserve"> רעין דלא </w:t>
      </w:r>
      <w:proofErr w:type="spellStart"/>
      <w:r w:rsidRPr="004617D4">
        <w:rPr>
          <w:rFonts w:cs="Sfarady"/>
          <w:sz w:val="25"/>
          <w:szCs w:val="25"/>
          <w:rtl/>
        </w:rPr>
        <w:t>מתפרשין</w:t>
      </w:r>
      <w:proofErr w:type="spellEnd"/>
      <w:r w:rsidRPr="004617D4">
        <w:rPr>
          <w:rFonts w:cs="Sfarady"/>
          <w:sz w:val="25"/>
          <w:szCs w:val="25"/>
          <w:rtl/>
        </w:rPr>
        <w:t xml:space="preserve"> כמובא בזוהר (חלק ג' ד' </w:t>
      </w:r>
      <w:proofErr w:type="spellStart"/>
      <w:r w:rsidRPr="004617D4">
        <w:rPr>
          <w:rFonts w:cs="Sfarady"/>
          <w:sz w:val="25"/>
          <w:szCs w:val="25"/>
          <w:rtl/>
        </w:rPr>
        <w:t>ע''א</w:t>
      </w:r>
      <w:proofErr w:type="spellEnd"/>
      <w:r w:rsidRPr="004617D4">
        <w:rPr>
          <w:rFonts w:cs="Sfarady"/>
          <w:sz w:val="25"/>
          <w:szCs w:val="25"/>
          <w:rtl/>
        </w:rPr>
        <w:t xml:space="preserve">), וחכמה היא קודש שהוא למעלה מהזמן והמקום כמו ששמעתי באריכות נפלאה ומתוקה להפליא ממורי ורבי הרב שלמה יהודה ישמרהו ה' ויחייהו, שבכל מקום שמתגלה הקודש נעשה בו עניין של למעלה מהזמן והמקום ולכן </w:t>
      </w:r>
      <w:proofErr w:type="spellStart"/>
      <w:r w:rsidRPr="004617D4">
        <w:rPr>
          <w:rFonts w:cs="Sfarady"/>
          <w:sz w:val="25"/>
          <w:szCs w:val="25"/>
          <w:rtl/>
        </w:rPr>
        <w:t>בקידושא</w:t>
      </w:r>
      <w:proofErr w:type="spellEnd"/>
      <w:r w:rsidRPr="004617D4">
        <w:rPr>
          <w:rFonts w:cs="Sfarady"/>
          <w:sz w:val="25"/>
          <w:szCs w:val="25"/>
          <w:rtl/>
        </w:rPr>
        <w:t xml:space="preserve"> דבי שמשא ומתקנים פגם הפסיעות (והבן היטב עם המשל שלמעלה והמבואר בספר המידות). ולכן עיקר תיקון יום הכיפורים הוא תיקון הקודש והיינו </w:t>
      </w:r>
      <w:proofErr w:type="spellStart"/>
      <w:r w:rsidRPr="004617D4">
        <w:rPr>
          <w:rFonts w:cs="Sfarady"/>
          <w:sz w:val="25"/>
          <w:szCs w:val="25"/>
          <w:rtl/>
        </w:rPr>
        <w:t>דכתיב</w:t>
      </w:r>
      <w:proofErr w:type="spellEnd"/>
      <w:r w:rsidRPr="004617D4">
        <w:rPr>
          <w:rFonts w:cs="Sfarady"/>
          <w:sz w:val="25"/>
          <w:szCs w:val="25"/>
          <w:rtl/>
        </w:rPr>
        <w:t xml:space="preserve"> (ויקרא </w:t>
      </w:r>
      <w:proofErr w:type="spellStart"/>
      <w:r w:rsidRPr="004617D4">
        <w:rPr>
          <w:rFonts w:cs="Sfarady"/>
          <w:sz w:val="25"/>
          <w:szCs w:val="25"/>
          <w:rtl/>
        </w:rPr>
        <w:t>ט''ז</w:t>
      </w:r>
      <w:proofErr w:type="spellEnd"/>
      <w:r w:rsidRPr="004617D4">
        <w:rPr>
          <w:rFonts w:cs="Sfarady"/>
          <w:sz w:val="25"/>
          <w:szCs w:val="25"/>
          <w:rtl/>
        </w:rPr>
        <w:t xml:space="preserve">, </w:t>
      </w:r>
      <w:proofErr w:type="spellStart"/>
      <w:r w:rsidRPr="004617D4">
        <w:rPr>
          <w:rFonts w:cs="Sfarady"/>
          <w:sz w:val="25"/>
          <w:szCs w:val="25"/>
          <w:rtl/>
        </w:rPr>
        <w:t>י''ז</w:t>
      </w:r>
      <w:proofErr w:type="spellEnd"/>
      <w:r w:rsidRPr="004617D4">
        <w:rPr>
          <w:rFonts w:cs="Sfarady"/>
          <w:sz w:val="25"/>
          <w:szCs w:val="25"/>
          <w:rtl/>
        </w:rPr>
        <w:t xml:space="preserve">) ''וכל אדם לא יהיה באהל מועד </w:t>
      </w:r>
      <w:proofErr w:type="spellStart"/>
      <w:r w:rsidRPr="004617D4">
        <w:rPr>
          <w:rFonts w:cs="Sfarady"/>
          <w:sz w:val="25"/>
          <w:szCs w:val="25"/>
          <w:rtl/>
        </w:rPr>
        <w:t>בבאו</w:t>
      </w:r>
      <w:proofErr w:type="spellEnd"/>
      <w:r w:rsidRPr="004617D4">
        <w:rPr>
          <w:rFonts w:cs="Sfarady"/>
          <w:sz w:val="25"/>
          <w:szCs w:val="25"/>
          <w:rtl/>
        </w:rPr>
        <w:t xml:space="preserve"> לכפר בקדש עד צאתו וכפר בעדו ובעד ביתו ובעד כל קהל ישראל'' כי הכהן הגדול הוא שזוכה לדעת נפלאה כזו שיכול </w:t>
      </w:r>
      <w:proofErr w:type="spellStart"/>
      <w:r w:rsidRPr="004617D4">
        <w:rPr>
          <w:rFonts w:cs="Sfarady"/>
          <w:sz w:val="25"/>
          <w:szCs w:val="25"/>
          <w:rtl/>
        </w:rPr>
        <w:t>להכנס</w:t>
      </w:r>
      <w:proofErr w:type="spellEnd"/>
      <w:r w:rsidRPr="004617D4">
        <w:rPr>
          <w:rFonts w:cs="Sfarady"/>
          <w:sz w:val="25"/>
          <w:szCs w:val="25"/>
          <w:rtl/>
        </w:rPr>
        <w:t xml:space="preserve"> אל הקודש, אל בחינת החכמה ששם בקודש אין זמן ומקום, כמובא מקום הארון אינו מן המידה (מגילה י' </w:t>
      </w:r>
      <w:proofErr w:type="spellStart"/>
      <w:r w:rsidRPr="004617D4">
        <w:rPr>
          <w:rFonts w:cs="Sfarady"/>
          <w:sz w:val="25"/>
          <w:szCs w:val="25"/>
          <w:rtl/>
        </w:rPr>
        <w:t>ע''ב</w:t>
      </w:r>
      <w:proofErr w:type="spellEnd"/>
      <w:r w:rsidRPr="004617D4">
        <w:rPr>
          <w:rFonts w:cs="Sfarady"/>
          <w:sz w:val="25"/>
          <w:szCs w:val="25"/>
          <w:rtl/>
        </w:rPr>
        <w:t xml:space="preserve">) כי על הכהן נאמר  (מלאכי ב', ז') ''כי שפתי כהן ישמרו דעת וכו' כי מלאך ה' צבאות הוא'' וזה הפסוק נאמר על </w:t>
      </w:r>
      <w:r w:rsidRPr="004617D4">
        <w:rPr>
          <w:rFonts w:cs="Sfarady"/>
          <w:sz w:val="25"/>
          <w:szCs w:val="25"/>
          <w:rtl/>
        </w:rPr>
        <w:lastRenderedPageBreak/>
        <w:t xml:space="preserve">אהרן הכהן כמובא </w:t>
      </w:r>
      <w:proofErr w:type="spellStart"/>
      <w:r w:rsidRPr="004617D4">
        <w:rPr>
          <w:rFonts w:cs="Sfarady"/>
          <w:sz w:val="25"/>
          <w:szCs w:val="25"/>
          <w:rtl/>
        </w:rPr>
        <w:t>ברש''י</w:t>
      </w:r>
      <w:proofErr w:type="spellEnd"/>
      <w:r w:rsidRPr="004617D4">
        <w:rPr>
          <w:rFonts w:cs="Sfarady"/>
          <w:sz w:val="25"/>
          <w:szCs w:val="25"/>
          <w:rtl/>
        </w:rPr>
        <w:t xml:space="preserve"> שם, כי מחמת שזכה לבחינת מלאך ה' ולדעת והיינו למעלה מהזמן </w:t>
      </w:r>
      <w:proofErr w:type="spellStart"/>
      <w:r w:rsidRPr="004617D4">
        <w:rPr>
          <w:rFonts w:cs="Sfarady"/>
          <w:sz w:val="25"/>
          <w:szCs w:val="25"/>
          <w:rtl/>
        </w:rPr>
        <w:t>כהמלאך</w:t>
      </w:r>
      <w:proofErr w:type="spellEnd"/>
      <w:r w:rsidRPr="004617D4">
        <w:rPr>
          <w:rFonts w:cs="Sfarady"/>
          <w:sz w:val="25"/>
          <w:szCs w:val="25"/>
          <w:rtl/>
        </w:rPr>
        <w:t xml:space="preserve">, מחמת זה יכול לכפר בקדש ולהמשיך הקודש עליו ועל ביתו ועל כל קהל ישראל שעל ידי זה עולים כולם למעלה מהזמן והיינו מבחינת ו' קצוות ששם מקום צמצום והמשפט לבחינת הקודש ששם רק רחמים פשוטים </w:t>
      </w:r>
      <w:proofErr w:type="spellStart"/>
      <w:r w:rsidRPr="004617D4">
        <w:rPr>
          <w:rFonts w:cs="Sfarady"/>
          <w:sz w:val="25"/>
          <w:szCs w:val="25"/>
          <w:rtl/>
        </w:rPr>
        <w:t>ונמתקים</w:t>
      </w:r>
      <w:proofErr w:type="spellEnd"/>
      <w:r w:rsidRPr="004617D4">
        <w:rPr>
          <w:rFonts w:cs="Sfarady"/>
          <w:sz w:val="25"/>
          <w:szCs w:val="25"/>
          <w:rtl/>
        </w:rPr>
        <w:t xml:space="preserve"> כל העוונות, כי עולים כל הימים ונכללים בבחינת למעלה מהזמן ששם אין רע ודין ויכולים לקבל דעת נפלאה מבחינת קודש הקודשים. </w:t>
      </w:r>
    </w:p>
    <w:p w14:paraId="0BF41689" w14:textId="12415D0F" w:rsidR="00976B66" w:rsidRPr="004617D4" w:rsidRDefault="00D83E94" w:rsidP="00D83E94">
      <w:pPr>
        <w:jc w:val="both"/>
        <w:rPr>
          <w:rFonts w:cs="Sfarady"/>
          <w:sz w:val="25"/>
          <w:szCs w:val="25"/>
          <w:rtl/>
        </w:rPr>
      </w:pPr>
      <w:r w:rsidRPr="004617D4">
        <w:rPr>
          <w:rFonts w:cs="Sfarady"/>
          <w:sz w:val="25"/>
          <w:szCs w:val="25"/>
          <w:rtl/>
        </w:rPr>
        <w:t xml:space="preserve">ועתה אפשר לתת טעם נפלא למיתת בני אהרן שהיו קדושים בתכלית הקדושה, שזכו במעמד חנוכת המזבח להארת הדעת כל כך עד שעלו למדרגת למעלה מהזמן והמקום כפשוטו והסתלקו לגמרי, ואמנם אין זו התכלית, כי הכהן הגדול מאחיו הוא זה שיודע לחזור מהקודש ולהמשיך אורו המכפר על כל קהל ישראל. וזה התיקון לא יכול </w:t>
      </w:r>
      <w:proofErr w:type="spellStart"/>
      <w:r w:rsidRPr="004617D4">
        <w:rPr>
          <w:rFonts w:cs="Sfarady"/>
          <w:sz w:val="25"/>
          <w:szCs w:val="25"/>
          <w:rtl/>
        </w:rPr>
        <w:t>להעשות</w:t>
      </w:r>
      <w:proofErr w:type="spellEnd"/>
      <w:r w:rsidRPr="004617D4">
        <w:rPr>
          <w:rFonts w:cs="Sfarady"/>
          <w:sz w:val="25"/>
          <w:szCs w:val="25"/>
          <w:rtl/>
        </w:rPr>
        <w:t xml:space="preserve"> בכל עת והיינו ואל יבוא בכל עת אל הקודש (ויקרא </w:t>
      </w:r>
      <w:proofErr w:type="spellStart"/>
      <w:r w:rsidRPr="004617D4">
        <w:rPr>
          <w:rFonts w:cs="Sfarady"/>
          <w:sz w:val="25"/>
          <w:szCs w:val="25"/>
          <w:rtl/>
        </w:rPr>
        <w:t>ט''ז</w:t>
      </w:r>
      <w:proofErr w:type="spellEnd"/>
      <w:r w:rsidRPr="004617D4">
        <w:rPr>
          <w:rFonts w:cs="Sfarady"/>
          <w:sz w:val="25"/>
          <w:szCs w:val="25"/>
          <w:rtl/>
        </w:rPr>
        <w:t xml:space="preserve">, ב'), כי לאו בכל עת אפשר לעלות למקום עליון כל כך ולשוב להאיר על כל קהל ישראל ויוצר </w:t>
      </w:r>
      <w:proofErr w:type="spellStart"/>
      <w:r w:rsidRPr="004617D4">
        <w:rPr>
          <w:rFonts w:cs="Sfarady"/>
          <w:sz w:val="25"/>
          <w:szCs w:val="25"/>
          <w:rtl/>
        </w:rPr>
        <w:t>הכל</w:t>
      </w:r>
      <w:proofErr w:type="spellEnd"/>
      <w:r w:rsidRPr="004617D4">
        <w:rPr>
          <w:rFonts w:cs="Sfarady"/>
          <w:sz w:val="25"/>
          <w:szCs w:val="25"/>
          <w:rtl/>
        </w:rPr>
        <w:t xml:space="preserve"> בחר בזה היום שכל ישראל עושים תשובה ולכן כל ישראל עולים למעלה מהזמן כי עיצומו של יום מכפר והיינו שבעצם היום מתגלה קודש ובחינת למעלה מהזמן (וכמובא בפירוש הכלי יקר על זה הפס') ולכן בזה היום יכול לעלות אל הקודש, כי בוודאי שיסייע בידו אל קדמון לשוב להאיר על כל קהל ישראל, כי כולם בבחינת למעלה מהזמן מחמת התשובה והיום </w:t>
      </w:r>
      <w:proofErr w:type="spellStart"/>
      <w:r w:rsidRPr="004617D4">
        <w:rPr>
          <w:rFonts w:cs="Sfarady"/>
          <w:sz w:val="25"/>
          <w:szCs w:val="25"/>
          <w:rtl/>
        </w:rPr>
        <w:t>שמכח</w:t>
      </w:r>
      <w:proofErr w:type="spellEnd"/>
      <w:r w:rsidRPr="004617D4">
        <w:rPr>
          <w:rFonts w:cs="Sfarady"/>
          <w:sz w:val="25"/>
          <w:szCs w:val="25"/>
          <w:rtl/>
        </w:rPr>
        <w:t xml:space="preserve"> היום עולים ושבים בבחינת (בראשית </w:t>
      </w:r>
      <w:proofErr w:type="spellStart"/>
      <w:r w:rsidRPr="004617D4">
        <w:rPr>
          <w:rFonts w:cs="Sfarady"/>
          <w:sz w:val="25"/>
          <w:szCs w:val="25"/>
          <w:rtl/>
        </w:rPr>
        <w:t>מ''ו</w:t>
      </w:r>
      <w:proofErr w:type="spellEnd"/>
      <w:r w:rsidRPr="004617D4">
        <w:rPr>
          <w:rFonts w:cs="Sfarady"/>
          <w:sz w:val="25"/>
          <w:szCs w:val="25"/>
          <w:rtl/>
        </w:rPr>
        <w:t xml:space="preserve">, ד') ''אנכי ארד עמך מצרימה ואנכי אעלך גם עלה'' והיינו שאנכי, בינה, תשובה, יום הכיפורים הוא המסייע בעליה ובירידה כי אז אפשר לעלות אל הקודש. ונדב ואביהוא מחמת גודל המעמד הנשגב שהיה תיקון לחטא העגל סברו שגם עתה הוא כעין יום כיפורים ורצו לעלות לקודש להמשיך כפרה אך הסתלקו למעלה. ולכן הזהיר ה' כאן את הכהן הגדול שלא ימות כשם שמתו אלה כמובא </w:t>
      </w:r>
      <w:proofErr w:type="spellStart"/>
      <w:r w:rsidRPr="004617D4">
        <w:rPr>
          <w:rFonts w:cs="Sfarady"/>
          <w:sz w:val="25"/>
          <w:szCs w:val="25"/>
          <w:rtl/>
        </w:rPr>
        <w:t>ברש''י</w:t>
      </w:r>
      <w:proofErr w:type="spellEnd"/>
      <w:r w:rsidRPr="004617D4">
        <w:rPr>
          <w:rFonts w:cs="Sfarady"/>
          <w:sz w:val="25"/>
          <w:szCs w:val="25"/>
          <w:rtl/>
        </w:rPr>
        <w:t xml:space="preserve"> דהיינו שלא יסבור על ימים אלה ואחרים שמסוגלים הם לעלות לבחינת למעלה מהזמן והמקום כי זה התיקון יכול </w:t>
      </w:r>
      <w:proofErr w:type="spellStart"/>
      <w:r w:rsidRPr="004617D4">
        <w:rPr>
          <w:rFonts w:cs="Sfarady"/>
          <w:sz w:val="25"/>
          <w:szCs w:val="25"/>
          <w:rtl/>
        </w:rPr>
        <w:t>להעשות</w:t>
      </w:r>
      <w:proofErr w:type="spellEnd"/>
      <w:r w:rsidRPr="004617D4">
        <w:rPr>
          <w:rFonts w:cs="Sfarady"/>
          <w:sz w:val="25"/>
          <w:szCs w:val="25"/>
          <w:rtl/>
        </w:rPr>
        <w:t xml:space="preserve"> רק ביום הכיפורים שאז כולם עושים תשובה ומגדילים הדעת לבחינת למעלה מהזמן </w:t>
      </w:r>
      <w:proofErr w:type="spellStart"/>
      <w:r w:rsidRPr="004617D4">
        <w:rPr>
          <w:rFonts w:cs="Sfarady"/>
          <w:sz w:val="25"/>
          <w:szCs w:val="25"/>
          <w:rtl/>
        </w:rPr>
        <w:t>וכח</w:t>
      </w:r>
      <w:proofErr w:type="spellEnd"/>
      <w:r w:rsidRPr="004617D4">
        <w:rPr>
          <w:rFonts w:cs="Sfarady"/>
          <w:sz w:val="25"/>
          <w:szCs w:val="25"/>
          <w:rtl/>
        </w:rPr>
        <w:t xml:space="preserve"> מצוות היום יש בכוחן לשמור את הכהן הגדול שלא יעלה למעלה מידי באופן שיצא מכליו לגמרי ויהיה כנשרף על קדושת השם.  </w:t>
      </w:r>
    </w:p>
    <w:p w14:paraId="6D18D817" w14:textId="6D26E007" w:rsidR="00D27624" w:rsidRPr="00D27624" w:rsidRDefault="000A31BD" w:rsidP="00D27624">
      <w:pPr>
        <w:spacing w:after="160" w:line="259" w:lineRule="auto"/>
        <w:jc w:val="center"/>
        <w:rPr>
          <w:rFonts w:cs="Sfarady"/>
          <w:b/>
          <w:bCs/>
          <w:sz w:val="24"/>
          <w:szCs w:val="24"/>
          <w:rtl/>
        </w:rPr>
      </w:pPr>
      <w:bookmarkStart w:id="13" w:name="_Hlk189835100"/>
      <w:bookmarkStart w:id="14" w:name="_Hlk190436697"/>
      <w:bookmarkStart w:id="15" w:name="_Hlk191036373"/>
      <w:bookmarkStart w:id="16" w:name="_Hlk188620598"/>
      <w:bookmarkEnd w:id="11"/>
      <w:r w:rsidRPr="0058594D">
        <w:rPr>
          <w:rFonts w:ascii="Arial" w:eastAsia="Times New Roman" w:hAnsi="Arial" w:cs="Sfarady"/>
          <w:noProof/>
          <w:sz w:val="24"/>
          <w:szCs w:val="24"/>
        </w:rPr>
        <w:drawing>
          <wp:inline distT="0" distB="0" distL="0" distR="0" wp14:anchorId="7362E3E6" wp14:editId="33CDD967">
            <wp:extent cx="1610585" cy="368135"/>
            <wp:effectExtent l="0" t="0" r="0" b="0"/>
            <wp:docPr id="2099624995" name="תמונה 2099624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bookmarkStart w:id="17" w:name="_Hlk189227474"/>
      <w:bookmarkStart w:id="18" w:name="_Hlk190436710"/>
      <w:bookmarkStart w:id="19" w:name="_Hlk189835144"/>
      <w:bookmarkStart w:id="20" w:name="_Hlk191036392"/>
      <w:bookmarkStart w:id="21" w:name="_Hlk191650784"/>
      <w:bookmarkStart w:id="22" w:name="_Hlk192254443"/>
      <w:bookmarkStart w:id="23" w:name="_Hlk195880734"/>
      <w:bookmarkStart w:id="24" w:name="נקודה_זמנית"/>
      <w:bookmarkStart w:id="25" w:name="_Hlk193458089"/>
      <w:bookmarkStart w:id="26" w:name="_Hlk192766194"/>
      <w:bookmarkEnd w:id="13"/>
      <w:bookmarkEnd w:id="14"/>
      <w:bookmarkEnd w:id="15"/>
    </w:p>
    <w:p w14:paraId="26496B7F" w14:textId="77777777" w:rsidR="004617D4" w:rsidRDefault="004617D4" w:rsidP="002A7DA2">
      <w:pPr>
        <w:autoSpaceDE w:val="0"/>
        <w:autoSpaceDN w:val="0"/>
        <w:adjustRightInd w:val="0"/>
        <w:spacing w:after="0"/>
        <w:jc w:val="center"/>
        <w:rPr>
          <w:rFonts w:ascii="Livorna" w:eastAsia="Times New Roman" w:hAnsi="Times New Roman" w:cs="Livorna"/>
          <w:b/>
          <w:bCs/>
          <w:sz w:val="24"/>
          <w:szCs w:val="24"/>
          <w:rtl/>
        </w:rPr>
      </w:pPr>
    </w:p>
    <w:p w14:paraId="490211CE" w14:textId="77777777" w:rsidR="004617D4" w:rsidRDefault="004617D4" w:rsidP="002A7DA2">
      <w:pPr>
        <w:autoSpaceDE w:val="0"/>
        <w:autoSpaceDN w:val="0"/>
        <w:adjustRightInd w:val="0"/>
        <w:spacing w:after="0"/>
        <w:jc w:val="center"/>
        <w:rPr>
          <w:rFonts w:ascii="Livorna" w:eastAsia="Times New Roman" w:hAnsi="Times New Roman" w:cs="Livorna"/>
          <w:b/>
          <w:bCs/>
          <w:sz w:val="24"/>
          <w:szCs w:val="24"/>
          <w:rtl/>
        </w:rPr>
      </w:pPr>
    </w:p>
    <w:p w14:paraId="7DECC1E1" w14:textId="77777777" w:rsidR="004617D4" w:rsidRDefault="004617D4" w:rsidP="002A7DA2">
      <w:pPr>
        <w:autoSpaceDE w:val="0"/>
        <w:autoSpaceDN w:val="0"/>
        <w:adjustRightInd w:val="0"/>
        <w:spacing w:after="0"/>
        <w:jc w:val="center"/>
        <w:rPr>
          <w:rFonts w:ascii="Livorna" w:eastAsia="Times New Roman" w:hAnsi="Times New Roman" w:cs="Livorna"/>
          <w:b/>
          <w:bCs/>
          <w:sz w:val="24"/>
          <w:szCs w:val="24"/>
          <w:rtl/>
        </w:rPr>
      </w:pPr>
    </w:p>
    <w:p w14:paraId="14186344" w14:textId="77777777" w:rsidR="004617D4" w:rsidRDefault="004617D4" w:rsidP="002A7DA2">
      <w:pPr>
        <w:autoSpaceDE w:val="0"/>
        <w:autoSpaceDN w:val="0"/>
        <w:adjustRightInd w:val="0"/>
        <w:spacing w:after="0"/>
        <w:jc w:val="center"/>
        <w:rPr>
          <w:rFonts w:ascii="Livorna" w:eastAsia="Times New Roman" w:hAnsi="Times New Roman" w:cs="Livorna"/>
          <w:b/>
          <w:bCs/>
          <w:sz w:val="24"/>
          <w:szCs w:val="24"/>
          <w:rtl/>
        </w:rPr>
      </w:pPr>
    </w:p>
    <w:p w14:paraId="7C9ECF35" w14:textId="77777777" w:rsidR="004617D4" w:rsidRDefault="004617D4" w:rsidP="002A7DA2">
      <w:pPr>
        <w:autoSpaceDE w:val="0"/>
        <w:autoSpaceDN w:val="0"/>
        <w:adjustRightInd w:val="0"/>
        <w:spacing w:after="0"/>
        <w:jc w:val="center"/>
        <w:rPr>
          <w:rFonts w:ascii="Livorna" w:eastAsia="Times New Roman" w:hAnsi="Times New Roman" w:cs="Livorna"/>
          <w:b/>
          <w:bCs/>
          <w:sz w:val="24"/>
          <w:szCs w:val="24"/>
          <w:rtl/>
        </w:rPr>
      </w:pPr>
    </w:p>
    <w:p w14:paraId="16E3A42B" w14:textId="77777777" w:rsidR="004617D4" w:rsidRDefault="004617D4" w:rsidP="002A7DA2">
      <w:pPr>
        <w:autoSpaceDE w:val="0"/>
        <w:autoSpaceDN w:val="0"/>
        <w:adjustRightInd w:val="0"/>
        <w:spacing w:after="0"/>
        <w:jc w:val="center"/>
        <w:rPr>
          <w:rFonts w:ascii="Livorna" w:eastAsia="Times New Roman" w:hAnsi="Times New Roman" w:cs="Livorna"/>
          <w:b/>
          <w:bCs/>
          <w:sz w:val="24"/>
          <w:szCs w:val="24"/>
          <w:rtl/>
        </w:rPr>
      </w:pPr>
    </w:p>
    <w:p w14:paraId="41E199A9" w14:textId="77777777" w:rsidR="00542452" w:rsidRDefault="00542452" w:rsidP="002A7DA2">
      <w:pPr>
        <w:autoSpaceDE w:val="0"/>
        <w:autoSpaceDN w:val="0"/>
        <w:adjustRightInd w:val="0"/>
        <w:spacing w:after="0"/>
        <w:jc w:val="center"/>
        <w:rPr>
          <w:rFonts w:ascii="Livorna" w:eastAsia="Times New Roman" w:hAnsi="Times New Roman" w:cs="Livorna"/>
          <w:b/>
          <w:bCs/>
          <w:sz w:val="26"/>
          <w:szCs w:val="26"/>
          <w:rtl/>
        </w:rPr>
      </w:pPr>
    </w:p>
    <w:p w14:paraId="130E5A15" w14:textId="77777777" w:rsidR="00542452" w:rsidRDefault="00542452" w:rsidP="002A7DA2">
      <w:pPr>
        <w:autoSpaceDE w:val="0"/>
        <w:autoSpaceDN w:val="0"/>
        <w:adjustRightInd w:val="0"/>
        <w:spacing w:after="0"/>
        <w:jc w:val="center"/>
        <w:rPr>
          <w:rFonts w:ascii="Livorna" w:eastAsia="Times New Roman" w:hAnsi="Times New Roman" w:cs="Livorna"/>
          <w:b/>
          <w:bCs/>
          <w:sz w:val="26"/>
          <w:szCs w:val="26"/>
          <w:rtl/>
        </w:rPr>
      </w:pPr>
    </w:p>
    <w:p w14:paraId="7FED2EE6" w14:textId="77777777" w:rsidR="00542452" w:rsidRDefault="00542452" w:rsidP="002A7DA2">
      <w:pPr>
        <w:autoSpaceDE w:val="0"/>
        <w:autoSpaceDN w:val="0"/>
        <w:adjustRightInd w:val="0"/>
        <w:spacing w:after="0"/>
        <w:jc w:val="center"/>
        <w:rPr>
          <w:rFonts w:ascii="Livorna" w:eastAsia="Times New Roman" w:hAnsi="Times New Roman" w:cs="Livorna"/>
          <w:b/>
          <w:bCs/>
          <w:sz w:val="26"/>
          <w:szCs w:val="26"/>
          <w:rtl/>
        </w:rPr>
      </w:pPr>
    </w:p>
    <w:p w14:paraId="133D5074" w14:textId="28A292F9" w:rsidR="00B41769" w:rsidRPr="004617D4" w:rsidRDefault="00B41769" w:rsidP="002A7DA2">
      <w:pPr>
        <w:autoSpaceDE w:val="0"/>
        <w:autoSpaceDN w:val="0"/>
        <w:adjustRightInd w:val="0"/>
        <w:spacing w:after="0"/>
        <w:jc w:val="center"/>
        <w:rPr>
          <w:rFonts w:ascii="Livorna" w:eastAsia="Times New Roman" w:hAnsi="Times New Roman" w:cs="Livorna"/>
          <w:b/>
          <w:bCs/>
          <w:sz w:val="26"/>
          <w:szCs w:val="26"/>
          <w:rtl/>
        </w:rPr>
      </w:pPr>
      <w:bookmarkStart w:id="27" w:name="_Hlk197699604"/>
      <w:r w:rsidRPr="004617D4">
        <w:rPr>
          <w:rFonts w:ascii="Livorna" w:eastAsia="Times New Roman" w:hAnsi="Times New Roman" w:cs="Livorna" w:hint="eastAsia"/>
          <w:b/>
          <w:bCs/>
          <w:sz w:val="26"/>
          <w:szCs w:val="26"/>
          <w:rtl/>
        </w:rPr>
        <w:t>הרה</w:t>
      </w:r>
      <w:r w:rsidRPr="004617D4">
        <w:rPr>
          <w:rFonts w:ascii="Livorna" w:eastAsia="Times New Roman" w:hAnsi="Times New Roman" w:cs="Livorna"/>
          <w:b/>
          <w:bCs/>
          <w:sz w:val="26"/>
          <w:szCs w:val="26"/>
          <w:rtl/>
        </w:rPr>
        <w:t>"</w:t>
      </w:r>
      <w:r w:rsidRPr="004617D4">
        <w:rPr>
          <w:rFonts w:ascii="Livorna" w:eastAsia="Times New Roman" w:hAnsi="Times New Roman" w:cs="Livorna" w:hint="eastAsia"/>
          <w:b/>
          <w:bCs/>
          <w:sz w:val="26"/>
          <w:szCs w:val="26"/>
          <w:rtl/>
        </w:rPr>
        <w:t>ג</w:t>
      </w:r>
      <w:r w:rsidRPr="004617D4">
        <w:rPr>
          <w:rFonts w:ascii="Livorna" w:eastAsia="Times New Roman" w:hAnsi="Times New Roman" w:cs="Livorna"/>
          <w:b/>
          <w:bCs/>
          <w:sz w:val="26"/>
          <w:szCs w:val="26"/>
          <w:rtl/>
        </w:rPr>
        <w:t xml:space="preserve"> </w:t>
      </w:r>
      <w:r w:rsidRPr="004617D4">
        <w:rPr>
          <w:rFonts w:ascii="Livorna" w:eastAsia="Times New Roman" w:hAnsi="Times New Roman" w:cs="Livorna" w:hint="eastAsia"/>
          <w:b/>
          <w:bCs/>
          <w:sz w:val="26"/>
          <w:szCs w:val="26"/>
          <w:rtl/>
        </w:rPr>
        <w:t>עמנואל</w:t>
      </w:r>
      <w:r w:rsidRPr="004617D4">
        <w:rPr>
          <w:rFonts w:ascii="Livorna" w:eastAsia="Times New Roman" w:hAnsi="Times New Roman" w:cs="Livorna"/>
          <w:b/>
          <w:bCs/>
          <w:sz w:val="26"/>
          <w:szCs w:val="26"/>
          <w:rtl/>
        </w:rPr>
        <w:t xml:space="preserve"> </w:t>
      </w:r>
      <w:proofErr w:type="spellStart"/>
      <w:r w:rsidRPr="004617D4">
        <w:rPr>
          <w:rFonts w:ascii="Livorna" w:eastAsia="Times New Roman" w:hAnsi="Times New Roman" w:cs="Livorna" w:hint="eastAsia"/>
          <w:b/>
          <w:bCs/>
          <w:sz w:val="26"/>
          <w:szCs w:val="26"/>
          <w:rtl/>
        </w:rPr>
        <w:t>מולקנדוב</w:t>
      </w:r>
      <w:proofErr w:type="spellEnd"/>
      <w:r w:rsidRPr="004617D4">
        <w:rPr>
          <w:rFonts w:ascii="Livorna" w:eastAsia="Times New Roman" w:hAnsi="Times New Roman" w:cs="Livorna"/>
          <w:b/>
          <w:bCs/>
          <w:sz w:val="26"/>
          <w:szCs w:val="26"/>
          <w:rtl/>
        </w:rPr>
        <w:t xml:space="preserve"> </w:t>
      </w:r>
      <w:proofErr w:type="spellStart"/>
      <w:r w:rsidRPr="004617D4">
        <w:rPr>
          <w:rFonts w:ascii="Livorna" w:eastAsia="Times New Roman" w:hAnsi="Times New Roman" w:cs="Livorna" w:hint="eastAsia"/>
          <w:b/>
          <w:bCs/>
          <w:sz w:val="26"/>
          <w:szCs w:val="26"/>
          <w:rtl/>
        </w:rPr>
        <w:t>שליט</w:t>
      </w:r>
      <w:r w:rsidRPr="004617D4">
        <w:rPr>
          <w:rFonts w:ascii="Livorna" w:eastAsia="Times New Roman" w:hAnsi="Times New Roman" w:cs="Livorna"/>
          <w:b/>
          <w:bCs/>
          <w:sz w:val="26"/>
          <w:szCs w:val="26"/>
          <w:rtl/>
        </w:rPr>
        <w:t>"</w:t>
      </w:r>
      <w:r w:rsidRPr="004617D4">
        <w:rPr>
          <w:rFonts w:ascii="Livorna" w:eastAsia="Times New Roman" w:hAnsi="Times New Roman" w:cs="Livorna" w:hint="eastAsia"/>
          <w:b/>
          <w:bCs/>
          <w:sz w:val="26"/>
          <w:szCs w:val="26"/>
          <w:rtl/>
        </w:rPr>
        <w:t>א</w:t>
      </w:r>
      <w:proofErr w:type="spellEnd"/>
    </w:p>
    <w:p w14:paraId="324425B1" w14:textId="4A52E3F6" w:rsidR="00B41769" w:rsidRPr="004617D4" w:rsidRDefault="00B41769" w:rsidP="002A7DA2">
      <w:pPr>
        <w:autoSpaceDE w:val="0"/>
        <w:autoSpaceDN w:val="0"/>
        <w:adjustRightInd w:val="0"/>
        <w:spacing w:after="0"/>
        <w:jc w:val="center"/>
        <w:rPr>
          <w:rFonts w:ascii="Livorna" w:eastAsia="Times New Roman" w:hAnsi="Times New Roman" w:cs="Livorna"/>
          <w:b/>
          <w:bCs/>
          <w:sz w:val="26"/>
          <w:szCs w:val="26"/>
          <w:rtl/>
        </w:rPr>
      </w:pPr>
      <w:proofErr w:type="spellStart"/>
      <w:r w:rsidRPr="004617D4">
        <w:rPr>
          <w:rFonts w:ascii="Livorna" w:eastAsia="Times New Roman" w:hAnsi="Times New Roman" w:cs="Livorna" w:hint="eastAsia"/>
          <w:b/>
          <w:bCs/>
          <w:sz w:val="26"/>
          <w:szCs w:val="26"/>
          <w:rtl/>
        </w:rPr>
        <w:t>מח</w:t>
      </w:r>
      <w:r w:rsidRPr="004617D4">
        <w:rPr>
          <w:rFonts w:ascii="Livorna" w:eastAsia="Times New Roman" w:hAnsi="Times New Roman" w:cs="Livorna"/>
          <w:b/>
          <w:bCs/>
          <w:sz w:val="26"/>
          <w:szCs w:val="26"/>
          <w:rtl/>
        </w:rPr>
        <w:t>"</w:t>
      </w:r>
      <w:r w:rsidRPr="004617D4">
        <w:rPr>
          <w:rFonts w:ascii="Livorna" w:eastAsia="Times New Roman" w:hAnsi="Times New Roman" w:cs="Livorna" w:hint="eastAsia"/>
          <w:b/>
          <w:bCs/>
          <w:sz w:val="26"/>
          <w:szCs w:val="26"/>
          <w:rtl/>
        </w:rPr>
        <w:t>ס</w:t>
      </w:r>
      <w:proofErr w:type="spellEnd"/>
      <w:r w:rsidRPr="004617D4">
        <w:rPr>
          <w:rFonts w:ascii="Livorna" w:eastAsia="Times New Roman" w:hAnsi="Times New Roman" w:cs="Livorna"/>
          <w:b/>
          <w:bCs/>
          <w:sz w:val="26"/>
          <w:szCs w:val="26"/>
          <w:rtl/>
        </w:rPr>
        <w:t xml:space="preserve"> </w:t>
      </w:r>
      <w:r w:rsidRPr="004617D4">
        <w:rPr>
          <w:rFonts w:ascii="Livorna" w:eastAsia="Times New Roman" w:hAnsi="Times New Roman" w:cs="Livorna" w:hint="cs"/>
          <w:b/>
          <w:bCs/>
          <w:sz w:val="26"/>
          <w:szCs w:val="26"/>
          <w:rtl/>
        </w:rPr>
        <w:t xml:space="preserve">שו"ת </w:t>
      </w:r>
      <w:r w:rsidRPr="004617D4">
        <w:rPr>
          <w:rFonts w:ascii="Livorna" w:eastAsia="Times New Roman" w:hAnsi="Times New Roman" w:cs="Livorna" w:hint="eastAsia"/>
          <w:b/>
          <w:bCs/>
          <w:sz w:val="26"/>
          <w:szCs w:val="26"/>
          <w:rtl/>
        </w:rPr>
        <w:t>תורת</w:t>
      </w:r>
      <w:r w:rsidRPr="004617D4">
        <w:rPr>
          <w:rFonts w:ascii="Livorna" w:eastAsia="Times New Roman" w:hAnsi="Times New Roman" w:cs="Livorna"/>
          <w:b/>
          <w:bCs/>
          <w:sz w:val="26"/>
          <w:szCs w:val="26"/>
          <w:rtl/>
        </w:rPr>
        <w:t xml:space="preserve"> </w:t>
      </w:r>
      <w:r w:rsidRPr="004617D4">
        <w:rPr>
          <w:rFonts w:ascii="Livorna" w:eastAsia="Times New Roman" w:hAnsi="Times New Roman" w:cs="Livorna" w:hint="eastAsia"/>
          <w:b/>
          <w:bCs/>
          <w:sz w:val="26"/>
          <w:szCs w:val="26"/>
          <w:rtl/>
        </w:rPr>
        <w:t>הקדמונים</w:t>
      </w:r>
      <w:r w:rsidRPr="004617D4">
        <w:rPr>
          <w:rFonts w:ascii="Livorna" w:eastAsia="Times New Roman" w:hAnsi="Times New Roman" w:cs="Livorna"/>
          <w:b/>
          <w:bCs/>
          <w:sz w:val="26"/>
          <w:szCs w:val="26"/>
          <w:rtl/>
        </w:rPr>
        <w:t xml:space="preserve"> </w:t>
      </w:r>
      <w:proofErr w:type="spellStart"/>
      <w:r w:rsidRPr="004617D4">
        <w:rPr>
          <w:rFonts w:ascii="Livorna" w:eastAsia="Times New Roman" w:hAnsi="Times New Roman" w:cs="Livorna" w:hint="cs"/>
          <w:b/>
          <w:bCs/>
          <w:sz w:val="26"/>
          <w:szCs w:val="26"/>
          <w:rtl/>
        </w:rPr>
        <w:t>ד</w:t>
      </w:r>
      <w:r w:rsidRPr="004617D4">
        <w:rPr>
          <w:rFonts w:ascii="Livorna" w:eastAsia="Times New Roman" w:hAnsi="Times New Roman" w:cs="Livorna"/>
          <w:b/>
          <w:bCs/>
          <w:sz w:val="26"/>
          <w:szCs w:val="26"/>
          <w:rtl/>
        </w:rPr>
        <w:t>"</w:t>
      </w:r>
      <w:r w:rsidRPr="004617D4">
        <w:rPr>
          <w:rFonts w:ascii="Livorna" w:eastAsia="Times New Roman" w:hAnsi="Times New Roman" w:cs="Livorna" w:hint="eastAsia"/>
          <w:b/>
          <w:bCs/>
          <w:sz w:val="26"/>
          <w:szCs w:val="26"/>
          <w:rtl/>
        </w:rPr>
        <w:t>ח</w:t>
      </w:r>
      <w:proofErr w:type="spellEnd"/>
    </w:p>
    <w:p w14:paraId="7B66CFF0" w14:textId="77777777" w:rsidR="00B41769" w:rsidRPr="004617D4" w:rsidRDefault="00B41769" w:rsidP="002A7DA2">
      <w:pPr>
        <w:autoSpaceDE w:val="0"/>
        <w:autoSpaceDN w:val="0"/>
        <w:adjustRightInd w:val="0"/>
        <w:spacing w:after="0"/>
        <w:jc w:val="center"/>
        <w:rPr>
          <w:rFonts w:ascii="Livorna" w:eastAsia="Times New Roman" w:hAnsi="Times New Roman" w:cs="Livorna"/>
          <w:b/>
          <w:bCs/>
          <w:sz w:val="26"/>
          <w:szCs w:val="26"/>
          <w:rtl/>
        </w:rPr>
      </w:pPr>
      <w:r w:rsidRPr="004617D4">
        <w:rPr>
          <w:rFonts w:ascii="Livorna" w:eastAsia="Times New Roman" w:hAnsi="Times New Roman" w:cs="Livorna" w:hint="eastAsia"/>
          <w:b/>
          <w:bCs/>
          <w:sz w:val="26"/>
          <w:szCs w:val="26"/>
          <w:rtl/>
        </w:rPr>
        <w:t>פתח</w:t>
      </w:r>
      <w:r w:rsidRPr="004617D4">
        <w:rPr>
          <w:rFonts w:ascii="Livorna" w:eastAsia="Times New Roman" w:hAnsi="Times New Roman" w:cs="Livorna"/>
          <w:b/>
          <w:bCs/>
          <w:sz w:val="26"/>
          <w:szCs w:val="26"/>
          <w:rtl/>
        </w:rPr>
        <w:t xml:space="preserve"> </w:t>
      </w:r>
      <w:r w:rsidRPr="004617D4">
        <w:rPr>
          <w:rFonts w:ascii="Livorna" w:eastAsia="Times New Roman" w:hAnsi="Times New Roman" w:cs="Livorna" w:hint="eastAsia"/>
          <w:b/>
          <w:bCs/>
          <w:sz w:val="26"/>
          <w:szCs w:val="26"/>
          <w:rtl/>
        </w:rPr>
        <w:t>תקוה</w:t>
      </w:r>
    </w:p>
    <w:p w14:paraId="2E6889DA" w14:textId="77777777" w:rsidR="00B941B0" w:rsidRDefault="00B941B0" w:rsidP="002A7DA2">
      <w:pPr>
        <w:autoSpaceDE w:val="0"/>
        <w:autoSpaceDN w:val="0"/>
        <w:adjustRightInd w:val="0"/>
        <w:spacing w:after="0"/>
        <w:jc w:val="center"/>
        <w:rPr>
          <w:rFonts w:ascii="Livorna" w:eastAsia="Times New Roman" w:hAnsi="Times New Roman" w:cs="Livorna"/>
          <w:b/>
          <w:bCs/>
          <w:sz w:val="24"/>
          <w:szCs w:val="24"/>
          <w:rtl/>
        </w:rPr>
      </w:pPr>
    </w:p>
    <w:p w14:paraId="607BDB3C" w14:textId="77777777" w:rsidR="00B941B0" w:rsidRPr="00B941B0" w:rsidRDefault="00B941B0" w:rsidP="002A7DA2">
      <w:pPr>
        <w:jc w:val="center"/>
        <w:rPr>
          <w:rFonts w:cs="Livorna"/>
          <w:b/>
          <w:bCs/>
          <w:noProof/>
          <w:sz w:val="26"/>
          <w:szCs w:val="26"/>
          <w:rtl/>
        </w:rPr>
      </w:pPr>
      <w:r w:rsidRPr="00B941B0">
        <w:rPr>
          <w:rFonts w:cs="Livorna" w:hint="cs"/>
          <w:b/>
          <w:bCs/>
          <w:noProof/>
          <w:sz w:val="26"/>
          <w:szCs w:val="26"/>
          <w:rtl/>
        </w:rPr>
        <w:t>שליח ציבור או רב קהילה שלא ספר יום אחד את העומר האם יכול לברך בשביל מישהו אחר</w:t>
      </w:r>
    </w:p>
    <w:bookmarkEnd w:id="27"/>
    <w:p w14:paraId="0A96862F"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בחלק א' סי' פ"א הארכתי שהשוכח יום אחד יכול להמשיך לספור בברכה, דמה שהביאו התוס' בשם בה"ג שלא יכול להמשיך ולברך </w:t>
      </w:r>
      <w:r w:rsidRPr="00B941B0">
        <w:rPr>
          <w:rFonts w:cs="Sfarady"/>
          <w:noProof/>
          <w:sz w:val="26"/>
          <w:szCs w:val="26"/>
          <w:rtl/>
        </w:rPr>
        <w:t>–</w:t>
      </w:r>
      <w:r w:rsidRPr="00B941B0">
        <w:rPr>
          <w:rFonts w:cs="Sfarady" w:hint="cs"/>
          <w:noProof/>
          <w:sz w:val="26"/>
          <w:szCs w:val="26"/>
          <w:rtl/>
        </w:rPr>
        <w:t xml:space="preserve"> זהו ט"ס בבה"ג שהיה להם, והעיקר הוא שגם בה"ג סובר שיכול לברך עיש"ב. אולם יש לדון לדעת השו"ע והאחרונים שכן חששו לבה"ג </w:t>
      </w:r>
      <w:r w:rsidRPr="00B941B0">
        <w:rPr>
          <w:rFonts w:cs="Sfarady"/>
          <w:noProof/>
          <w:sz w:val="26"/>
          <w:szCs w:val="26"/>
          <w:rtl/>
        </w:rPr>
        <w:t>–</w:t>
      </w:r>
      <w:r w:rsidRPr="00B941B0">
        <w:rPr>
          <w:rFonts w:cs="Sfarady" w:hint="cs"/>
          <w:noProof/>
          <w:sz w:val="26"/>
          <w:szCs w:val="26"/>
          <w:rtl/>
        </w:rPr>
        <w:t xml:space="preserve"> מה הדין בש"צ או רב שרוצים לברך מחמת ההרגל והבושה אם לא יברכו, האם יכולים להוציא מישהו אחר שלא יברך באותו היום כדין כל המצוות שיש בהם דין ערבות, ואע"פ שיצא מוציא, וחשיב מחוייב בדבר אלא שאינו יכול לקיים את חיובו מחמת שחסר לו ב'תמימות', או דהכא חשיב אינו מחוייב בדבר לדעת בה"ג כיון שהפסיד יום אחד.</w:t>
      </w:r>
    </w:p>
    <w:p w14:paraId="4BA67671" w14:textId="77777777" w:rsidR="00B941B0" w:rsidRPr="00B941B0" w:rsidRDefault="00B941B0" w:rsidP="002A7DA2">
      <w:pPr>
        <w:keepNext/>
        <w:keepLines/>
        <w:spacing w:before="40" w:after="0"/>
        <w:jc w:val="center"/>
        <w:outlineLvl w:val="1"/>
        <w:rPr>
          <w:rFonts w:ascii="Calibri Light" w:eastAsia="Times New Roman" w:hAnsi="Calibri Light" w:cs="Livorna"/>
          <w:bCs/>
          <w:noProof/>
          <w:sz w:val="26"/>
          <w:szCs w:val="26"/>
          <w:rtl/>
        </w:rPr>
      </w:pPr>
      <w:r w:rsidRPr="00B941B0">
        <w:rPr>
          <w:rFonts w:ascii="Calibri Light" w:eastAsia="Times New Roman" w:hAnsi="Calibri Light" w:cs="Livorna" w:hint="cs"/>
          <w:bCs/>
          <w:noProof/>
          <w:sz w:val="26"/>
          <w:szCs w:val="26"/>
          <w:rtl/>
        </w:rPr>
        <w:t>ש"צ קבוע שלא ספר יום אחד ורוצה לברך ולהוציא מישהו אחר</w:t>
      </w:r>
    </w:p>
    <w:p w14:paraId="4C1A9DD3" w14:textId="77777777" w:rsidR="00B941B0" w:rsidRPr="00B941B0" w:rsidRDefault="00B941B0" w:rsidP="002A7DA2">
      <w:pPr>
        <w:jc w:val="both"/>
        <w:rPr>
          <w:rFonts w:cs="Sfarady"/>
          <w:noProof/>
          <w:sz w:val="26"/>
          <w:szCs w:val="26"/>
          <w:rtl/>
        </w:rPr>
      </w:pPr>
      <w:r w:rsidRPr="00B941B0">
        <w:rPr>
          <w:rFonts w:cs="Sfarady" w:hint="cs"/>
          <w:noProof/>
          <w:sz w:val="26"/>
          <w:szCs w:val="26"/>
          <w:rtl/>
        </w:rPr>
        <w:t>בשו"ת יבי"א ח"ח סי' מ"ו אותיות ב'-ד' [וחזר על זה בקצרה בחזו"ע יו"ט עמ' רמ"ח-ר"נ] האריך בנידון זה והביא את מחלוקת האחרונים בזה, והעלה שלא יברך בשביל אחר וכדעת רוב האחרונים עיש"ב. אולם לא התייחס הרב זצ"ל מדוע אין להתיר לו לברך מכח ס"ס, שנצרף את דעת האחרונים שהוא כן מחוייב בדבר, וכן את דעת רוב הראשונים שכל יום מצוה בפנ"ע, שכידוע מצרפים את שניהם בספירת העומר לברך.</w:t>
      </w:r>
    </w:p>
    <w:p w14:paraId="34257A26"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ובספר ילקוט יוסף ספירת העומר [מהדורת תשע"ט עמ' רכ"ד] כתב בזה"ל: </w:t>
      </w:r>
      <w:r w:rsidRPr="00B941B0">
        <w:rPr>
          <w:rFonts w:cs="Sfarady"/>
          <w:noProof/>
          <w:sz w:val="26"/>
          <w:szCs w:val="26"/>
          <w:rtl/>
        </w:rPr>
        <w:t xml:space="preserve">וכן אין להסתמך על ס"ס דשמא כל יום מצוה בפני עצמה ושמא גם </w:t>
      </w:r>
      <w:r w:rsidRPr="00B941B0">
        <w:rPr>
          <w:rFonts w:cs="Sfarady" w:hint="cs"/>
          <w:noProof/>
          <w:sz w:val="26"/>
          <w:szCs w:val="26"/>
          <w:rtl/>
        </w:rPr>
        <w:t>בכה"ג</w:t>
      </w:r>
      <w:r w:rsidRPr="00B941B0">
        <w:rPr>
          <w:rFonts w:cs="Sfarady"/>
          <w:noProof/>
          <w:sz w:val="26"/>
          <w:szCs w:val="26"/>
          <w:rtl/>
        </w:rPr>
        <w:t xml:space="preserve"> איכא דין ערבות</w:t>
      </w:r>
      <w:r w:rsidRPr="00B941B0">
        <w:rPr>
          <w:rFonts w:cs="Sfarady" w:hint="cs"/>
          <w:noProof/>
          <w:sz w:val="26"/>
          <w:szCs w:val="26"/>
          <w:rtl/>
        </w:rPr>
        <w:t>,</w:t>
      </w:r>
      <w:r w:rsidRPr="00B941B0">
        <w:rPr>
          <w:rFonts w:cs="Sfarady"/>
          <w:noProof/>
          <w:sz w:val="26"/>
          <w:szCs w:val="26"/>
          <w:rtl/>
        </w:rPr>
        <w:t xml:space="preserve"> דסברא זו נחשבת כסברא דחויה דיש לנו להכריע הלכה כדברי הפר"ח ודעמיה דהכי מ</w:t>
      </w:r>
      <w:r w:rsidRPr="00B941B0">
        <w:rPr>
          <w:rFonts w:cs="Sfarady" w:hint="cs"/>
          <w:noProof/>
          <w:sz w:val="26"/>
          <w:szCs w:val="26"/>
          <w:rtl/>
        </w:rPr>
        <w:t>סת</w:t>
      </w:r>
      <w:r w:rsidRPr="00B941B0">
        <w:rPr>
          <w:rFonts w:cs="Sfarady"/>
          <w:noProof/>
          <w:sz w:val="26"/>
          <w:szCs w:val="26"/>
          <w:rtl/>
        </w:rPr>
        <w:t>ברא וא"א לצרף כל סברא לס"ס</w:t>
      </w:r>
      <w:r w:rsidRPr="00B941B0">
        <w:rPr>
          <w:rFonts w:cs="Sfarady" w:hint="cs"/>
          <w:noProof/>
          <w:sz w:val="26"/>
          <w:szCs w:val="26"/>
          <w:rtl/>
        </w:rPr>
        <w:t>.</w:t>
      </w:r>
      <w:r w:rsidRPr="00B941B0">
        <w:rPr>
          <w:rFonts w:cs="Sfarady"/>
          <w:noProof/>
          <w:sz w:val="26"/>
          <w:szCs w:val="26"/>
          <w:rtl/>
        </w:rPr>
        <w:t xml:space="preserve"> וגם אפשר שכיון שספיה"ע בזמן הזה דרבנן אינו נחשב כל כך מחוייב במצוה</w:t>
      </w:r>
      <w:r w:rsidRPr="00B941B0">
        <w:rPr>
          <w:rFonts w:cs="Sfarady" w:hint="cs"/>
          <w:noProof/>
          <w:sz w:val="26"/>
          <w:szCs w:val="26"/>
          <w:rtl/>
        </w:rPr>
        <w:t>,</w:t>
      </w:r>
      <w:r w:rsidRPr="00B941B0">
        <w:rPr>
          <w:rFonts w:cs="Sfarady"/>
          <w:noProof/>
          <w:sz w:val="26"/>
          <w:szCs w:val="26"/>
          <w:rtl/>
        </w:rPr>
        <w:t xml:space="preserve"> דספיקא דרבנן לקולא</w:t>
      </w:r>
      <w:r w:rsidRPr="00B941B0">
        <w:rPr>
          <w:rFonts w:cs="Sfarady" w:hint="cs"/>
          <w:noProof/>
          <w:sz w:val="26"/>
          <w:szCs w:val="26"/>
          <w:rtl/>
        </w:rPr>
        <w:t>,</w:t>
      </w:r>
      <w:r w:rsidRPr="00B941B0">
        <w:rPr>
          <w:rFonts w:cs="Sfarady"/>
          <w:noProof/>
          <w:sz w:val="26"/>
          <w:szCs w:val="26"/>
          <w:rtl/>
        </w:rPr>
        <w:t xml:space="preserve"> אע"פ שהוא נגד דעת רוה"פ דס"ל שלא הפסיד המצוה</w:t>
      </w:r>
      <w:r w:rsidRPr="00B941B0">
        <w:rPr>
          <w:rFonts w:cs="Sfarady" w:hint="cs"/>
          <w:noProof/>
          <w:sz w:val="26"/>
          <w:szCs w:val="26"/>
          <w:rtl/>
        </w:rPr>
        <w:t xml:space="preserve"> ע"כ.</w:t>
      </w:r>
    </w:p>
    <w:p w14:paraId="1CCBDD1F"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והנה מה שכתב בסוף וגם אפשר וכו' </w:t>
      </w:r>
      <w:r w:rsidRPr="00B941B0">
        <w:rPr>
          <w:rFonts w:cs="Sfarady"/>
          <w:noProof/>
          <w:sz w:val="26"/>
          <w:szCs w:val="26"/>
          <w:rtl/>
        </w:rPr>
        <w:t>–</w:t>
      </w:r>
      <w:r w:rsidRPr="00B941B0">
        <w:rPr>
          <w:rFonts w:cs="Sfarady" w:hint="cs"/>
          <w:noProof/>
          <w:sz w:val="26"/>
          <w:szCs w:val="26"/>
          <w:rtl/>
        </w:rPr>
        <w:t xml:space="preserve"> תמוה מאוד, שהרי בה"ג הוא דעת יחיד ממש, וכל מה שחששו לו זה משום שדבריו דברי קבלה ולא רצו להורות לברך נגדו, אבל לומר שזה ספק דרבנן זהו דבר שאין לו שחר כלל, דודאי מחוייב גמור הוא במצוה כדעת רובא דרבוותא, ופשוט.</w:t>
      </w:r>
    </w:p>
    <w:p w14:paraId="53EEB585"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ומה שכתב בתחלה שסברא זו נחשבת כסברא דחויה </w:t>
      </w:r>
      <w:r w:rsidRPr="00B941B0">
        <w:rPr>
          <w:rFonts w:cs="Sfarady"/>
          <w:noProof/>
          <w:sz w:val="26"/>
          <w:szCs w:val="26"/>
          <w:rtl/>
        </w:rPr>
        <w:t>–</w:t>
      </w:r>
      <w:r w:rsidRPr="00B941B0">
        <w:rPr>
          <w:rFonts w:cs="Sfarady" w:hint="cs"/>
          <w:noProof/>
          <w:sz w:val="26"/>
          <w:szCs w:val="26"/>
          <w:rtl/>
        </w:rPr>
        <w:t xml:space="preserve"> כבר הוא עצמו בעמוד לאחר מכן [רכ"ה] כתב שקשה לומר שסברת עשרה אחרונים נקראת סברא דחויה. וכתב שם טעם אחר </w:t>
      </w:r>
      <w:r w:rsidRPr="00B941B0">
        <w:rPr>
          <w:rFonts w:cs="Sfarady"/>
          <w:noProof/>
          <w:sz w:val="26"/>
          <w:szCs w:val="26"/>
          <w:rtl/>
        </w:rPr>
        <w:t>דלא מהני הכא ס"ס, כי דוקא כשרוצה לברך לעצמו</w:t>
      </w:r>
      <w:r w:rsidRPr="00B941B0">
        <w:rPr>
          <w:rFonts w:cs="Sfarady" w:hint="cs"/>
          <w:noProof/>
          <w:sz w:val="26"/>
          <w:szCs w:val="26"/>
          <w:rtl/>
        </w:rPr>
        <w:t xml:space="preserve"> -</w:t>
      </w:r>
      <w:r w:rsidRPr="00B941B0">
        <w:rPr>
          <w:rFonts w:cs="Sfarady"/>
          <w:noProof/>
          <w:sz w:val="26"/>
          <w:szCs w:val="26"/>
          <w:rtl/>
        </w:rPr>
        <w:t xml:space="preserve"> בזה מהני ס"ס, כגון שמסופק אם ספר יום אחד </w:t>
      </w:r>
      <w:r w:rsidRPr="00B941B0">
        <w:rPr>
          <w:rFonts w:cs="Sfarady"/>
          <w:noProof/>
          <w:sz w:val="26"/>
          <w:szCs w:val="26"/>
          <w:rtl/>
        </w:rPr>
        <w:lastRenderedPageBreak/>
        <w:t>וכה"ג, והיינו טעמא כדי שיזכה לברך בעצמו על מצוה שיש אומרים שהיא מה"ת, משא"כ בנ"ד לעצמו אין לו ס"ס ראוי ולכן הוא מבקש מאחד</w:t>
      </w:r>
      <w:r w:rsidRPr="00B941B0">
        <w:rPr>
          <w:rFonts w:cs="Sfarady" w:hint="cs"/>
          <w:noProof/>
          <w:sz w:val="26"/>
          <w:szCs w:val="26"/>
          <w:rtl/>
        </w:rPr>
        <w:t xml:space="preserve"> </w:t>
      </w:r>
      <w:r w:rsidRPr="00B941B0">
        <w:rPr>
          <w:rFonts w:cs="Sfarady"/>
          <w:noProof/>
          <w:sz w:val="26"/>
          <w:szCs w:val="26"/>
          <w:rtl/>
        </w:rPr>
        <w:t xml:space="preserve">מהקהל שחייב בודאי בברכה זו שהוא יוציאו י"ח, נמצא שהוא נכנס לס"ס כדי להוציא את מי שיכול לצאת בודאי, ובכה"ג אין לסמוך על ס"ס בברכות, כי אדרבה מגרעות נתן, שהרי להפר"ח הוא מברך ברכה לבטלה וחבירו השומע הפסיד הברכה </w:t>
      </w:r>
      <w:r w:rsidRPr="00B941B0">
        <w:rPr>
          <w:rFonts w:cs="Sfarady" w:hint="cs"/>
          <w:noProof/>
          <w:sz w:val="26"/>
          <w:szCs w:val="26"/>
          <w:rtl/>
        </w:rPr>
        <w:t>ע"כ.</w:t>
      </w:r>
    </w:p>
    <w:p w14:paraId="07B67F32"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אולם סברא זו נסתרת מדברי כמה אחרונים שכתבו שאפשר לברך מצד ס"ס ומהם </w:t>
      </w:r>
      <w:r w:rsidRPr="00B941B0">
        <w:rPr>
          <w:rFonts w:cs="Sfarady" w:hint="cs"/>
          <w:b/>
          <w:bCs/>
          <w:noProof/>
          <w:sz w:val="26"/>
          <w:szCs w:val="26"/>
          <w:rtl/>
        </w:rPr>
        <w:t>המכתם לדוד</w:t>
      </w:r>
      <w:r w:rsidRPr="00B941B0">
        <w:rPr>
          <w:rFonts w:cs="Sfarady" w:hint="cs"/>
          <w:noProof/>
          <w:sz w:val="26"/>
          <w:szCs w:val="26"/>
          <w:rtl/>
        </w:rPr>
        <w:t xml:space="preserve"> בסי' ט"ז [אלא שמיאן בזה משום דלא מצא בראשונים מי שסובר דחשיב מחוייב בדבר עי"ש, אולם לדידן דחשיב ספק </w:t>
      </w:r>
      <w:r w:rsidRPr="00B941B0">
        <w:rPr>
          <w:rFonts w:cs="Sfarady"/>
          <w:noProof/>
          <w:sz w:val="26"/>
          <w:szCs w:val="26"/>
          <w:rtl/>
        </w:rPr>
        <w:t>–</w:t>
      </w:r>
      <w:r w:rsidRPr="00B941B0">
        <w:rPr>
          <w:rFonts w:cs="Sfarady" w:hint="cs"/>
          <w:noProof/>
          <w:sz w:val="26"/>
          <w:szCs w:val="26"/>
          <w:rtl/>
        </w:rPr>
        <w:t xml:space="preserve"> אפשר לצרף ספק זה], </w:t>
      </w:r>
      <w:r w:rsidRPr="00B941B0">
        <w:rPr>
          <w:rFonts w:cs="Sfarady" w:hint="cs"/>
          <w:b/>
          <w:bCs/>
          <w:noProof/>
          <w:sz w:val="26"/>
          <w:szCs w:val="26"/>
          <w:rtl/>
        </w:rPr>
        <w:t>המאמ"ר</w:t>
      </w:r>
      <w:r w:rsidRPr="00B941B0">
        <w:rPr>
          <w:rFonts w:cs="Sfarady" w:hint="cs"/>
          <w:noProof/>
          <w:sz w:val="26"/>
          <w:szCs w:val="26"/>
          <w:rtl/>
        </w:rPr>
        <w:t xml:space="preserve"> באות י' עי"ש, </w:t>
      </w:r>
      <w:r w:rsidRPr="00B941B0">
        <w:rPr>
          <w:rFonts w:cs="Sfarady" w:hint="cs"/>
          <w:b/>
          <w:bCs/>
          <w:noProof/>
          <w:sz w:val="26"/>
          <w:szCs w:val="26"/>
          <w:rtl/>
        </w:rPr>
        <w:t>ברכת הבית</w:t>
      </w:r>
      <w:r w:rsidRPr="00B941B0">
        <w:rPr>
          <w:rFonts w:cs="Sfarady" w:hint="cs"/>
          <w:noProof/>
          <w:sz w:val="26"/>
          <w:szCs w:val="26"/>
          <w:rtl/>
        </w:rPr>
        <w:t xml:space="preserve"> שער נ' שערי בינה אות כ"א [וז"ל </w:t>
      </w:r>
      <w:r w:rsidRPr="00B941B0">
        <w:rPr>
          <w:rFonts w:cs="Sfarady"/>
          <w:noProof/>
          <w:sz w:val="26"/>
          <w:szCs w:val="26"/>
          <w:rtl/>
        </w:rPr>
        <w:t>מיהו אם מוכרח להיות ש"צ ומתבייש שלא יספור יש תקנה שיבקש מאחד שלא יברך ויתכוין לצאת בברכתו ואז יכול הש"צ לברך. כן נ"ל. ומותר לעשות כן כמבואר במ"א ס"ק ב'. ומ"מ צ"ע בזה דכיון שהאחר יודע בעצמו לברך והש"צ א"צ לברך לעצמו י"ל דאסור לש"צ לברך, כמו בקידוש דאסור לקדש בשביל היודע כמבואר בסימן רע"ג. ומ"מ י"ל דכיון די"א דיכול לברך אף בדילג מותר בכה"ג וצ"ע</w:t>
      </w:r>
      <w:r w:rsidRPr="00B941B0">
        <w:rPr>
          <w:rFonts w:cs="Sfarady" w:hint="cs"/>
          <w:noProof/>
          <w:sz w:val="26"/>
          <w:szCs w:val="26"/>
          <w:rtl/>
        </w:rPr>
        <w:t xml:space="preserve"> ע"כ. הרי שעיקר פקפוקו הוא משום שהשומע בקי, אולם בזה אפשר לצרף את סברת הרבה ראשונים והכרעת הבה"ל שם דס"ל שאפילו בבקי אמרינן אע"פ שיצא מוציא, וסגי בצירוף זה לדחות סברתו היחידאה של בה"ג], </w:t>
      </w:r>
      <w:r w:rsidRPr="00B941B0">
        <w:rPr>
          <w:rFonts w:cs="Sfarady" w:hint="cs"/>
          <w:b/>
          <w:bCs/>
          <w:noProof/>
          <w:sz w:val="26"/>
          <w:szCs w:val="26"/>
          <w:rtl/>
        </w:rPr>
        <w:t>תשובות והנהגות</w:t>
      </w:r>
      <w:r w:rsidRPr="00B941B0">
        <w:rPr>
          <w:rFonts w:cs="Sfarady" w:hint="cs"/>
          <w:noProof/>
          <w:sz w:val="26"/>
          <w:szCs w:val="26"/>
          <w:rtl/>
        </w:rPr>
        <w:t xml:space="preserve"> ח"ד סי' ק"ו עי"ש. וגם אלו שאסרו לברך זה לא משום שלא מהני ס"ס אלא משום דסבירא להו במוחלט שאין הוא בר חיובא.</w:t>
      </w:r>
    </w:p>
    <w:p w14:paraId="7F3A4666"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וביותר, דלא מובן מה שכתב דהכא עושה ס"ס בשביל השני ולא בשביל עצמו, שהרי כאן הוא מוציא 'גם' את עצמו וגם את חבירו. וגם מה שכתב בעמ' רכ"ו שם: </w:t>
      </w:r>
      <w:r w:rsidRPr="00B941B0">
        <w:rPr>
          <w:rFonts w:cs="Sfarady"/>
          <w:noProof/>
          <w:sz w:val="26"/>
          <w:szCs w:val="26"/>
          <w:rtl/>
        </w:rPr>
        <w:t>ועוד דס"ס מהני בספיה"ע כדי שיוכל להמשיך לספור בברכה בכל הימים ולא יפסיד את המצוה לגמרי</w:t>
      </w:r>
      <w:r w:rsidRPr="00B941B0">
        <w:rPr>
          <w:rFonts w:cs="Sfarady" w:hint="cs"/>
          <w:noProof/>
          <w:sz w:val="26"/>
          <w:szCs w:val="26"/>
          <w:rtl/>
        </w:rPr>
        <w:t xml:space="preserve"> ע"כ. גם זה נסתר מדברי האחרונים הנ"ל דלא ס"ל סברא זו. וגם שהרי יכול להוציא את חבירו בכל יום מכאן ואילך, ולא רק באותו היום.</w:t>
      </w:r>
    </w:p>
    <w:p w14:paraId="79ABC1D2"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ומה שכתב שחבירו יפסיד הברכה על הצד שהוא פטור מהדבר </w:t>
      </w:r>
      <w:r w:rsidRPr="00B941B0">
        <w:rPr>
          <w:rFonts w:cs="Sfarady"/>
          <w:noProof/>
          <w:sz w:val="26"/>
          <w:szCs w:val="26"/>
          <w:rtl/>
        </w:rPr>
        <w:t>–</w:t>
      </w:r>
      <w:r w:rsidRPr="00B941B0">
        <w:rPr>
          <w:rFonts w:cs="Sfarady" w:hint="cs"/>
          <w:noProof/>
          <w:sz w:val="26"/>
          <w:szCs w:val="26"/>
          <w:rtl/>
        </w:rPr>
        <w:t xml:space="preserve"> כבר עמד בזה בספר תשובות והנהגות הנ"ל וכתב: </w:t>
      </w:r>
      <w:r w:rsidRPr="00B941B0">
        <w:rPr>
          <w:rFonts w:cs="Sfarady"/>
          <w:noProof/>
          <w:sz w:val="26"/>
          <w:szCs w:val="26"/>
          <w:rtl/>
        </w:rPr>
        <w:t>אכן אותו אדם שבשבילו בירך הש"ץ להוציאו, נראה דיבקש מעוד אדם שחייב בברכה ודאי ולא ספר שיוציאנו ג"כ בברכתו. והיינו משום דלפמ"ש הרי אי"ז מועיל לכל הדעות, וע"כ ישוב וישמע</w:t>
      </w:r>
      <w:r w:rsidRPr="00B941B0">
        <w:rPr>
          <w:rFonts w:cs="Sfarady" w:hint="cs"/>
          <w:noProof/>
          <w:sz w:val="26"/>
          <w:szCs w:val="26"/>
          <w:rtl/>
        </w:rPr>
        <w:t xml:space="preserve"> עי"ש. </w:t>
      </w:r>
    </w:p>
    <w:p w14:paraId="4D377E6A" w14:textId="77777777" w:rsidR="00B941B0" w:rsidRPr="00B941B0" w:rsidRDefault="00B941B0" w:rsidP="002A7DA2">
      <w:pPr>
        <w:jc w:val="both"/>
        <w:rPr>
          <w:rFonts w:cs="Sfarady"/>
          <w:noProof/>
          <w:sz w:val="26"/>
          <w:szCs w:val="26"/>
          <w:rtl/>
        </w:rPr>
      </w:pPr>
      <w:r w:rsidRPr="00B941B0">
        <w:rPr>
          <w:rFonts w:cs="Sfarady" w:hint="cs"/>
          <w:b/>
          <w:bCs/>
          <w:noProof/>
          <w:sz w:val="26"/>
          <w:szCs w:val="26"/>
          <w:rtl/>
        </w:rPr>
        <w:t xml:space="preserve">וע"כ נראה שאם הוצרך אדם לברך כגון שהוא ש"צ וכדומה ולא נעים לו לתת למישהו אחר שיברך ויוציא אותו, יכול לבקש מחבירו שלא יברך, והוא -הש"צ - יברך להוציאו, </w:t>
      </w:r>
      <w:r w:rsidRPr="00B941B0">
        <w:rPr>
          <w:rFonts w:cs="Sfarady" w:hint="cs"/>
          <w:noProof/>
          <w:sz w:val="26"/>
          <w:szCs w:val="26"/>
          <w:rtl/>
        </w:rPr>
        <w:t xml:space="preserve">ויסמוך על הסוברים שהוא נקרא מחויב בדבר [אלא שאינו יכול לקיים 'בפועל' את חיובו], בצירוף רוב הראשונים החולקים על בה"ג, אלא שחבירו ישמע את הברכה ויספור </w:t>
      </w:r>
      <w:r w:rsidRPr="00B941B0">
        <w:rPr>
          <w:rFonts w:cs="Sfarady" w:hint="cs"/>
          <w:noProof/>
          <w:sz w:val="26"/>
          <w:szCs w:val="26"/>
          <w:rtl/>
        </w:rPr>
        <w:t xml:space="preserve">שוב לאחר מכן ממישהו שודאי חייב, כדי שיצא הוא יד"ח בברכה לכו"ע. </w:t>
      </w:r>
    </w:p>
    <w:p w14:paraId="64F97C5A" w14:textId="77777777" w:rsidR="00B941B0" w:rsidRPr="00B941B0" w:rsidRDefault="00B941B0" w:rsidP="002A7DA2">
      <w:pPr>
        <w:keepNext/>
        <w:keepLines/>
        <w:spacing w:before="40" w:after="0"/>
        <w:jc w:val="center"/>
        <w:outlineLvl w:val="1"/>
        <w:rPr>
          <w:rFonts w:ascii="Calibri Light" w:eastAsia="Times New Roman" w:hAnsi="Calibri Light" w:cs="Livorna"/>
          <w:bCs/>
          <w:noProof/>
          <w:sz w:val="26"/>
          <w:szCs w:val="26"/>
          <w:rtl/>
        </w:rPr>
      </w:pPr>
      <w:r w:rsidRPr="00B941B0">
        <w:rPr>
          <w:rFonts w:ascii="Calibri Light" w:eastAsia="Times New Roman" w:hAnsi="Calibri Light" w:cs="Livorna" w:hint="cs"/>
          <w:bCs/>
          <w:noProof/>
          <w:sz w:val="26"/>
          <w:szCs w:val="26"/>
          <w:rtl/>
        </w:rPr>
        <w:t>רב קהלה שלא ספר יום אחד ורוצה לברך מדין כבוד התורה</w:t>
      </w:r>
    </w:p>
    <w:p w14:paraId="52246C59" w14:textId="77777777" w:rsidR="00B941B0" w:rsidRPr="00B941B0" w:rsidRDefault="00B941B0" w:rsidP="002A7DA2">
      <w:pPr>
        <w:jc w:val="both"/>
        <w:rPr>
          <w:rFonts w:cs="Sfarady"/>
          <w:noProof/>
          <w:sz w:val="26"/>
          <w:szCs w:val="26"/>
          <w:rtl/>
        </w:rPr>
      </w:pPr>
      <w:r w:rsidRPr="00B941B0">
        <w:rPr>
          <w:rFonts w:cs="Sfarady" w:hint="cs"/>
          <w:noProof/>
          <w:sz w:val="26"/>
          <w:szCs w:val="26"/>
          <w:rtl/>
        </w:rPr>
        <w:t>ב</w:t>
      </w:r>
      <w:r w:rsidRPr="00B941B0">
        <w:rPr>
          <w:rFonts w:cs="Sfarady"/>
          <w:noProof/>
          <w:sz w:val="26"/>
          <w:szCs w:val="26"/>
          <w:rtl/>
        </w:rPr>
        <w:t>שו"ת שבט הלוי ח</w:t>
      </w:r>
      <w:r w:rsidRPr="00B941B0">
        <w:rPr>
          <w:rFonts w:cs="Sfarady" w:hint="cs"/>
          <w:noProof/>
          <w:sz w:val="26"/>
          <w:szCs w:val="26"/>
          <w:rtl/>
        </w:rPr>
        <w:t>"ג סי' צ"ו נשאל בנידון זה האם יכול לספור בשאר הימים משום שהוא רגיל לספור ברבים ואיכא כבוד התורה ובזיון אם לא יספור, והשיב ש</w:t>
      </w:r>
      <w:r w:rsidRPr="00B941B0">
        <w:rPr>
          <w:rFonts w:cs="Sfarady"/>
          <w:noProof/>
          <w:sz w:val="26"/>
          <w:szCs w:val="26"/>
          <w:rtl/>
        </w:rPr>
        <w:t xml:space="preserve">במקום הדחק כזה אפשר לסמוך על דעת הראשונים בסי' תפ"ט דכל יום מצוה בפ"ע ויספור בשאר ימים בברכה </w:t>
      </w:r>
      <w:r w:rsidRPr="00B941B0">
        <w:rPr>
          <w:rFonts w:cs="Sfarady" w:hint="cs"/>
          <w:noProof/>
          <w:sz w:val="26"/>
          <w:szCs w:val="26"/>
          <w:rtl/>
        </w:rPr>
        <w:t>וכו'.</w:t>
      </w:r>
      <w:r w:rsidRPr="00B941B0">
        <w:rPr>
          <w:rFonts w:cs="Sfarady"/>
          <w:noProof/>
          <w:sz w:val="26"/>
          <w:szCs w:val="26"/>
          <w:rtl/>
        </w:rPr>
        <w:t xml:space="preserve"> ועיין כיו"ב או"ח סי' צ"ב ס"א לענין נצרך לנקביו דאע"פ דאית בי</w:t>
      </w:r>
      <w:r w:rsidRPr="00B941B0">
        <w:rPr>
          <w:rFonts w:cs="Sfarady" w:hint="cs"/>
          <w:noProof/>
          <w:sz w:val="26"/>
          <w:szCs w:val="26"/>
          <w:rtl/>
        </w:rPr>
        <w:t>ה</w:t>
      </w:r>
      <w:r w:rsidRPr="00B941B0">
        <w:rPr>
          <w:rFonts w:cs="Sfarady"/>
          <w:noProof/>
          <w:sz w:val="26"/>
          <w:szCs w:val="26"/>
          <w:rtl/>
        </w:rPr>
        <w:t xml:space="preserve"> תועבה מעיקר הדין מתירין כה"ג ע"ש במ"א ביאור הלכה ד"ה הי</w:t>
      </w:r>
      <w:r w:rsidRPr="00B941B0">
        <w:rPr>
          <w:rFonts w:cs="Sfarady" w:hint="cs"/>
          <w:noProof/>
          <w:sz w:val="26"/>
          <w:szCs w:val="26"/>
          <w:rtl/>
        </w:rPr>
        <w:t>ה</w:t>
      </w:r>
      <w:r w:rsidRPr="00B941B0">
        <w:rPr>
          <w:rFonts w:cs="Sfarady"/>
          <w:noProof/>
          <w:sz w:val="26"/>
          <w:szCs w:val="26"/>
          <w:rtl/>
        </w:rPr>
        <w:t>, ומכ"ש כאן דאיכא מחלוקת הראשונים, וכבר ידוע מש"כ הש"ך יו"ד סי' רמ"ב דבשעת הדחק בדרבנן אפשר לסמוך על דעת יחיד</w:t>
      </w:r>
      <w:r w:rsidRPr="00B941B0">
        <w:rPr>
          <w:rFonts w:cs="Sfarady" w:hint="cs"/>
          <w:noProof/>
          <w:sz w:val="26"/>
          <w:szCs w:val="26"/>
          <w:rtl/>
        </w:rPr>
        <w:t xml:space="preserve"> עכת"ד. ובספר ילקוט יוסף שם עמ' רכ"ד הקשה על דבריו</w:t>
      </w:r>
      <w:r w:rsidRPr="00B941B0">
        <w:rPr>
          <w:rFonts w:cs="Sfarady"/>
          <w:noProof/>
          <w:sz w:val="26"/>
          <w:szCs w:val="26"/>
          <w:rtl/>
        </w:rPr>
        <w:t xml:space="preserve"> אמאי התיר בסתם לברך ולא הצריך אפי' לבקש מאחר שיצא י"ח בברכתו שיהא כאן ס"ס ובפרט באיסור ברכה לבטלה החמור </w:t>
      </w:r>
      <w:r w:rsidRPr="00B941B0">
        <w:rPr>
          <w:rFonts w:cs="Sfarady" w:hint="cs"/>
          <w:noProof/>
          <w:sz w:val="26"/>
          <w:szCs w:val="26"/>
          <w:rtl/>
        </w:rPr>
        <w:t>עי"ש עוד.</w:t>
      </w:r>
    </w:p>
    <w:p w14:paraId="5A5D8280"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והנה מה שהקשה למה לא הצריך לבקש מאחר וכו' </w:t>
      </w:r>
      <w:r w:rsidRPr="00B941B0">
        <w:rPr>
          <w:rFonts w:cs="Sfarady"/>
          <w:noProof/>
          <w:sz w:val="26"/>
          <w:szCs w:val="26"/>
          <w:rtl/>
        </w:rPr>
        <w:t>–</w:t>
      </w:r>
      <w:r w:rsidRPr="00B941B0">
        <w:rPr>
          <w:rFonts w:cs="Sfarady" w:hint="cs"/>
          <w:noProof/>
          <w:sz w:val="26"/>
          <w:szCs w:val="26"/>
          <w:rtl/>
        </w:rPr>
        <w:t xml:space="preserve"> כבר נשאל בזה השה"ל גופיה בח"ד סי' קנ"ז, והשיב דהוא ס"ל כהפר"ח וסיעתו דלא מהני עצה זו עי"ש. </w:t>
      </w:r>
    </w:p>
    <w:p w14:paraId="50643F1E"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ומה שהקשה איך היקל באיסור ברכה לבטלה החמור ללא ס"ס וכו', ופסק שם שלא כדברי השה"ל </w:t>
      </w:r>
      <w:r w:rsidRPr="00B941B0">
        <w:rPr>
          <w:rFonts w:cs="Sfarady"/>
          <w:noProof/>
          <w:sz w:val="26"/>
          <w:szCs w:val="26"/>
          <w:rtl/>
        </w:rPr>
        <w:t>–</w:t>
      </w:r>
      <w:r w:rsidRPr="00B941B0">
        <w:rPr>
          <w:rFonts w:cs="Sfarady" w:hint="cs"/>
          <w:noProof/>
          <w:sz w:val="26"/>
          <w:szCs w:val="26"/>
          <w:rtl/>
        </w:rPr>
        <w:t xml:space="preserve"> הנה כה"ג מצאנו בשו"ת יבי"א ח"ח יו"ד סי' ל"ב במקרה של ס"ס בברכות במקום שלום בית וכבוד האשה וכו', והשיב תשובה ארוכה להיתרא, והסתמך על דעת רוב הפוסקים שברכה שאינה צריכה מדרבנן, וכתב בתוך הדברים [אות ג']: וכ"ש </w:t>
      </w:r>
      <w:r w:rsidRPr="00B941B0">
        <w:rPr>
          <w:rFonts w:cs="Sfarady"/>
          <w:noProof/>
          <w:sz w:val="26"/>
          <w:szCs w:val="26"/>
          <w:rtl/>
        </w:rPr>
        <w:t>לפי מ"ש הרה"ג בעל קהלות יעקב בספרו שיעורין של תורה, שאפי' לדברי המג"א דס"ל שלדעת הרמב"ם איסור ברכה שא"צ הוי איסורא דאורייתא, אין זה אלא בזורק ברכה מפיו שלא לצורך כלל, אבל מי שטועה</w:t>
      </w:r>
      <w:r w:rsidRPr="00B941B0">
        <w:rPr>
          <w:rFonts w:cs="Sfarady" w:hint="cs"/>
          <w:noProof/>
          <w:sz w:val="26"/>
          <w:szCs w:val="26"/>
          <w:rtl/>
        </w:rPr>
        <w:t xml:space="preserve"> (</w:t>
      </w:r>
      <w:r w:rsidRPr="00B941B0">
        <w:rPr>
          <w:rFonts w:cs="Sfarady"/>
          <w:noProof/>
          <w:sz w:val="26"/>
          <w:szCs w:val="26"/>
          <w:rtl/>
        </w:rPr>
        <w:t>וסבור שהוא</w:t>
      </w:r>
      <w:r w:rsidRPr="00B941B0">
        <w:rPr>
          <w:rFonts w:cs="Sfarady" w:hint="cs"/>
          <w:noProof/>
          <w:sz w:val="26"/>
          <w:szCs w:val="26"/>
          <w:rtl/>
        </w:rPr>
        <w:t>)</w:t>
      </w:r>
      <w:r w:rsidRPr="00B941B0">
        <w:rPr>
          <w:rFonts w:cs="Sfarady"/>
          <w:noProof/>
          <w:sz w:val="26"/>
          <w:szCs w:val="26"/>
          <w:rtl/>
        </w:rPr>
        <w:t xml:space="preserve"> </w:t>
      </w:r>
      <w:r w:rsidRPr="00B941B0">
        <w:rPr>
          <w:rFonts w:cs="Sfarady" w:hint="cs"/>
          <w:noProof/>
          <w:sz w:val="26"/>
          <w:szCs w:val="26"/>
          <w:rtl/>
        </w:rPr>
        <w:t>[או סומך על דעת איזו פוסק ש]</w:t>
      </w:r>
      <w:r w:rsidRPr="00B941B0">
        <w:rPr>
          <w:rFonts w:cs="Sfarady"/>
          <w:noProof/>
          <w:sz w:val="26"/>
          <w:szCs w:val="26"/>
          <w:rtl/>
        </w:rPr>
        <w:t>צריך לברך ברכה זו, לכ"ע לא הוי אלא איסור דרבנן. ע"ש. וכן משמע מדברי הרב מטה יהודה (בקונטרס שבט יהודה דמ"א ע"ב, בהערותיו על שו"ת נחפה בכסף סי' ו). ע"ש. וכן כתב בשו"ת אבני צדק (חלק או"ח סימן יז). ויובא להלן בסמוך. וה"נ בנ"ד שכסבור הוא שחייב בפדיון בנו, ומברך כהלכה לפי דעתו, בודאי דהוי רק איסור דרבנן, וא"צ להודיעו, שגדול כבוד הבריות שדוחה ל"ת שבתורה, דהיינו לאו דלא תסור. וא</w:t>
      </w:r>
      <w:r w:rsidRPr="00B941B0">
        <w:rPr>
          <w:rFonts w:cs="Sfarady" w:hint="cs"/>
          <w:noProof/>
          <w:sz w:val="26"/>
          <w:szCs w:val="26"/>
          <w:rtl/>
        </w:rPr>
        <w:t>ע"פ</w:t>
      </w:r>
      <w:r w:rsidRPr="00B941B0">
        <w:rPr>
          <w:rFonts w:cs="Sfarady"/>
          <w:noProof/>
          <w:sz w:val="26"/>
          <w:szCs w:val="26"/>
          <w:rtl/>
        </w:rPr>
        <w:t xml:space="preserve"> שבברכות אנו מחמירים גם במקום ס</w:t>
      </w:r>
      <w:r w:rsidRPr="00B941B0">
        <w:rPr>
          <w:rFonts w:cs="Sfarady" w:hint="cs"/>
          <w:noProof/>
          <w:sz w:val="26"/>
          <w:szCs w:val="26"/>
          <w:rtl/>
        </w:rPr>
        <w:t xml:space="preserve">"ס וכו' </w:t>
      </w:r>
      <w:r w:rsidRPr="00B941B0">
        <w:rPr>
          <w:rFonts w:cs="Sfarady"/>
          <w:noProof/>
          <w:sz w:val="26"/>
          <w:szCs w:val="26"/>
          <w:rtl/>
        </w:rPr>
        <w:t>כתב המכתם לדוד (סי' ג דף ח ע"א) ד"ה ומה, וכבר כתבנו דכל היכא דאיכא תרי ספיקי תו ליכא לא ריחא ולא קיוהא דאיסורא כלל, משום שהספק ספיקא מועיל להתיר כל איסורים שבתורה, וגם איסור ברכה לבטלה כאחד מהם. ע"ש. וכ"כ הגאון מהר"א הכהן בס' ברית אברהם (מע' ס אות ב). ע"ש. הילכך יש להורות בנ"ד שאין להודיעו כלל, דשב ואל תעשה עדיף, שגדול כבוד הבריות, וגדול השלום</w:t>
      </w:r>
      <w:r w:rsidRPr="00B941B0">
        <w:rPr>
          <w:rFonts w:cs="Sfarady" w:hint="cs"/>
          <w:noProof/>
          <w:sz w:val="26"/>
          <w:szCs w:val="26"/>
          <w:rtl/>
        </w:rPr>
        <w:t xml:space="preserve"> עיש"ב. ואם כי כאן אינו אותו הנידון </w:t>
      </w:r>
      <w:r w:rsidRPr="00B941B0">
        <w:rPr>
          <w:rFonts w:cs="Sfarady" w:hint="cs"/>
          <w:noProof/>
          <w:sz w:val="26"/>
          <w:szCs w:val="26"/>
          <w:rtl/>
        </w:rPr>
        <w:lastRenderedPageBreak/>
        <w:t>ממש, מ"מ בודאי שאפשר לקחת את הסברות הנ"ל ולסמוך עליהם במקום של כבוד הבריות וכבוד התורה, ולצרף את הדעות שאין כאן ברכה לבטלה דאוריתא לכו"ע אלא דרבנן, ובמקום כבוד הבריות וכבוד התורה אפשר לעבור על איסור דרבנן של ברכה לבטלה לדעת בה"ג, וכבר כתבנו שבכל דהוא מצרפינן כנגד סברא יחידאה של בה"ג.</w:t>
      </w:r>
    </w:p>
    <w:p w14:paraId="30D63AD7" w14:textId="77777777" w:rsidR="00B941B0" w:rsidRPr="00B941B0" w:rsidRDefault="00B941B0" w:rsidP="002A7DA2">
      <w:pPr>
        <w:jc w:val="both"/>
        <w:rPr>
          <w:rFonts w:cs="Sfarady"/>
          <w:noProof/>
          <w:sz w:val="26"/>
          <w:szCs w:val="26"/>
          <w:rtl/>
        </w:rPr>
      </w:pPr>
      <w:r w:rsidRPr="00B941B0">
        <w:rPr>
          <w:rFonts w:cs="Sfarady" w:hint="cs"/>
          <w:b/>
          <w:bCs/>
          <w:noProof/>
          <w:sz w:val="26"/>
          <w:szCs w:val="26"/>
          <w:rtl/>
        </w:rPr>
        <w:t>וא"כ צדקו דברי השה"ל שהתיר לרב קהלה לברך במקום כבוד התורה וכבוד הבריות גם אם לא מוציא אחרים יד"ח</w:t>
      </w:r>
      <w:r w:rsidRPr="00B941B0">
        <w:rPr>
          <w:rFonts w:cs="Sfarady" w:hint="cs"/>
          <w:noProof/>
          <w:sz w:val="26"/>
          <w:szCs w:val="26"/>
          <w:rtl/>
        </w:rPr>
        <w:t>, כגון שנזכר ברגע האחרון ואין לו אפשרות לבקש ממישהו שלא יברך, כיון שאז יודע הדבר ושוב יהיה בושה וכדומה.</w:t>
      </w:r>
    </w:p>
    <w:p w14:paraId="259C14E3" w14:textId="77777777" w:rsidR="00B941B0" w:rsidRPr="00B941B0" w:rsidRDefault="00B941B0" w:rsidP="002A7DA2">
      <w:pPr>
        <w:keepNext/>
        <w:keepLines/>
        <w:spacing w:before="40" w:after="0"/>
        <w:jc w:val="center"/>
        <w:outlineLvl w:val="1"/>
        <w:rPr>
          <w:rFonts w:ascii="Calibri Light" w:eastAsia="Times New Roman" w:hAnsi="Calibri Light" w:cs="Livorna"/>
          <w:bCs/>
          <w:noProof/>
          <w:sz w:val="26"/>
          <w:szCs w:val="26"/>
          <w:rtl/>
        </w:rPr>
      </w:pPr>
      <w:r w:rsidRPr="00B941B0">
        <w:rPr>
          <w:rFonts w:ascii="Calibri Light" w:eastAsia="Times New Roman" w:hAnsi="Calibri Light" w:cs="Livorna" w:hint="cs"/>
          <w:bCs/>
          <w:noProof/>
          <w:sz w:val="26"/>
          <w:szCs w:val="26"/>
          <w:rtl/>
        </w:rPr>
        <w:t>רב קהלה שלא ספר ורוצה לספור ולהוציא מישהו אחר</w:t>
      </w:r>
    </w:p>
    <w:p w14:paraId="6FDA0694"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הנה בהצטרף ב' הסברות הנ"ל, גם מצד כבוד התורה וכבוד הבריות, וגם מצד שמוציא אחרים יד"ח </w:t>
      </w:r>
      <w:r w:rsidRPr="00B941B0">
        <w:rPr>
          <w:rFonts w:cs="Sfarady"/>
          <w:noProof/>
          <w:sz w:val="26"/>
          <w:szCs w:val="26"/>
          <w:rtl/>
        </w:rPr>
        <w:t>–</w:t>
      </w:r>
      <w:r w:rsidRPr="00B941B0">
        <w:rPr>
          <w:rFonts w:cs="Sfarady" w:hint="cs"/>
          <w:noProof/>
          <w:sz w:val="26"/>
          <w:szCs w:val="26"/>
          <w:rtl/>
        </w:rPr>
        <w:t xml:space="preserve"> נראה שבודאי יכול לברך, ולית דין צריך בשש, וכן מתבאר מדברי הפסקי תשובות בסי' תפ"ט אות כ"ב עי"ש, ובעקבותיו פסק כן להדיא בספר הליכות מועד [מלכה] פסח עמ' ת"ב-ת"ה עי"ש.</w:t>
      </w:r>
    </w:p>
    <w:p w14:paraId="1A3B4BDC"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ומה מאוד יש לתמוה על ספר ילקוט יוסף שם עמ' רכ"ה שהביא את פסק ההליכות מועד [בשם 'אחד ממחברי הזמן'] וכתב עליו: </w:t>
      </w:r>
      <w:r w:rsidRPr="00B941B0">
        <w:rPr>
          <w:rFonts w:cs="Sfarady"/>
          <w:noProof/>
          <w:sz w:val="26"/>
          <w:szCs w:val="26"/>
          <w:rtl/>
        </w:rPr>
        <w:t>ואמנם צריך לידע גם את כללי הפסיקה דהיאך לא נחוש לסב"ל</w:t>
      </w:r>
      <w:r w:rsidRPr="00B941B0">
        <w:rPr>
          <w:rFonts w:cs="Sfarady" w:hint="cs"/>
          <w:noProof/>
          <w:sz w:val="26"/>
          <w:szCs w:val="26"/>
          <w:rtl/>
        </w:rPr>
        <w:t>,</w:t>
      </w:r>
      <w:r w:rsidRPr="00B941B0">
        <w:rPr>
          <w:rFonts w:cs="Sfarady"/>
          <w:noProof/>
          <w:sz w:val="26"/>
          <w:szCs w:val="26"/>
          <w:rtl/>
        </w:rPr>
        <w:t xml:space="preserve"> ובפרט שבחזו"ע משמע שגם לרב אין היתר לעשות כן</w:t>
      </w:r>
      <w:r w:rsidRPr="00B941B0">
        <w:rPr>
          <w:rFonts w:cs="Sfarady" w:hint="cs"/>
          <w:noProof/>
          <w:sz w:val="26"/>
          <w:szCs w:val="26"/>
          <w:rtl/>
        </w:rPr>
        <w:t>,</w:t>
      </w:r>
      <w:r w:rsidRPr="00B941B0">
        <w:rPr>
          <w:rFonts w:cs="Sfarady"/>
          <w:noProof/>
          <w:sz w:val="26"/>
          <w:szCs w:val="26"/>
          <w:rtl/>
        </w:rPr>
        <w:t xml:space="preserve"> ואיני יודע אם עיין בתוך דברי הכנה"ג והפר"ח וגנת ורדים ומאמר מרדכי וחקרי לב והחיד"א לראות את משמעות דבריהם</w:t>
      </w:r>
      <w:r w:rsidRPr="00B941B0">
        <w:rPr>
          <w:rFonts w:cs="Sfarady" w:hint="cs"/>
          <w:noProof/>
          <w:sz w:val="26"/>
          <w:szCs w:val="26"/>
          <w:rtl/>
        </w:rPr>
        <w:t xml:space="preserve"> ע"כ. </w:t>
      </w:r>
    </w:p>
    <w:p w14:paraId="6FDA0691"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דהנה מה שכתב שצריך לידע את כללי הפסיקה </w:t>
      </w:r>
      <w:r w:rsidRPr="00B941B0">
        <w:rPr>
          <w:rFonts w:cs="Sfarady"/>
          <w:noProof/>
          <w:sz w:val="26"/>
          <w:szCs w:val="26"/>
          <w:rtl/>
        </w:rPr>
        <w:t>–</w:t>
      </w:r>
      <w:r w:rsidRPr="00B941B0">
        <w:rPr>
          <w:rFonts w:cs="Sfarady" w:hint="cs"/>
          <w:noProof/>
          <w:sz w:val="26"/>
          <w:szCs w:val="26"/>
          <w:rtl/>
        </w:rPr>
        <w:t xml:space="preserve"> אה"נ, ואדרבה לפי מה שכתבנו, לפי כללי הפסיקה לית דין צריך בשש שאפשר להורות לברך, וכפי שהארכנו במקורות ובסברא.</w:t>
      </w:r>
    </w:p>
    <w:p w14:paraId="1A3AEC1A"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ומה שכתב שבחזו"ע משמע שגם לרב אין היתר </w:t>
      </w:r>
      <w:r w:rsidRPr="00B941B0">
        <w:rPr>
          <w:rFonts w:cs="Sfarady"/>
          <w:noProof/>
          <w:sz w:val="26"/>
          <w:szCs w:val="26"/>
          <w:rtl/>
        </w:rPr>
        <w:t>–</w:t>
      </w:r>
      <w:r w:rsidRPr="00B941B0">
        <w:rPr>
          <w:rFonts w:cs="Sfarady" w:hint="cs"/>
          <w:noProof/>
          <w:sz w:val="26"/>
          <w:szCs w:val="26"/>
          <w:rtl/>
        </w:rPr>
        <w:t xml:space="preserve"> אה"נ, ועליה אנו דנים שאין דבריו מובנים מדוע החמיר בענין זה כ"כ, ודברי ההר צבי והשה"ל וההליכות שלמה והתשובות והנהגות ושאר האחרונים נראים ומסתברים יותר, ואפשר לפסוק כמותם אע"פ שבחזו"ע לא משמע כן, ואין בזה כל השגה.</w:t>
      </w:r>
    </w:p>
    <w:p w14:paraId="61806BFF"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ומה שכתב ואיני יודע אם עיין וכו' </w:t>
      </w:r>
      <w:r w:rsidRPr="00B941B0">
        <w:rPr>
          <w:rFonts w:cs="Sfarady"/>
          <w:noProof/>
          <w:sz w:val="26"/>
          <w:szCs w:val="26"/>
          <w:rtl/>
        </w:rPr>
        <w:t>–</w:t>
      </w:r>
      <w:r w:rsidRPr="00B941B0">
        <w:rPr>
          <w:rFonts w:cs="Sfarady" w:hint="cs"/>
          <w:noProof/>
          <w:sz w:val="26"/>
          <w:szCs w:val="26"/>
          <w:rtl/>
        </w:rPr>
        <w:t xml:space="preserve"> איני יודע איך כתב דבר כזה, ומה ראה לכתוב כן, ויש במשפט זה ובכל צורת ההשגה הנ"ל מיעוט כבוד התורה, וכן לא יעשה, ודי בזה.</w:t>
      </w:r>
    </w:p>
    <w:p w14:paraId="16BC0B94" w14:textId="77777777" w:rsidR="00B941B0" w:rsidRPr="00B941B0" w:rsidRDefault="00B941B0" w:rsidP="002A7DA2">
      <w:pPr>
        <w:jc w:val="both"/>
        <w:rPr>
          <w:rFonts w:cs="Sfarady"/>
          <w:noProof/>
          <w:sz w:val="26"/>
          <w:szCs w:val="26"/>
          <w:rtl/>
        </w:rPr>
      </w:pPr>
      <w:r w:rsidRPr="00B941B0">
        <w:rPr>
          <w:rFonts w:cs="Sfarady" w:hint="cs"/>
          <w:b/>
          <w:bCs/>
          <w:noProof/>
          <w:sz w:val="26"/>
          <w:szCs w:val="26"/>
          <w:rtl/>
        </w:rPr>
        <w:t>נמצא, שרב קהילה שלא ספר יום אחד ורוצה לכוין להוציא מישהו יד"ח בברכה יכול לעשות כן, ואין בזה שום איסור</w:t>
      </w:r>
      <w:r w:rsidRPr="00B941B0">
        <w:rPr>
          <w:rFonts w:cs="Sfarady" w:hint="cs"/>
          <w:noProof/>
          <w:sz w:val="26"/>
          <w:szCs w:val="26"/>
          <w:rtl/>
        </w:rPr>
        <w:t>, דיש בזה כמה וכמה צדדים להתירא, וכפי שפסק בספר הליכות מועד, ויפה דן ויפה הורה.</w:t>
      </w:r>
    </w:p>
    <w:p w14:paraId="4714DC7F"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אלא שמה שכתב בספר הליכות מועד שם בהערה ס"ד שיכול גם מכאן ואילך לספור בברכה [בצירוף שהשלים הספירה שהחסיר], אף אם באחד הימים אינו סופר בפני הציבור ואין את החשש של כבוד התורה, כיון שאם לא יעשה כן נמצא שמגלה למפרע שלא עשה כהוגן כשבירך על הספירה בציבור ע"כ. בזה במחכ"ת אין דבריו נכונים [וכפי שהשיג עליו הילקוט יוסף שם], ומפורש בשו"ת מכתם לדוד סוף סי' ט"ז </w:t>
      </w:r>
      <w:r w:rsidRPr="00B941B0">
        <w:rPr>
          <w:rFonts w:cs="Sfarady"/>
          <w:noProof/>
          <w:sz w:val="26"/>
          <w:szCs w:val="26"/>
          <w:rtl/>
        </w:rPr>
        <w:t>דהא מלתא דפשיטא שלא מן השם הוא זה ואין זה עולה על הדעת כלל להתיר</w:t>
      </w:r>
      <w:r w:rsidRPr="00B941B0">
        <w:rPr>
          <w:rFonts w:cs="Sfarady" w:hint="cs"/>
          <w:noProof/>
          <w:sz w:val="26"/>
          <w:szCs w:val="26"/>
          <w:rtl/>
        </w:rPr>
        <w:t xml:space="preserve"> עי"ש. והסברא שכתב שמגלה למפרע וכו' </w:t>
      </w:r>
      <w:r w:rsidRPr="00B941B0">
        <w:rPr>
          <w:rFonts w:cs="Sfarady"/>
          <w:noProof/>
          <w:sz w:val="26"/>
          <w:szCs w:val="26"/>
          <w:rtl/>
        </w:rPr>
        <w:t>–</w:t>
      </w:r>
      <w:r w:rsidRPr="00B941B0">
        <w:rPr>
          <w:rFonts w:cs="Sfarady" w:hint="cs"/>
          <w:noProof/>
          <w:sz w:val="26"/>
          <w:szCs w:val="26"/>
          <w:rtl/>
        </w:rPr>
        <w:t xml:space="preserve"> אינה מובנת, דכשספר בציבור היה לו ס"ס ולכן ספר, משא"כ ביום אחר שאין לו את הספיקות הללו </w:t>
      </w:r>
      <w:r w:rsidRPr="00B941B0">
        <w:rPr>
          <w:rFonts w:cs="Sfarady"/>
          <w:noProof/>
          <w:sz w:val="26"/>
          <w:szCs w:val="26"/>
          <w:rtl/>
        </w:rPr>
        <w:t>–</w:t>
      </w:r>
      <w:r w:rsidRPr="00B941B0">
        <w:rPr>
          <w:rFonts w:cs="Sfarady" w:hint="cs"/>
          <w:noProof/>
          <w:sz w:val="26"/>
          <w:szCs w:val="26"/>
          <w:rtl/>
        </w:rPr>
        <w:t xml:space="preserve"> לא סופר לדעת השו"ע והאחרונים. </w:t>
      </w:r>
    </w:p>
    <w:p w14:paraId="065BC2AA" w14:textId="77777777" w:rsidR="00B941B0" w:rsidRPr="00B941B0" w:rsidRDefault="00B941B0" w:rsidP="002A7DA2">
      <w:pPr>
        <w:keepNext/>
        <w:keepLines/>
        <w:spacing w:before="40" w:after="0"/>
        <w:jc w:val="center"/>
        <w:outlineLvl w:val="1"/>
        <w:rPr>
          <w:rFonts w:ascii="Calibri Light" w:eastAsia="Times New Roman" w:hAnsi="Calibri Light" w:cs="Livorna"/>
          <w:bCs/>
          <w:noProof/>
          <w:sz w:val="26"/>
          <w:szCs w:val="26"/>
          <w:rtl/>
        </w:rPr>
      </w:pPr>
      <w:r w:rsidRPr="00B941B0">
        <w:rPr>
          <w:rFonts w:ascii="Calibri Light" w:eastAsia="Times New Roman" w:hAnsi="Calibri Light" w:cs="Livorna" w:hint="cs"/>
          <w:bCs/>
          <w:noProof/>
          <w:sz w:val="26"/>
          <w:szCs w:val="26"/>
          <w:rtl/>
        </w:rPr>
        <w:t>סיכום</w:t>
      </w:r>
    </w:p>
    <w:p w14:paraId="0947B506"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ש"צ קבוע שלא ספר יום אחד ומתבייש לתת לאחר לספור </w:t>
      </w:r>
      <w:r w:rsidRPr="00B941B0">
        <w:rPr>
          <w:rFonts w:cs="Sfarady"/>
          <w:noProof/>
          <w:sz w:val="26"/>
          <w:szCs w:val="26"/>
          <w:rtl/>
        </w:rPr>
        <w:t>–</w:t>
      </w:r>
      <w:r w:rsidRPr="00B941B0">
        <w:rPr>
          <w:rFonts w:cs="Sfarady" w:hint="cs"/>
          <w:noProof/>
          <w:sz w:val="26"/>
          <w:szCs w:val="26"/>
          <w:rtl/>
        </w:rPr>
        <w:t xml:space="preserve"> יכול לבקש מאחר שלא יספור, והש"צ יברך ויוציא אותו בברכה, משום שיש פוסקים שסוברים שהוא מחויב בדבר אלא שאין לו יכולת לספור, ומצרפים אותם לדעת רוב הראשונים שכל יום מצוה בפ"ע ובס"ס מברכים, וכפי שפסקו אחרונים רבים.</w:t>
      </w:r>
    </w:p>
    <w:p w14:paraId="1EF862AD" w14:textId="77777777" w:rsidR="00B941B0" w:rsidRPr="00B941B0" w:rsidRDefault="00B941B0" w:rsidP="002A7DA2">
      <w:pPr>
        <w:jc w:val="both"/>
        <w:rPr>
          <w:rFonts w:cs="Sfarady"/>
          <w:noProof/>
          <w:sz w:val="26"/>
          <w:szCs w:val="26"/>
          <w:rtl/>
        </w:rPr>
      </w:pPr>
      <w:r w:rsidRPr="00B941B0">
        <w:rPr>
          <w:rFonts w:cs="Sfarady" w:hint="cs"/>
          <w:noProof/>
          <w:sz w:val="26"/>
          <w:szCs w:val="26"/>
          <w:rtl/>
        </w:rPr>
        <w:t>רב קהילה שלא ספר יום אחד ומתבייש לתת לאחר לספור וגם לבקש מאחר שיוציאו, ויש בזה גם כבוד התורה, יכול לברך בעצמו ולסמוך על הפוסקים שבכה"ג אין איסור דאוריתא של ברכה לבטלה, ואיסור דרבנן נדחה מפני כבוד הבריות וכבוד התורה.</w:t>
      </w:r>
    </w:p>
    <w:p w14:paraId="39EE42DE" w14:textId="77777777" w:rsidR="00B941B0" w:rsidRPr="00B941B0" w:rsidRDefault="00B941B0" w:rsidP="002A7DA2">
      <w:pPr>
        <w:jc w:val="both"/>
        <w:rPr>
          <w:rFonts w:cs="Sfarady"/>
          <w:noProof/>
          <w:sz w:val="26"/>
          <w:szCs w:val="26"/>
          <w:rtl/>
        </w:rPr>
      </w:pPr>
      <w:r w:rsidRPr="00B941B0">
        <w:rPr>
          <w:rFonts w:cs="Sfarady" w:hint="cs"/>
          <w:noProof/>
          <w:sz w:val="26"/>
          <w:szCs w:val="26"/>
          <w:rtl/>
        </w:rPr>
        <w:t xml:space="preserve">אם הרב הנ"ל יכול לבקש ממישהו אחר שיוציא אותו יד"ח בברכה, ומרויח את ב' הדעות הנ"ל </w:t>
      </w:r>
      <w:r w:rsidRPr="00B941B0">
        <w:rPr>
          <w:rFonts w:cs="Sfarady"/>
          <w:noProof/>
          <w:sz w:val="26"/>
          <w:szCs w:val="26"/>
          <w:rtl/>
        </w:rPr>
        <w:t>–</w:t>
      </w:r>
      <w:r w:rsidRPr="00B941B0">
        <w:rPr>
          <w:rFonts w:cs="Sfarady" w:hint="cs"/>
          <w:noProof/>
          <w:sz w:val="26"/>
          <w:szCs w:val="26"/>
          <w:rtl/>
        </w:rPr>
        <w:t xml:space="preserve"> הדבר מועיל בשופי, ועדיף שיעשה כן.</w:t>
      </w:r>
    </w:p>
    <w:p w14:paraId="6B4A4D48" w14:textId="7984161D" w:rsidR="0019265E" w:rsidRPr="00D03FE6" w:rsidRDefault="00B941B0" w:rsidP="00D03FE6">
      <w:pPr>
        <w:jc w:val="both"/>
        <w:rPr>
          <w:rFonts w:cs="Sfarady"/>
          <w:noProof/>
          <w:sz w:val="26"/>
          <w:szCs w:val="26"/>
          <w:rtl/>
        </w:rPr>
      </w:pPr>
      <w:r w:rsidRPr="00B941B0">
        <w:rPr>
          <w:rFonts w:cs="Sfarady" w:hint="cs"/>
          <w:noProof/>
          <w:sz w:val="26"/>
          <w:szCs w:val="26"/>
          <w:rtl/>
        </w:rPr>
        <w:t xml:space="preserve">מי שעשה כן </w:t>
      </w:r>
      <w:r w:rsidRPr="00B941B0">
        <w:rPr>
          <w:rFonts w:cs="Sfarady"/>
          <w:noProof/>
          <w:sz w:val="26"/>
          <w:szCs w:val="26"/>
          <w:rtl/>
        </w:rPr>
        <w:t>–</w:t>
      </w:r>
      <w:r w:rsidRPr="00B941B0">
        <w:rPr>
          <w:rFonts w:cs="Sfarady" w:hint="cs"/>
          <w:noProof/>
          <w:sz w:val="26"/>
          <w:szCs w:val="26"/>
          <w:rtl/>
        </w:rPr>
        <w:t xml:space="preserve"> לא יכול להמשיך לספור בשאר הימים כשלא מוציא אחרים או כשאינו בקהילה שלו [לדעת השו"ע ודעימיה שחששו לבה"ג].</w:t>
      </w:r>
    </w:p>
    <w:bookmarkEnd w:id="16"/>
    <w:bookmarkEnd w:id="17"/>
    <w:bookmarkEnd w:id="18"/>
    <w:bookmarkEnd w:id="19"/>
    <w:bookmarkEnd w:id="20"/>
    <w:bookmarkEnd w:id="21"/>
    <w:bookmarkEnd w:id="22"/>
    <w:bookmarkEnd w:id="23"/>
    <w:bookmarkEnd w:id="24"/>
    <w:bookmarkEnd w:id="25"/>
    <w:bookmarkEnd w:id="26"/>
    <w:p w14:paraId="51EDB770" w14:textId="2842DBA6" w:rsidR="00AB62D7" w:rsidRPr="00D175B2" w:rsidRDefault="000A31BD" w:rsidP="002A7DA2">
      <w:pPr>
        <w:spacing w:after="0"/>
        <w:jc w:val="center"/>
        <w:rPr>
          <w:rFonts w:ascii="David" w:hAnsi="David" w:cs="Sfarady"/>
          <w:sz w:val="24"/>
          <w:szCs w:val="24"/>
          <w:rtl/>
        </w:rPr>
      </w:pPr>
      <w:r w:rsidRPr="0058594D">
        <w:rPr>
          <w:rFonts w:ascii="Arial" w:eastAsia="Times New Roman" w:hAnsi="Arial" w:cs="Sfarady"/>
          <w:noProof/>
          <w:sz w:val="24"/>
          <w:szCs w:val="24"/>
        </w:rPr>
        <w:drawing>
          <wp:inline distT="0" distB="0" distL="0" distR="0" wp14:anchorId="7B1A1F27" wp14:editId="342A1A19">
            <wp:extent cx="1610585" cy="368135"/>
            <wp:effectExtent l="0" t="0" r="0" b="0"/>
            <wp:docPr id="615974247" name="תמונה 615974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00F6607B" w14:textId="77777777" w:rsidR="0025355A" w:rsidRDefault="0025355A" w:rsidP="00D03FE6">
      <w:pPr>
        <w:spacing w:after="0"/>
        <w:rPr>
          <w:rFonts w:ascii="David" w:hAnsi="David" w:cs="Livorna"/>
          <w:b/>
          <w:bCs/>
          <w:kern w:val="2"/>
          <w:sz w:val="24"/>
          <w:szCs w:val="24"/>
          <w:rtl/>
        </w:rPr>
      </w:pPr>
    </w:p>
    <w:p w14:paraId="2C221377" w14:textId="77777777" w:rsidR="004617D4" w:rsidRDefault="004617D4" w:rsidP="002A7DA2">
      <w:pPr>
        <w:spacing w:after="0"/>
        <w:jc w:val="center"/>
        <w:rPr>
          <w:rFonts w:ascii="David" w:hAnsi="David" w:cs="Livorna"/>
          <w:b/>
          <w:bCs/>
          <w:kern w:val="2"/>
          <w:sz w:val="24"/>
          <w:szCs w:val="24"/>
          <w:rtl/>
        </w:rPr>
      </w:pPr>
    </w:p>
    <w:p w14:paraId="7B5F2B98" w14:textId="77777777" w:rsidR="004617D4" w:rsidRDefault="004617D4" w:rsidP="002A7DA2">
      <w:pPr>
        <w:spacing w:after="0"/>
        <w:jc w:val="center"/>
        <w:rPr>
          <w:rFonts w:ascii="David" w:hAnsi="David" w:cs="Livorna"/>
          <w:b/>
          <w:bCs/>
          <w:kern w:val="2"/>
          <w:sz w:val="24"/>
          <w:szCs w:val="24"/>
          <w:rtl/>
        </w:rPr>
      </w:pPr>
    </w:p>
    <w:p w14:paraId="7874F923" w14:textId="77777777" w:rsidR="004617D4" w:rsidRDefault="004617D4" w:rsidP="002A7DA2">
      <w:pPr>
        <w:spacing w:after="0"/>
        <w:jc w:val="center"/>
        <w:rPr>
          <w:rFonts w:ascii="David" w:hAnsi="David" w:cs="Livorna"/>
          <w:b/>
          <w:bCs/>
          <w:kern w:val="2"/>
          <w:sz w:val="24"/>
          <w:szCs w:val="24"/>
          <w:rtl/>
        </w:rPr>
      </w:pPr>
    </w:p>
    <w:p w14:paraId="5DC7E37F" w14:textId="77777777" w:rsidR="004617D4" w:rsidRDefault="004617D4" w:rsidP="002A7DA2">
      <w:pPr>
        <w:spacing w:after="0"/>
        <w:jc w:val="center"/>
        <w:rPr>
          <w:rFonts w:ascii="David" w:hAnsi="David" w:cs="Livorna"/>
          <w:b/>
          <w:bCs/>
          <w:kern w:val="2"/>
          <w:sz w:val="24"/>
          <w:szCs w:val="24"/>
          <w:rtl/>
        </w:rPr>
      </w:pPr>
    </w:p>
    <w:p w14:paraId="45F9BADC" w14:textId="77777777" w:rsidR="004617D4" w:rsidRDefault="004617D4" w:rsidP="002A7DA2">
      <w:pPr>
        <w:spacing w:after="0"/>
        <w:jc w:val="center"/>
        <w:rPr>
          <w:rFonts w:ascii="David" w:hAnsi="David" w:cs="Livorna"/>
          <w:b/>
          <w:bCs/>
          <w:kern w:val="2"/>
          <w:sz w:val="24"/>
          <w:szCs w:val="24"/>
          <w:rtl/>
        </w:rPr>
      </w:pPr>
    </w:p>
    <w:p w14:paraId="5BAA737D" w14:textId="77777777" w:rsidR="004617D4" w:rsidRDefault="004617D4" w:rsidP="002A7DA2">
      <w:pPr>
        <w:spacing w:after="0"/>
        <w:jc w:val="center"/>
        <w:rPr>
          <w:rFonts w:ascii="David" w:hAnsi="David" w:cs="Livorna"/>
          <w:b/>
          <w:bCs/>
          <w:kern w:val="2"/>
          <w:sz w:val="24"/>
          <w:szCs w:val="24"/>
          <w:rtl/>
        </w:rPr>
      </w:pPr>
    </w:p>
    <w:p w14:paraId="41F2FA39" w14:textId="77777777" w:rsidR="004617D4" w:rsidRDefault="004617D4" w:rsidP="002A7DA2">
      <w:pPr>
        <w:spacing w:after="0"/>
        <w:jc w:val="center"/>
        <w:rPr>
          <w:rFonts w:ascii="David" w:hAnsi="David" w:cs="Livorna"/>
          <w:b/>
          <w:bCs/>
          <w:kern w:val="2"/>
          <w:sz w:val="24"/>
          <w:szCs w:val="24"/>
          <w:rtl/>
        </w:rPr>
      </w:pPr>
    </w:p>
    <w:p w14:paraId="51593089" w14:textId="77777777" w:rsidR="004617D4" w:rsidRDefault="004617D4" w:rsidP="002A7DA2">
      <w:pPr>
        <w:spacing w:after="0"/>
        <w:jc w:val="center"/>
        <w:rPr>
          <w:rFonts w:ascii="David" w:hAnsi="David" w:cs="Livorna"/>
          <w:b/>
          <w:bCs/>
          <w:kern w:val="2"/>
          <w:sz w:val="24"/>
          <w:szCs w:val="24"/>
          <w:rtl/>
        </w:rPr>
      </w:pPr>
    </w:p>
    <w:p w14:paraId="7468A516" w14:textId="77777777" w:rsidR="004617D4" w:rsidRDefault="004617D4" w:rsidP="002A7DA2">
      <w:pPr>
        <w:spacing w:after="0"/>
        <w:jc w:val="center"/>
        <w:rPr>
          <w:rFonts w:ascii="David" w:hAnsi="David" w:cs="Livorna"/>
          <w:b/>
          <w:bCs/>
          <w:kern w:val="2"/>
          <w:sz w:val="24"/>
          <w:szCs w:val="24"/>
          <w:rtl/>
        </w:rPr>
      </w:pPr>
    </w:p>
    <w:p w14:paraId="1F4DCCD0" w14:textId="77777777" w:rsidR="004617D4" w:rsidRDefault="004617D4" w:rsidP="002A7DA2">
      <w:pPr>
        <w:spacing w:after="0"/>
        <w:jc w:val="center"/>
        <w:rPr>
          <w:rFonts w:ascii="David" w:hAnsi="David" w:cs="Livorna"/>
          <w:b/>
          <w:bCs/>
          <w:kern w:val="2"/>
          <w:sz w:val="24"/>
          <w:szCs w:val="24"/>
          <w:rtl/>
        </w:rPr>
      </w:pPr>
    </w:p>
    <w:p w14:paraId="4D1DF2CC" w14:textId="77777777" w:rsidR="004617D4" w:rsidRDefault="004617D4" w:rsidP="004617D4">
      <w:pPr>
        <w:spacing w:after="0"/>
        <w:rPr>
          <w:rFonts w:ascii="David" w:hAnsi="David" w:cs="Livorna"/>
          <w:b/>
          <w:bCs/>
          <w:kern w:val="2"/>
          <w:sz w:val="24"/>
          <w:szCs w:val="24"/>
          <w:rtl/>
        </w:rPr>
      </w:pPr>
    </w:p>
    <w:p w14:paraId="574CFAD9" w14:textId="314C09BA" w:rsidR="00484ED4" w:rsidRPr="0058594D" w:rsidRDefault="00484ED4" w:rsidP="002A7DA2">
      <w:pPr>
        <w:spacing w:after="0"/>
        <w:jc w:val="center"/>
        <w:rPr>
          <w:rFonts w:ascii="David" w:hAnsi="David" w:cs="Livorna"/>
          <w:b/>
          <w:bCs/>
          <w:kern w:val="2"/>
          <w:sz w:val="24"/>
          <w:szCs w:val="24"/>
          <w:rtl/>
        </w:rPr>
      </w:pPr>
      <w:bookmarkStart w:id="28" w:name="_Hlk197699622"/>
      <w:proofErr w:type="spellStart"/>
      <w:r w:rsidRPr="0058594D">
        <w:rPr>
          <w:rFonts w:ascii="David" w:hAnsi="David" w:cs="Livorna" w:hint="cs"/>
          <w:b/>
          <w:bCs/>
          <w:kern w:val="2"/>
          <w:sz w:val="24"/>
          <w:szCs w:val="24"/>
          <w:rtl/>
        </w:rPr>
        <w:lastRenderedPageBreak/>
        <w:t>ריחמ"א</w:t>
      </w:r>
      <w:proofErr w:type="spellEnd"/>
      <w:r w:rsidRPr="0058594D">
        <w:rPr>
          <w:rFonts w:ascii="David" w:hAnsi="David" w:cs="Livorna" w:hint="cs"/>
          <w:b/>
          <w:bCs/>
          <w:kern w:val="2"/>
          <w:sz w:val="24"/>
          <w:szCs w:val="24"/>
          <w:rtl/>
        </w:rPr>
        <w:t xml:space="preserve"> ס"ט</w:t>
      </w:r>
    </w:p>
    <w:p w14:paraId="3F403F5B" w14:textId="77777777" w:rsidR="00484ED4" w:rsidRPr="0058594D" w:rsidRDefault="00484ED4" w:rsidP="002A7DA2">
      <w:pPr>
        <w:spacing w:after="0"/>
        <w:jc w:val="center"/>
        <w:rPr>
          <w:rFonts w:ascii="David" w:hAnsi="David" w:cs="Livorna"/>
          <w:b/>
          <w:bCs/>
          <w:kern w:val="2"/>
          <w:sz w:val="24"/>
          <w:szCs w:val="24"/>
          <w:rtl/>
        </w:rPr>
      </w:pPr>
      <w:r w:rsidRPr="0058594D">
        <w:rPr>
          <w:rFonts w:ascii="David" w:hAnsi="David" w:cs="Livorna" w:hint="cs"/>
          <w:b/>
          <w:bCs/>
          <w:kern w:val="2"/>
          <w:sz w:val="24"/>
          <w:szCs w:val="24"/>
          <w:rtl/>
        </w:rPr>
        <w:t xml:space="preserve">עורך ומחבר </w:t>
      </w:r>
      <w:proofErr w:type="spellStart"/>
      <w:r w:rsidRPr="0058594D">
        <w:rPr>
          <w:rFonts w:ascii="David" w:hAnsi="David" w:cs="Livorna" w:hint="cs"/>
          <w:b/>
          <w:bCs/>
          <w:kern w:val="2"/>
          <w:sz w:val="24"/>
          <w:szCs w:val="24"/>
          <w:rtl/>
        </w:rPr>
        <w:t>גליון</w:t>
      </w:r>
      <w:proofErr w:type="spellEnd"/>
      <w:r w:rsidRPr="0058594D">
        <w:rPr>
          <w:rFonts w:ascii="David" w:hAnsi="David" w:cs="Livorna" w:hint="cs"/>
          <w:b/>
          <w:bCs/>
          <w:kern w:val="2"/>
          <w:sz w:val="24"/>
          <w:szCs w:val="24"/>
          <w:rtl/>
        </w:rPr>
        <w:t xml:space="preserve"> מריח ניחוח</w:t>
      </w:r>
    </w:p>
    <w:p w14:paraId="1ECB6ED0" w14:textId="77777777" w:rsidR="00484ED4" w:rsidRPr="0058594D" w:rsidRDefault="00484ED4" w:rsidP="002A7DA2">
      <w:pPr>
        <w:spacing w:after="0"/>
        <w:jc w:val="center"/>
        <w:rPr>
          <w:rFonts w:ascii="David" w:hAnsi="David" w:cs="Livorna"/>
          <w:b/>
          <w:bCs/>
          <w:kern w:val="2"/>
          <w:sz w:val="24"/>
          <w:szCs w:val="24"/>
          <w:rtl/>
        </w:rPr>
      </w:pPr>
      <w:r w:rsidRPr="0058594D">
        <w:rPr>
          <w:rFonts w:ascii="David" w:hAnsi="David" w:cs="Livorna" w:hint="cs"/>
          <w:b/>
          <w:bCs/>
          <w:kern w:val="2"/>
          <w:sz w:val="24"/>
          <w:szCs w:val="24"/>
          <w:rtl/>
        </w:rPr>
        <w:t>עפולה ת"ו</w:t>
      </w:r>
    </w:p>
    <w:p w14:paraId="7D66D27D" w14:textId="77777777" w:rsidR="00484ED4" w:rsidRPr="0058594D" w:rsidRDefault="00484ED4" w:rsidP="002A7DA2">
      <w:pPr>
        <w:spacing w:after="0"/>
        <w:jc w:val="center"/>
        <w:rPr>
          <w:rFonts w:ascii="David" w:hAnsi="David" w:cs="Livorna"/>
          <w:b/>
          <w:bCs/>
          <w:kern w:val="2"/>
          <w:sz w:val="24"/>
          <w:szCs w:val="24"/>
          <w:rtl/>
        </w:rPr>
      </w:pPr>
    </w:p>
    <w:p w14:paraId="6CA5F6B3" w14:textId="77777777" w:rsidR="00484ED4" w:rsidRPr="0058594D" w:rsidRDefault="00484ED4" w:rsidP="002A7DA2">
      <w:pPr>
        <w:spacing w:after="0"/>
        <w:jc w:val="center"/>
        <w:rPr>
          <w:rFonts w:cs="Livorna"/>
          <w:b/>
          <w:bCs/>
          <w:sz w:val="24"/>
          <w:szCs w:val="24"/>
          <w:rtl/>
        </w:rPr>
      </w:pPr>
      <w:r w:rsidRPr="0058594D">
        <w:rPr>
          <w:rFonts w:cs="Livorna"/>
          <w:b/>
          <w:bCs/>
          <w:sz w:val="24"/>
          <w:szCs w:val="24"/>
          <w:rtl/>
        </w:rPr>
        <w:t>מדור "אוצר הפנקסים</w:t>
      </w:r>
      <w:r w:rsidRPr="0058594D">
        <w:rPr>
          <w:rFonts w:cs="Livorna" w:hint="cs"/>
          <w:b/>
          <w:bCs/>
          <w:sz w:val="24"/>
          <w:szCs w:val="24"/>
          <w:rtl/>
        </w:rPr>
        <w:t>"</w:t>
      </w:r>
      <w:r w:rsidRPr="0058594D">
        <w:rPr>
          <w:rStyle w:val="ae"/>
          <w:rFonts w:cs="Livorna"/>
          <w:b/>
          <w:bCs/>
          <w:sz w:val="24"/>
          <w:szCs w:val="24"/>
          <w:rtl/>
        </w:rPr>
        <w:footnoteReference w:id="32"/>
      </w:r>
    </w:p>
    <w:p w14:paraId="35F62372" w14:textId="77777777" w:rsidR="00484ED4" w:rsidRPr="0058594D" w:rsidRDefault="00484ED4" w:rsidP="002A7DA2">
      <w:pPr>
        <w:autoSpaceDE w:val="0"/>
        <w:autoSpaceDN w:val="0"/>
        <w:adjustRightInd w:val="0"/>
        <w:spacing w:after="0"/>
        <w:jc w:val="center"/>
        <w:rPr>
          <w:rFonts w:ascii="David" w:hAnsi="David" w:cs="Livorna"/>
          <w:b/>
          <w:bCs/>
          <w:sz w:val="24"/>
          <w:szCs w:val="24"/>
          <w:rtl/>
        </w:rPr>
      </w:pPr>
      <w:proofErr w:type="spellStart"/>
      <w:r w:rsidRPr="0058594D">
        <w:rPr>
          <w:rFonts w:ascii="David" w:hAnsi="David" w:cs="Livorna" w:hint="cs"/>
          <w:b/>
          <w:bCs/>
          <w:sz w:val="24"/>
          <w:szCs w:val="24"/>
          <w:rtl/>
        </w:rPr>
        <w:t>מרי"ח</w:t>
      </w:r>
      <w:proofErr w:type="spellEnd"/>
      <w:r w:rsidRPr="0058594D">
        <w:rPr>
          <w:rFonts w:ascii="David" w:hAnsi="David" w:cs="Livorna" w:hint="cs"/>
          <w:b/>
          <w:bCs/>
          <w:sz w:val="24"/>
          <w:szCs w:val="24"/>
          <w:rtl/>
        </w:rPr>
        <w:t xml:space="preserve"> ניחוח</w:t>
      </w:r>
    </w:p>
    <w:bookmarkEnd w:id="28"/>
    <w:p w14:paraId="5069338F" w14:textId="77777777" w:rsidR="00A61143" w:rsidRDefault="00A61143" w:rsidP="002A7DA2">
      <w:pPr>
        <w:autoSpaceDE w:val="0"/>
        <w:autoSpaceDN w:val="0"/>
        <w:adjustRightInd w:val="0"/>
        <w:spacing w:after="0"/>
        <w:jc w:val="center"/>
        <w:rPr>
          <w:rFonts w:ascii="David" w:hAnsi="David" w:cs="Livorna"/>
          <w:b/>
          <w:bCs/>
          <w:sz w:val="24"/>
          <w:szCs w:val="24"/>
          <w:rtl/>
        </w:rPr>
      </w:pPr>
    </w:p>
    <w:p w14:paraId="526EC241"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ישראל</w:t>
      </w:r>
    </w:p>
    <w:p w14:paraId="7E1F2814"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0C5179C2" w14:textId="77777777" w:rsidR="0025355A" w:rsidRPr="0025355A" w:rsidRDefault="0025355A" w:rsidP="0025355A">
      <w:pPr>
        <w:spacing w:after="0"/>
        <w:jc w:val="both"/>
        <w:rPr>
          <w:rFonts w:ascii="Times New Roman" w:eastAsia="Times New Roman" w:hAnsi="Times New Roman" w:cs="Sfarady"/>
          <w:sz w:val="26"/>
          <w:szCs w:val="26"/>
          <w:lang w:eastAsia="he-IL"/>
        </w:rPr>
      </w:pPr>
      <w:r w:rsidRPr="0025355A">
        <w:rPr>
          <w:rFonts w:ascii="Times New Roman" w:eastAsia="Times New Roman" w:hAnsi="Times New Roman" w:cs="Livorna" w:hint="cs"/>
          <w:b/>
          <w:bCs/>
          <w:sz w:val="26"/>
          <w:szCs w:val="26"/>
          <w:rtl/>
          <w:lang w:eastAsia="he-IL"/>
        </w:rPr>
        <w:t xml:space="preserve">כיצד יודעין אם ישראל </w:t>
      </w:r>
      <w:proofErr w:type="spellStart"/>
      <w:r w:rsidRPr="0025355A">
        <w:rPr>
          <w:rFonts w:ascii="Times New Roman" w:eastAsia="Times New Roman" w:hAnsi="Times New Roman" w:cs="Livorna" w:hint="cs"/>
          <w:b/>
          <w:bCs/>
          <w:sz w:val="26"/>
          <w:szCs w:val="26"/>
          <w:rtl/>
          <w:lang w:eastAsia="he-IL"/>
        </w:rPr>
        <w:t>זכאין</w:t>
      </w:r>
      <w:proofErr w:type="spellEnd"/>
      <w:r w:rsidRPr="0025355A">
        <w:rPr>
          <w:rFonts w:ascii="Times New Roman" w:eastAsia="Times New Roman" w:hAnsi="Times New Roman" w:cs="Livorna"/>
          <w:b/>
          <w:bCs/>
          <w:sz w:val="26"/>
          <w:szCs w:val="26"/>
          <w:rtl/>
          <w:lang w:eastAsia="he-IL"/>
        </w:rPr>
        <w:t>–</w:t>
      </w:r>
      <w:r w:rsidRPr="0025355A">
        <w:rPr>
          <w:rFonts w:ascii="Times New Roman" w:eastAsia="Times New Roman" w:hAnsi="Times New Roman" w:cs="Sfarady" w:hint="cs"/>
          <w:b/>
          <w:bCs/>
          <w:sz w:val="26"/>
          <w:szCs w:val="26"/>
          <w:rtl/>
          <w:lang w:eastAsia="he-IL"/>
        </w:rPr>
        <w:t xml:space="preserve"> </w:t>
      </w:r>
      <w:r w:rsidRPr="0025355A">
        <w:rPr>
          <w:rFonts w:ascii="Times New Roman" w:eastAsia="Times New Roman" w:hAnsi="Times New Roman" w:cs="Sfarady" w:hint="cs"/>
          <w:sz w:val="26"/>
          <w:szCs w:val="26"/>
          <w:rtl/>
          <w:lang w:eastAsia="he-IL"/>
        </w:rPr>
        <w:t xml:space="preserve">בספר עוד יוסף חי פ' שופטים הביא מזוהר חדש פ' תרומה וז"ל, בשלשה דברים הוו ידעי אם ישראל </w:t>
      </w:r>
      <w:proofErr w:type="spellStart"/>
      <w:r w:rsidRPr="0025355A">
        <w:rPr>
          <w:rFonts w:ascii="Times New Roman" w:eastAsia="Times New Roman" w:hAnsi="Times New Roman" w:cs="Sfarady" w:hint="cs"/>
          <w:sz w:val="26"/>
          <w:szCs w:val="26"/>
          <w:rtl/>
          <w:lang w:eastAsia="he-IL"/>
        </w:rPr>
        <w:t>זכאין</w:t>
      </w:r>
      <w:proofErr w:type="spellEnd"/>
      <w:r w:rsidRPr="0025355A">
        <w:rPr>
          <w:rFonts w:ascii="Times New Roman" w:eastAsia="Times New Roman" w:hAnsi="Times New Roman" w:cs="Sfarady" w:hint="cs"/>
          <w:sz w:val="26"/>
          <w:szCs w:val="26"/>
          <w:rtl/>
          <w:lang w:eastAsia="he-IL"/>
        </w:rPr>
        <w:t xml:space="preserve">, האחד </w:t>
      </w:r>
      <w:proofErr w:type="spellStart"/>
      <w:r w:rsidRPr="0025355A">
        <w:rPr>
          <w:rFonts w:ascii="Times New Roman" w:eastAsia="Times New Roman" w:hAnsi="Times New Roman" w:cs="Sfarady" w:hint="cs"/>
          <w:sz w:val="26"/>
          <w:szCs w:val="26"/>
          <w:rtl/>
          <w:lang w:eastAsia="he-IL"/>
        </w:rPr>
        <w:t>בתננא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דקרבנייא</w:t>
      </w:r>
      <w:proofErr w:type="spellEnd"/>
      <w:r w:rsidRPr="0025355A">
        <w:rPr>
          <w:rFonts w:ascii="Times New Roman" w:eastAsia="Times New Roman" w:hAnsi="Times New Roman" w:cs="Sfarady" w:hint="cs"/>
          <w:sz w:val="26"/>
          <w:szCs w:val="26"/>
          <w:rtl/>
          <w:lang w:eastAsia="he-IL"/>
        </w:rPr>
        <w:t xml:space="preserve"> אם סליק באורח מישור. ועוד, כד </w:t>
      </w:r>
      <w:proofErr w:type="spellStart"/>
      <w:r w:rsidRPr="0025355A">
        <w:rPr>
          <w:rFonts w:ascii="Times New Roman" w:eastAsia="Times New Roman" w:hAnsi="Times New Roman" w:cs="Sfarady" w:hint="cs"/>
          <w:sz w:val="26"/>
          <w:szCs w:val="26"/>
          <w:rtl/>
          <w:lang w:eastAsia="he-IL"/>
        </w:rPr>
        <w:t>הוה</w:t>
      </w:r>
      <w:proofErr w:type="spellEnd"/>
      <w:r w:rsidRPr="0025355A">
        <w:rPr>
          <w:rFonts w:ascii="Times New Roman" w:eastAsia="Times New Roman" w:hAnsi="Times New Roman" w:cs="Sfarady" w:hint="cs"/>
          <w:sz w:val="26"/>
          <w:szCs w:val="26"/>
          <w:rtl/>
          <w:lang w:eastAsia="he-IL"/>
        </w:rPr>
        <w:t xml:space="preserve"> מתחזי אשא </w:t>
      </w:r>
      <w:proofErr w:type="spellStart"/>
      <w:r w:rsidRPr="0025355A">
        <w:rPr>
          <w:rFonts w:ascii="Times New Roman" w:eastAsia="Times New Roman" w:hAnsi="Times New Roman" w:cs="Sfarady" w:hint="cs"/>
          <w:sz w:val="26"/>
          <w:szCs w:val="26"/>
          <w:rtl/>
          <w:lang w:eastAsia="he-IL"/>
        </w:rPr>
        <w:t>דמדבחא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דיוקנא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דאריה</w:t>
      </w:r>
      <w:proofErr w:type="spellEnd"/>
      <w:r w:rsidRPr="0025355A">
        <w:rPr>
          <w:rFonts w:ascii="Times New Roman" w:eastAsia="Times New Roman" w:hAnsi="Times New Roman" w:cs="Sfarady" w:hint="cs"/>
          <w:sz w:val="26"/>
          <w:szCs w:val="26"/>
          <w:rtl/>
          <w:lang w:eastAsia="he-IL"/>
        </w:rPr>
        <w:t xml:space="preserve">. ועוד, כד הוו </w:t>
      </w:r>
      <w:proofErr w:type="spellStart"/>
      <w:r w:rsidRPr="0025355A">
        <w:rPr>
          <w:rFonts w:ascii="Times New Roman" w:eastAsia="Times New Roman" w:hAnsi="Times New Roman" w:cs="Sfarady" w:hint="cs"/>
          <w:sz w:val="26"/>
          <w:szCs w:val="26"/>
          <w:rtl/>
          <w:lang w:eastAsia="he-IL"/>
        </w:rPr>
        <w:t>ידוי</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דכהנא</w:t>
      </w:r>
      <w:proofErr w:type="spellEnd"/>
      <w:r w:rsidRPr="0025355A">
        <w:rPr>
          <w:rFonts w:ascii="Times New Roman" w:eastAsia="Times New Roman" w:hAnsi="Times New Roman" w:cs="Sfarady" w:hint="cs"/>
          <w:sz w:val="26"/>
          <w:szCs w:val="26"/>
          <w:rtl/>
          <w:lang w:eastAsia="he-IL"/>
        </w:rPr>
        <w:t xml:space="preserve"> כד פריש </w:t>
      </w:r>
      <w:proofErr w:type="spellStart"/>
      <w:r w:rsidRPr="0025355A">
        <w:rPr>
          <w:rFonts w:ascii="Times New Roman" w:eastAsia="Times New Roman" w:hAnsi="Times New Roman" w:cs="Sfarady" w:hint="cs"/>
          <w:sz w:val="26"/>
          <w:szCs w:val="26"/>
          <w:rtl/>
          <w:lang w:eastAsia="he-IL"/>
        </w:rPr>
        <w:t>ידוי</w:t>
      </w:r>
      <w:proofErr w:type="spellEnd"/>
      <w:r w:rsidRPr="0025355A">
        <w:rPr>
          <w:rFonts w:ascii="Times New Roman" w:eastAsia="Times New Roman" w:hAnsi="Times New Roman" w:cs="Sfarady" w:hint="cs"/>
          <w:sz w:val="26"/>
          <w:szCs w:val="26"/>
          <w:rtl/>
          <w:lang w:eastAsia="he-IL"/>
        </w:rPr>
        <w:t xml:space="preserve"> לברך את עמא </w:t>
      </w:r>
      <w:proofErr w:type="spellStart"/>
      <w:r w:rsidRPr="0025355A">
        <w:rPr>
          <w:rFonts w:ascii="Times New Roman" w:eastAsia="Times New Roman" w:hAnsi="Times New Roman" w:cs="Sfarady" w:hint="cs"/>
          <w:sz w:val="26"/>
          <w:szCs w:val="26"/>
          <w:rtl/>
          <w:lang w:eastAsia="he-IL"/>
        </w:rPr>
        <w:t>זקיפין</w:t>
      </w:r>
      <w:proofErr w:type="spellEnd"/>
      <w:r w:rsidRPr="0025355A">
        <w:rPr>
          <w:rFonts w:ascii="Times New Roman" w:eastAsia="Times New Roman" w:hAnsi="Times New Roman" w:cs="Sfarady" w:hint="cs"/>
          <w:sz w:val="26"/>
          <w:szCs w:val="26"/>
          <w:rtl/>
          <w:lang w:eastAsia="he-IL"/>
        </w:rPr>
        <w:t xml:space="preserve"> בלא טורח כלל. </w:t>
      </w:r>
      <w:proofErr w:type="spellStart"/>
      <w:r w:rsidRPr="0025355A">
        <w:rPr>
          <w:rFonts w:ascii="Times New Roman" w:eastAsia="Times New Roman" w:hAnsi="Times New Roman" w:cs="Sfarady" w:hint="cs"/>
          <w:sz w:val="26"/>
          <w:szCs w:val="26"/>
          <w:rtl/>
          <w:lang w:eastAsia="he-IL"/>
        </w:rPr>
        <w:t>ורזא</w:t>
      </w:r>
      <w:proofErr w:type="spellEnd"/>
      <w:r w:rsidRPr="0025355A">
        <w:rPr>
          <w:rFonts w:ascii="Times New Roman" w:eastAsia="Times New Roman" w:hAnsi="Times New Roman" w:cs="Sfarady" w:hint="cs"/>
          <w:sz w:val="26"/>
          <w:szCs w:val="26"/>
          <w:rtl/>
          <w:lang w:eastAsia="he-IL"/>
        </w:rPr>
        <w:t xml:space="preserve"> דא "וידי משה כבדים" בגין </w:t>
      </w:r>
      <w:proofErr w:type="spellStart"/>
      <w:r w:rsidRPr="0025355A">
        <w:rPr>
          <w:rFonts w:ascii="Times New Roman" w:eastAsia="Times New Roman" w:hAnsi="Times New Roman" w:cs="Sfarady" w:hint="cs"/>
          <w:sz w:val="26"/>
          <w:szCs w:val="26"/>
          <w:rtl/>
          <w:lang w:eastAsia="he-IL"/>
        </w:rPr>
        <w:t>דבההיא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שעתא</w:t>
      </w:r>
      <w:proofErr w:type="spellEnd"/>
      <w:r w:rsidRPr="0025355A">
        <w:rPr>
          <w:rFonts w:ascii="Times New Roman" w:eastAsia="Times New Roman" w:hAnsi="Times New Roman" w:cs="Sfarady" w:hint="cs"/>
          <w:sz w:val="26"/>
          <w:szCs w:val="26"/>
          <w:rtl/>
          <w:lang w:eastAsia="he-IL"/>
        </w:rPr>
        <w:t xml:space="preserve"> לא הוו ישראל </w:t>
      </w:r>
      <w:proofErr w:type="spellStart"/>
      <w:r w:rsidRPr="0025355A">
        <w:rPr>
          <w:rFonts w:ascii="Times New Roman" w:eastAsia="Times New Roman" w:hAnsi="Times New Roman" w:cs="Sfarady" w:hint="cs"/>
          <w:sz w:val="26"/>
          <w:szCs w:val="26"/>
          <w:rtl/>
          <w:lang w:eastAsia="he-IL"/>
        </w:rPr>
        <w:t>זכאין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דכתיב</w:t>
      </w:r>
      <w:proofErr w:type="spellEnd"/>
      <w:r w:rsidRPr="0025355A">
        <w:rPr>
          <w:rFonts w:ascii="Times New Roman" w:eastAsia="Times New Roman" w:hAnsi="Times New Roman" w:cs="Sfarady" w:hint="cs"/>
          <w:sz w:val="26"/>
          <w:szCs w:val="26"/>
          <w:rtl/>
          <w:lang w:eastAsia="he-IL"/>
        </w:rPr>
        <w:t xml:space="preserve"> "על </w:t>
      </w:r>
      <w:proofErr w:type="spellStart"/>
      <w:r w:rsidRPr="0025355A">
        <w:rPr>
          <w:rFonts w:ascii="Times New Roman" w:eastAsia="Times New Roman" w:hAnsi="Times New Roman" w:cs="Sfarady" w:hint="cs"/>
          <w:sz w:val="26"/>
          <w:szCs w:val="26"/>
          <w:rtl/>
          <w:lang w:eastAsia="he-IL"/>
        </w:rPr>
        <w:t>נסותם</w:t>
      </w:r>
      <w:proofErr w:type="spellEnd"/>
      <w:r w:rsidRPr="0025355A">
        <w:rPr>
          <w:rFonts w:ascii="Times New Roman" w:eastAsia="Times New Roman" w:hAnsi="Times New Roman" w:cs="Sfarady" w:hint="cs"/>
          <w:sz w:val="26"/>
          <w:szCs w:val="26"/>
          <w:rtl/>
          <w:lang w:eastAsia="he-IL"/>
        </w:rPr>
        <w:t xml:space="preserve"> את ה'", וכתיב בתריה "ויבוא עמלק", ע"ש. ואלו השייכים לכל יום ויום במשך השנה.</w:t>
      </w:r>
    </w:p>
    <w:p w14:paraId="2CB8CFEF"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Sfarady" w:hint="cs"/>
          <w:sz w:val="26"/>
          <w:szCs w:val="26"/>
          <w:rtl/>
          <w:lang w:eastAsia="he-IL"/>
        </w:rPr>
        <w:t>ועוד שניים יש עדים המעידים על זכות ישראל, והם שייכים ביום אחד בשנה דווקא שהוא יום הכיפורים. האחד, אם עולה גורל של שם בימין, והשני ליבון לשון זהורית הנשאר בשעיר המשתלח. וכולם בזמן שבית המקדש היה קיים היו מורים על הזכאות של עם ישראל, וכעת שאין בית המקדש רק ברכת כהנים מורה על כך.</w:t>
      </w:r>
    </w:p>
    <w:p w14:paraId="490DD01A" w14:textId="77777777" w:rsidR="0025355A" w:rsidRPr="0025355A" w:rsidRDefault="0025355A" w:rsidP="0025355A">
      <w:pPr>
        <w:spacing w:after="0"/>
        <w:jc w:val="both"/>
        <w:rPr>
          <w:rFonts w:ascii="Times New Roman" w:eastAsia="Times New Roman" w:hAnsi="Times New Roman" w:cs="Sfarady"/>
          <w:sz w:val="26"/>
          <w:szCs w:val="26"/>
          <w:rtl/>
          <w:lang w:eastAsia="he-IL"/>
        </w:rPr>
      </w:pPr>
    </w:p>
    <w:p w14:paraId="31F54BD7"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שערים</w:t>
      </w:r>
    </w:p>
    <w:p w14:paraId="2A6B3B24"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235D66B3" w14:textId="1FE9B544" w:rsidR="0025355A" w:rsidRPr="0025355A" w:rsidRDefault="0025355A" w:rsidP="004617D4">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אלו שערים לא ננעלו</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איתא במדרש רבה פ' ואתחנן, אמר רב ענן, לעולם אין שערי תפילה ננעלים, שנאמר "ומי גוי גדול אשר לו </w:t>
      </w:r>
      <w:proofErr w:type="spellStart"/>
      <w:r w:rsidRPr="0025355A">
        <w:rPr>
          <w:rFonts w:ascii="Times New Roman" w:eastAsia="Times New Roman" w:hAnsi="Times New Roman" w:cs="Sfarady" w:hint="cs"/>
          <w:sz w:val="26"/>
          <w:szCs w:val="26"/>
          <w:rtl/>
          <w:lang w:eastAsia="he-IL"/>
        </w:rPr>
        <w:t>אלקים</w:t>
      </w:r>
      <w:proofErr w:type="spellEnd"/>
      <w:r w:rsidRPr="0025355A">
        <w:rPr>
          <w:rFonts w:ascii="Times New Roman" w:eastAsia="Times New Roman" w:hAnsi="Times New Roman" w:cs="Sfarady" w:hint="cs"/>
          <w:sz w:val="26"/>
          <w:szCs w:val="26"/>
          <w:rtl/>
          <w:lang w:eastAsia="he-IL"/>
        </w:rPr>
        <w:t xml:space="preserve"> קרובים כהשם </w:t>
      </w:r>
      <w:proofErr w:type="spellStart"/>
      <w:r w:rsidRPr="0025355A">
        <w:rPr>
          <w:rFonts w:ascii="Times New Roman" w:eastAsia="Times New Roman" w:hAnsi="Times New Roman" w:cs="Sfarady" w:hint="cs"/>
          <w:sz w:val="26"/>
          <w:szCs w:val="26"/>
          <w:rtl/>
          <w:lang w:eastAsia="he-IL"/>
        </w:rPr>
        <w:t>אלקינו</w:t>
      </w:r>
      <w:proofErr w:type="spellEnd"/>
      <w:r w:rsidRPr="0025355A">
        <w:rPr>
          <w:rFonts w:ascii="Times New Roman" w:eastAsia="Times New Roman" w:hAnsi="Times New Roman" w:cs="Sfarady" w:hint="cs"/>
          <w:sz w:val="26"/>
          <w:szCs w:val="26"/>
          <w:rtl/>
          <w:lang w:eastAsia="he-IL"/>
        </w:rPr>
        <w:t xml:space="preserve"> בכל קראנו אליו", (הובא בספר התקרבות לה' עמ' קט"ו). וכן שער דמעה לא ננעלו.</w:t>
      </w:r>
    </w:p>
    <w:p w14:paraId="5139B579"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תורה</w:t>
      </w:r>
    </w:p>
    <w:p w14:paraId="2DF3B1A2"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78F2630C"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כיצד לזכות לגדול בתורה</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א', ע"י ריבוי לימוד תורה. ב', </w:t>
      </w:r>
      <w:proofErr w:type="spellStart"/>
      <w:r w:rsidRPr="0025355A">
        <w:rPr>
          <w:rFonts w:ascii="Times New Roman" w:eastAsia="Times New Roman" w:hAnsi="Times New Roman" w:cs="Sfarady" w:hint="cs"/>
          <w:sz w:val="26"/>
          <w:szCs w:val="26"/>
          <w:rtl/>
          <w:lang w:eastAsia="he-IL"/>
        </w:rPr>
        <w:t>לכוין</w:t>
      </w:r>
      <w:proofErr w:type="spellEnd"/>
      <w:r w:rsidRPr="0025355A">
        <w:rPr>
          <w:rFonts w:ascii="Times New Roman" w:eastAsia="Times New Roman" w:hAnsi="Times New Roman" w:cs="Sfarady" w:hint="cs"/>
          <w:sz w:val="26"/>
          <w:szCs w:val="26"/>
          <w:rtl/>
          <w:lang w:eastAsia="he-IL"/>
        </w:rPr>
        <w:t xml:space="preserve"> בתפילה. ג', לשמור את עיניו. ד', לשמור את פיו. וע"י כך יגיע למדרגות גדולות ועצומות בלימוד התורה וביראת ה'.</w:t>
      </w:r>
    </w:p>
    <w:p w14:paraId="05CEC357" w14:textId="77777777" w:rsidR="0025355A" w:rsidRPr="0025355A" w:rsidRDefault="0025355A" w:rsidP="0025355A">
      <w:pPr>
        <w:spacing w:after="0"/>
        <w:jc w:val="both"/>
        <w:rPr>
          <w:rFonts w:ascii="Times New Roman" w:eastAsia="Times New Roman" w:hAnsi="Times New Roman" w:cs="Sfarady"/>
          <w:sz w:val="26"/>
          <w:szCs w:val="26"/>
          <w:rtl/>
          <w:lang w:eastAsia="he-IL"/>
        </w:rPr>
      </w:pPr>
    </w:p>
    <w:p w14:paraId="68289D5F"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שבע מצוות בני נח</w:t>
      </w:r>
    </w:p>
    <w:p w14:paraId="792A2B43"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34EE613B" w14:textId="10F847DD" w:rsidR="0025355A" w:rsidRPr="0025355A" w:rsidRDefault="0025355A" w:rsidP="004617D4">
      <w:pPr>
        <w:spacing w:after="0"/>
        <w:jc w:val="both"/>
        <w:rPr>
          <w:rFonts w:ascii="Times New Roman" w:eastAsia="Times New Roman" w:hAnsi="Times New Roman" w:cs="Sfarady"/>
          <w:sz w:val="26"/>
          <w:szCs w:val="26"/>
          <w:lang w:eastAsia="he-IL"/>
        </w:rPr>
      </w:pPr>
      <w:r w:rsidRPr="0025355A">
        <w:rPr>
          <w:rFonts w:ascii="Times New Roman" w:eastAsia="Times New Roman" w:hAnsi="Times New Roman" w:cs="Livorna" w:hint="cs"/>
          <w:b/>
          <w:bCs/>
          <w:sz w:val="26"/>
          <w:szCs w:val="26"/>
          <w:rtl/>
          <w:lang w:eastAsia="he-IL"/>
        </w:rPr>
        <w:t xml:space="preserve">סימן </w:t>
      </w:r>
      <w:proofErr w:type="spellStart"/>
      <w:r w:rsidRPr="0025355A">
        <w:rPr>
          <w:rFonts w:ascii="Times New Roman" w:eastAsia="Times New Roman" w:hAnsi="Times New Roman" w:cs="Livorna" w:hint="cs"/>
          <w:b/>
          <w:bCs/>
          <w:sz w:val="26"/>
          <w:szCs w:val="26"/>
          <w:rtl/>
          <w:lang w:eastAsia="he-IL"/>
        </w:rPr>
        <w:t>לזוכרם</w:t>
      </w:r>
      <w:proofErr w:type="spellEnd"/>
      <w:r w:rsidRPr="0025355A">
        <w:rPr>
          <w:rFonts w:ascii="Times New Roman" w:eastAsia="Times New Roman" w:hAnsi="Times New Roman" w:cs="Livorna" w:hint="cs"/>
          <w:sz w:val="26"/>
          <w:szCs w:val="26"/>
          <w:rtl/>
          <w:lang w:eastAsia="he-IL"/>
        </w:rPr>
        <w:t xml:space="preserve">- </w:t>
      </w:r>
      <w:r w:rsidRPr="0025355A">
        <w:rPr>
          <w:rFonts w:ascii="Times New Roman" w:eastAsia="Times New Roman" w:hAnsi="Times New Roman" w:cs="Sfarady" w:hint="cs"/>
          <w:sz w:val="26"/>
          <w:szCs w:val="26"/>
          <w:rtl/>
          <w:lang w:eastAsia="he-IL"/>
        </w:rPr>
        <w:t xml:space="preserve">ג' עבירות חמורות בישראל שהם </w:t>
      </w:r>
      <w:proofErr w:type="spellStart"/>
      <w:r w:rsidRPr="0025355A">
        <w:rPr>
          <w:rFonts w:ascii="Times New Roman" w:eastAsia="Times New Roman" w:hAnsi="Times New Roman" w:cs="Sfarady" w:hint="cs"/>
          <w:sz w:val="26"/>
          <w:szCs w:val="26"/>
          <w:rtl/>
          <w:lang w:eastAsia="he-IL"/>
        </w:rPr>
        <w:t>ביהרג</w:t>
      </w:r>
      <w:proofErr w:type="spellEnd"/>
      <w:r w:rsidRPr="0025355A">
        <w:rPr>
          <w:rFonts w:ascii="Times New Roman" w:eastAsia="Times New Roman" w:hAnsi="Times New Roman" w:cs="Sfarady" w:hint="cs"/>
          <w:sz w:val="26"/>
          <w:szCs w:val="26"/>
          <w:rtl/>
          <w:lang w:eastAsia="he-IL"/>
        </w:rPr>
        <w:t xml:space="preserve"> ולא יעבור, ועוד ד' עבירות שסימנם הוא באותיות ראשונות </w:t>
      </w:r>
      <w:proofErr w:type="spellStart"/>
      <w:r w:rsidRPr="0025355A">
        <w:rPr>
          <w:rFonts w:ascii="Times New Roman" w:eastAsia="Times New Roman" w:hAnsi="Times New Roman" w:cs="Sfarady" w:hint="cs"/>
          <w:sz w:val="26"/>
          <w:szCs w:val="26"/>
          <w:rtl/>
          <w:lang w:eastAsia="he-IL"/>
        </w:rPr>
        <w:t>בהא"ב</w:t>
      </w:r>
      <w:proofErr w:type="spellEnd"/>
      <w:r w:rsidRPr="0025355A">
        <w:rPr>
          <w:rFonts w:ascii="Times New Roman" w:eastAsia="Times New Roman" w:hAnsi="Times New Roman" w:cs="Sfarady" w:hint="cs"/>
          <w:sz w:val="26"/>
          <w:szCs w:val="26"/>
          <w:rtl/>
          <w:lang w:eastAsia="he-IL"/>
        </w:rPr>
        <w:t>, א' ב' ג' ד', והם אבר מן החי, ברכת השם, גזל, ודינים, ע"כ (הובא בהתקרבות להשם ביאורים לתורה עמ' ק"כ).</w:t>
      </w:r>
    </w:p>
    <w:p w14:paraId="3814D878"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זמן ושכל</w:t>
      </w:r>
    </w:p>
    <w:p w14:paraId="12C14ABD"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1C5CF1A7"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מה שיעשה הזמן יעשה השכל</w:t>
      </w:r>
      <w:r w:rsidRPr="0025355A">
        <w:rPr>
          <w:rFonts w:ascii="Times New Roman" w:eastAsia="Times New Roman" w:hAnsi="Times New Roman" w:cs="Livorna" w:hint="cs"/>
          <w:sz w:val="26"/>
          <w:szCs w:val="26"/>
          <w:rtl/>
          <w:lang w:eastAsia="he-IL"/>
        </w:rPr>
        <w:t>-</w:t>
      </w:r>
      <w:r w:rsidRPr="0025355A">
        <w:rPr>
          <w:rFonts w:ascii="Times New Roman" w:eastAsia="Times New Roman" w:hAnsi="Times New Roman" w:cs="Sfarady" w:hint="cs"/>
          <w:sz w:val="26"/>
          <w:szCs w:val="26"/>
          <w:rtl/>
          <w:lang w:eastAsia="he-IL"/>
        </w:rPr>
        <w:t xml:space="preserve"> בספר אוהב ישראל (חלק הליקוטים פ' עקב) כתב, ומה שיעשה הזמן יעשה השכל, </w:t>
      </w:r>
      <w:proofErr w:type="spellStart"/>
      <w:r w:rsidRPr="0025355A">
        <w:rPr>
          <w:rFonts w:ascii="Times New Roman" w:eastAsia="Times New Roman" w:hAnsi="Times New Roman" w:cs="Sfarady" w:hint="cs"/>
          <w:sz w:val="26"/>
          <w:szCs w:val="26"/>
          <w:rtl/>
          <w:lang w:eastAsia="he-IL"/>
        </w:rPr>
        <w:t>עכל"ק</w:t>
      </w:r>
      <w:proofErr w:type="spellEnd"/>
      <w:r w:rsidRPr="0025355A">
        <w:rPr>
          <w:rFonts w:ascii="Times New Roman" w:eastAsia="Times New Roman" w:hAnsi="Times New Roman" w:cs="Sfarady" w:hint="cs"/>
          <w:sz w:val="26"/>
          <w:szCs w:val="26"/>
          <w:rtl/>
          <w:lang w:eastAsia="he-IL"/>
        </w:rPr>
        <w:t>. היינו שאדם יכול להבין הדבר או על ידי שיעבור זמן מה ועוד זמן, ואז יבין הדבר ההוא, או שיתבונן בשכלו ויבין את הדבר, לכן עדיף להתבונן בדבר מאשר עבור הזמן ולהבין.</w:t>
      </w:r>
    </w:p>
    <w:p w14:paraId="34AF67F7" w14:textId="77777777" w:rsidR="0025355A" w:rsidRPr="0025355A" w:rsidRDefault="0025355A" w:rsidP="0025355A">
      <w:pPr>
        <w:spacing w:after="0"/>
        <w:jc w:val="both"/>
        <w:rPr>
          <w:rFonts w:ascii="Times New Roman" w:eastAsia="Times New Roman" w:hAnsi="Times New Roman" w:cs="Sfarady"/>
          <w:sz w:val="26"/>
          <w:szCs w:val="26"/>
          <w:lang w:eastAsia="he-IL"/>
        </w:rPr>
      </w:pPr>
    </w:p>
    <w:p w14:paraId="48342F78"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שור ופר</w:t>
      </w:r>
    </w:p>
    <w:p w14:paraId="150DE60A"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6F5DC286" w14:textId="076915B8" w:rsidR="0025355A" w:rsidRPr="0025355A" w:rsidRDefault="0025355A" w:rsidP="004617D4">
      <w:pPr>
        <w:spacing w:after="0"/>
        <w:jc w:val="both"/>
        <w:rPr>
          <w:rFonts w:ascii="Times New Roman" w:eastAsia="Times New Roman" w:hAnsi="Times New Roman" w:cs="Sfarady"/>
          <w:sz w:val="26"/>
          <w:szCs w:val="26"/>
          <w:lang w:eastAsia="he-IL"/>
        </w:rPr>
      </w:pPr>
      <w:r w:rsidRPr="0025355A">
        <w:rPr>
          <w:rFonts w:ascii="Times New Roman" w:eastAsia="Times New Roman" w:hAnsi="Times New Roman" w:cs="Livorna" w:hint="cs"/>
          <w:b/>
          <w:bCs/>
          <w:sz w:val="26"/>
          <w:szCs w:val="26"/>
          <w:rtl/>
          <w:lang w:eastAsia="he-IL"/>
        </w:rPr>
        <w:t>ההבדל ביניהם</w:t>
      </w:r>
      <w:r w:rsidRPr="0025355A">
        <w:rPr>
          <w:rFonts w:ascii="Times New Roman" w:eastAsia="Times New Roman" w:hAnsi="Times New Roman" w:cs="Livorna" w:hint="cs"/>
          <w:sz w:val="26"/>
          <w:szCs w:val="26"/>
          <w:rtl/>
          <w:lang w:eastAsia="he-IL"/>
        </w:rPr>
        <w:t>-</w:t>
      </w:r>
      <w:r w:rsidRPr="0025355A">
        <w:rPr>
          <w:rFonts w:ascii="Times New Roman" w:eastAsia="Times New Roman" w:hAnsi="Times New Roman" w:cs="Sfarady" w:hint="cs"/>
          <w:sz w:val="26"/>
          <w:szCs w:val="26"/>
          <w:rtl/>
          <w:lang w:eastAsia="he-IL"/>
        </w:rPr>
        <w:t xml:space="preserve"> ברש"י (ר"ה כ"ו ע"א) ד"ה שור שהוא כפר, כתב שדווקא שור של מעשה בראשית כבר נקרא פר, שביום שנברא, נברא בקומתו, אבל שור בן יומו קרוי שור, שנאמר "שור או כבש או עז כי יולד", ופר אינו נקרא פר אלא עד בן שלש, עכת"ד.</w:t>
      </w:r>
    </w:p>
    <w:p w14:paraId="7AFC7747"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חטאים</w:t>
      </w:r>
    </w:p>
    <w:p w14:paraId="4278CE83"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54B4B616" w14:textId="6572D8A2" w:rsidR="002178DE" w:rsidRPr="004617D4" w:rsidRDefault="0025355A" w:rsidP="004617D4">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במה ירצה האדם חטאו</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בגמ' ר"ה כ"ו ע"א, עיין שם כל </w:t>
      </w:r>
      <w:proofErr w:type="spellStart"/>
      <w:r w:rsidRPr="0025355A">
        <w:rPr>
          <w:rFonts w:ascii="Times New Roman" w:eastAsia="Times New Roman" w:hAnsi="Times New Roman" w:cs="Sfarady" w:hint="cs"/>
          <w:sz w:val="26"/>
          <w:szCs w:val="26"/>
          <w:rtl/>
          <w:lang w:eastAsia="he-IL"/>
        </w:rPr>
        <w:t>הסוגיא</w:t>
      </w:r>
      <w:proofErr w:type="spellEnd"/>
      <w:r w:rsidRPr="0025355A">
        <w:rPr>
          <w:rFonts w:ascii="Times New Roman" w:eastAsia="Times New Roman" w:hAnsi="Times New Roman" w:cs="Sfarady" w:hint="cs"/>
          <w:sz w:val="26"/>
          <w:szCs w:val="26"/>
          <w:rtl/>
          <w:lang w:eastAsia="he-IL"/>
        </w:rPr>
        <w:t xml:space="preserve">, מהמשנה שאדם במה שחטא לא יקריב בו, וכן במה שחטא לא יתנאה בו, שאין </w:t>
      </w:r>
      <w:proofErr w:type="spellStart"/>
      <w:r w:rsidRPr="0025355A">
        <w:rPr>
          <w:rFonts w:ascii="Times New Roman" w:eastAsia="Times New Roman" w:hAnsi="Times New Roman" w:cs="Sfarady" w:hint="cs"/>
          <w:sz w:val="26"/>
          <w:szCs w:val="26"/>
          <w:rtl/>
          <w:lang w:eastAsia="he-IL"/>
        </w:rPr>
        <w:t>קטיגור</w:t>
      </w:r>
      <w:proofErr w:type="spellEnd"/>
      <w:r w:rsidRPr="0025355A">
        <w:rPr>
          <w:rFonts w:ascii="Times New Roman" w:eastAsia="Times New Roman" w:hAnsi="Times New Roman" w:cs="Sfarady" w:hint="cs"/>
          <w:sz w:val="26"/>
          <w:szCs w:val="26"/>
          <w:rtl/>
          <w:lang w:eastAsia="he-IL"/>
        </w:rPr>
        <w:t xml:space="preserve"> נעשה סניגור. אלא רק אם הוא קישוט לבית המלך כמו ארון וכפורת וכבוד והבן, וכן אם ע"י כלי זה מראה את העבדות וההכנעה </w:t>
      </w:r>
      <w:proofErr w:type="spellStart"/>
      <w:r w:rsidRPr="0025355A">
        <w:rPr>
          <w:rFonts w:ascii="Times New Roman" w:eastAsia="Times New Roman" w:hAnsi="Times New Roman" w:cs="Sfarady" w:hint="cs"/>
          <w:sz w:val="26"/>
          <w:szCs w:val="26"/>
          <w:rtl/>
          <w:lang w:eastAsia="he-IL"/>
        </w:rPr>
        <w:t>לחבירו</w:t>
      </w:r>
      <w:proofErr w:type="spellEnd"/>
      <w:r w:rsidRPr="0025355A">
        <w:rPr>
          <w:rFonts w:ascii="Times New Roman" w:eastAsia="Times New Roman" w:hAnsi="Times New Roman" w:cs="Sfarady" w:hint="cs"/>
          <w:sz w:val="26"/>
          <w:szCs w:val="26"/>
          <w:rtl/>
          <w:lang w:eastAsia="he-IL"/>
        </w:rPr>
        <w:t xml:space="preserve"> מכף ומחתה, או שבא </w:t>
      </w:r>
      <w:proofErr w:type="spellStart"/>
      <w:r w:rsidRPr="0025355A">
        <w:rPr>
          <w:rFonts w:ascii="Times New Roman" w:eastAsia="Times New Roman" w:hAnsi="Times New Roman" w:cs="Sfarady" w:hint="cs"/>
          <w:sz w:val="26"/>
          <w:szCs w:val="26"/>
          <w:rtl/>
          <w:lang w:eastAsia="he-IL"/>
        </w:rPr>
        <w:t>לזכרון</w:t>
      </w:r>
      <w:proofErr w:type="spellEnd"/>
      <w:r w:rsidRPr="0025355A">
        <w:rPr>
          <w:rFonts w:ascii="Times New Roman" w:eastAsia="Times New Roman" w:hAnsi="Times New Roman" w:cs="Sfarady" w:hint="cs"/>
          <w:sz w:val="26"/>
          <w:szCs w:val="26"/>
          <w:rtl/>
          <w:lang w:eastAsia="he-IL"/>
        </w:rPr>
        <w:t xml:space="preserve"> לטובה או להזכיר זכות אדם. עיין </w:t>
      </w:r>
      <w:proofErr w:type="spellStart"/>
      <w:r w:rsidRPr="0025355A">
        <w:rPr>
          <w:rFonts w:ascii="Times New Roman" w:eastAsia="Times New Roman" w:hAnsi="Times New Roman" w:cs="Sfarady" w:hint="cs"/>
          <w:sz w:val="26"/>
          <w:szCs w:val="26"/>
          <w:rtl/>
          <w:lang w:eastAsia="he-IL"/>
        </w:rPr>
        <w:t>תוס</w:t>
      </w:r>
      <w:proofErr w:type="spellEnd"/>
      <w:r w:rsidRPr="0025355A">
        <w:rPr>
          <w:rFonts w:ascii="Times New Roman" w:eastAsia="Times New Roman" w:hAnsi="Times New Roman" w:cs="Sfarady" w:hint="cs"/>
          <w:sz w:val="26"/>
          <w:szCs w:val="26"/>
          <w:rtl/>
          <w:lang w:eastAsia="he-IL"/>
        </w:rPr>
        <w:t xml:space="preserve">' ד"ה כיון </w:t>
      </w:r>
      <w:proofErr w:type="spellStart"/>
      <w:r w:rsidRPr="0025355A">
        <w:rPr>
          <w:rFonts w:ascii="Times New Roman" w:eastAsia="Times New Roman" w:hAnsi="Times New Roman" w:cs="Sfarady" w:hint="cs"/>
          <w:sz w:val="26"/>
          <w:szCs w:val="26"/>
          <w:rtl/>
          <w:lang w:eastAsia="he-IL"/>
        </w:rPr>
        <w:t>דלזכרון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קאתי</w:t>
      </w:r>
      <w:proofErr w:type="spellEnd"/>
      <w:r w:rsidRPr="0025355A">
        <w:rPr>
          <w:rFonts w:ascii="Times New Roman" w:eastAsia="Times New Roman" w:hAnsi="Times New Roman" w:cs="Sfarady" w:hint="cs"/>
          <w:sz w:val="26"/>
          <w:szCs w:val="26"/>
          <w:rtl/>
          <w:lang w:eastAsia="he-IL"/>
        </w:rPr>
        <w:t xml:space="preserve"> שכשבא לעורר זכות השבטים מותר, ע"כ. וע"ש כל </w:t>
      </w:r>
      <w:proofErr w:type="spellStart"/>
      <w:r w:rsidRPr="0025355A">
        <w:rPr>
          <w:rFonts w:ascii="Times New Roman" w:eastAsia="Times New Roman" w:hAnsi="Times New Roman" w:cs="Sfarady" w:hint="cs"/>
          <w:sz w:val="26"/>
          <w:szCs w:val="26"/>
          <w:rtl/>
          <w:lang w:eastAsia="he-IL"/>
        </w:rPr>
        <w:t>הסוגיא</w:t>
      </w:r>
      <w:proofErr w:type="spellEnd"/>
      <w:r w:rsidRPr="0025355A">
        <w:rPr>
          <w:rFonts w:ascii="Times New Roman" w:eastAsia="Times New Roman" w:hAnsi="Times New Roman" w:cs="Sfarady" w:hint="cs"/>
          <w:sz w:val="26"/>
          <w:szCs w:val="26"/>
          <w:rtl/>
          <w:lang w:eastAsia="he-IL"/>
        </w:rPr>
        <w:t xml:space="preserve">. </w:t>
      </w:r>
    </w:p>
    <w:p w14:paraId="1418A3B1" w14:textId="77777777" w:rsidR="004617D4" w:rsidRDefault="004617D4" w:rsidP="0025355A">
      <w:pPr>
        <w:spacing w:after="0"/>
        <w:jc w:val="center"/>
        <w:rPr>
          <w:rFonts w:ascii="Times New Roman" w:eastAsia="Times New Roman" w:hAnsi="Times New Roman" w:cs="Livorna"/>
          <w:b/>
          <w:bCs/>
          <w:sz w:val="26"/>
          <w:szCs w:val="26"/>
          <w:rtl/>
          <w:lang w:eastAsia="he-IL"/>
        </w:rPr>
      </w:pPr>
    </w:p>
    <w:p w14:paraId="699F4BDC" w14:textId="01ED9FD0"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שופר</w:t>
      </w:r>
    </w:p>
    <w:p w14:paraId="1F2E30E8"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4A170308"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עדיפות שופר עם קול נאה</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בתוס</w:t>
      </w:r>
      <w:proofErr w:type="spellEnd"/>
      <w:r w:rsidRPr="0025355A">
        <w:rPr>
          <w:rFonts w:ascii="Times New Roman" w:eastAsia="Times New Roman" w:hAnsi="Times New Roman" w:cs="Sfarady" w:hint="cs"/>
          <w:sz w:val="26"/>
          <w:szCs w:val="26"/>
          <w:rtl/>
          <w:lang w:eastAsia="he-IL"/>
        </w:rPr>
        <w:t xml:space="preserve">' (ר"ה </w:t>
      </w:r>
      <w:proofErr w:type="spellStart"/>
      <w:r w:rsidRPr="0025355A">
        <w:rPr>
          <w:rFonts w:ascii="Times New Roman" w:eastAsia="Times New Roman" w:hAnsi="Times New Roman" w:cs="Sfarady" w:hint="cs"/>
          <w:sz w:val="26"/>
          <w:szCs w:val="26"/>
          <w:rtl/>
          <w:lang w:eastAsia="he-IL"/>
        </w:rPr>
        <w:t>כו</w:t>
      </w:r>
      <w:proofErr w:type="spellEnd"/>
      <w:r w:rsidRPr="0025355A">
        <w:rPr>
          <w:rFonts w:ascii="Times New Roman" w:eastAsia="Times New Roman" w:hAnsi="Times New Roman" w:cs="Sfarady" w:hint="cs"/>
          <w:sz w:val="26"/>
          <w:szCs w:val="26"/>
          <w:rtl/>
          <w:lang w:eastAsia="he-IL"/>
        </w:rPr>
        <w:t xml:space="preserve"> ע"א) ד"ה חוטא בל יתנאה </w:t>
      </w:r>
      <w:proofErr w:type="spellStart"/>
      <w:r w:rsidRPr="0025355A">
        <w:rPr>
          <w:rFonts w:ascii="Times New Roman" w:eastAsia="Times New Roman" w:hAnsi="Times New Roman" w:cs="Sfarady" w:hint="cs"/>
          <w:sz w:val="26"/>
          <w:szCs w:val="26"/>
          <w:rtl/>
          <w:lang w:eastAsia="he-IL"/>
        </w:rPr>
        <w:t>קאמרינן</w:t>
      </w:r>
      <w:proofErr w:type="spellEnd"/>
      <w:r w:rsidRPr="0025355A">
        <w:rPr>
          <w:rFonts w:ascii="Times New Roman" w:eastAsia="Times New Roman" w:hAnsi="Times New Roman" w:cs="Sfarady" w:hint="cs"/>
          <w:sz w:val="26"/>
          <w:szCs w:val="26"/>
          <w:rtl/>
          <w:lang w:eastAsia="he-IL"/>
        </w:rPr>
        <w:t xml:space="preserve">, משמע שגם בקול יש נוי. וא"כ </w:t>
      </w:r>
      <w:proofErr w:type="spellStart"/>
      <w:r w:rsidRPr="0025355A">
        <w:rPr>
          <w:rFonts w:ascii="Times New Roman" w:eastAsia="Times New Roman" w:hAnsi="Times New Roman" w:cs="Sfarady" w:hint="cs"/>
          <w:sz w:val="26"/>
          <w:szCs w:val="26"/>
          <w:rtl/>
          <w:lang w:eastAsia="he-IL"/>
        </w:rPr>
        <w:t>נפק"מ</w:t>
      </w:r>
      <w:proofErr w:type="spellEnd"/>
      <w:r w:rsidRPr="0025355A">
        <w:rPr>
          <w:rFonts w:ascii="Times New Roman" w:eastAsia="Times New Roman" w:hAnsi="Times New Roman" w:cs="Sfarady" w:hint="cs"/>
          <w:sz w:val="26"/>
          <w:szCs w:val="26"/>
          <w:rtl/>
          <w:lang w:eastAsia="he-IL"/>
        </w:rPr>
        <w:t xml:space="preserve"> לשופר עם קול יותר נאה שצריך לקחת אותו לתקוע בו בר"ה, וע"ש.</w:t>
      </w:r>
    </w:p>
    <w:p w14:paraId="6FDC2012" w14:textId="77777777" w:rsidR="0025355A" w:rsidRPr="0025355A" w:rsidRDefault="0025355A" w:rsidP="0025355A">
      <w:pPr>
        <w:spacing w:after="0"/>
        <w:jc w:val="both"/>
        <w:rPr>
          <w:rFonts w:ascii="Times New Roman" w:eastAsia="Times New Roman" w:hAnsi="Times New Roman" w:cs="Sfarady"/>
          <w:sz w:val="26"/>
          <w:szCs w:val="26"/>
          <w:lang w:eastAsia="he-IL"/>
        </w:rPr>
      </w:pPr>
    </w:p>
    <w:p w14:paraId="6AC74E65" w14:textId="77777777" w:rsidR="0025355A" w:rsidRPr="0025355A" w:rsidRDefault="0025355A" w:rsidP="0025355A">
      <w:pPr>
        <w:tabs>
          <w:tab w:val="left" w:pos="7745"/>
        </w:tabs>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קרני פרה וראם</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במשנה ר"ה כ"ו ע"א כתבו </w:t>
      </w:r>
      <w:proofErr w:type="spellStart"/>
      <w:r w:rsidRPr="0025355A">
        <w:rPr>
          <w:rFonts w:ascii="Times New Roman" w:eastAsia="Times New Roman" w:hAnsi="Times New Roman" w:cs="Sfarady" w:hint="cs"/>
          <w:sz w:val="26"/>
          <w:szCs w:val="26"/>
          <w:rtl/>
          <w:lang w:eastAsia="he-IL"/>
        </w:rPr>
        <w:t>תוס</w:t>
      </w:r>
      <w:proofErr w:type="spellEnd"/>
      <w:r w:rsidRPr="0025355A">
        <w:rPr>
          <w:rFonts w:ascii="Times New Roman" w:eastAsia="Times New Roman" w:hAnsi="Times New Roman" w:cs="Sfarady" w:hint="cs"/>
          <w:sz w:val="26"/>
          <w:szCs w:val="26"/>
          <w:rtl/>
          <w:lang w:eastAsia="he-IL"/>
        </w:rPr>
        <w:t xml:space="preserve">' ד"ה חוץ משל פרה (והטעם במשנה משום שנקרא קרן), שגם ראם נקרא קרן, והביא פסוקים. ומה שלא כתוב במשנה חוץ מראם, משום שאינו חלול ולא ראוי לשופר. וברמב"ן כתב, שאף הקרן של הפרה הוא שופר, </w:t>
      </w:r>
      <w:proofErr w:type="spellStart"/>
      <w:r w:rsidRPr="0025355A">
        <w:rPr>
          <w:rFonts w:ascii="Times New Roman" w:eastAsia="Times New Roman" w:hAnsi="Times New Roman" w:cs="Sfarady" w:hint="cs"/>
          <w:sz w:val="26"/>
          <w:szCs w:val="26"/>
          <w:rtl/>
          <w:lang w:eastAsia="he-IL"/>
        </w:rPr>
        <w:t>ופסולו</w:t>
      </w:r>
      <w:proofErr w:type="spellEnd"/>
      <w:r w:rsidRPr="0025355A">
        <w:rPr>
          <w:rFonts w:ascii="Times New Roman" w:eastAsia="Times New Roman" w:hAnsi="Times New Roman" w:cs="Sfarady" w:hint="cs"/>
          <w:sz w:val="26"/>
          <w:szCs w:val="26"/>
          <w:rtl/>
          <w:lang w:eastAsia="he-IL"/>
        </w:rPr>
        <w:t xml:space="preserve"> משום שנקרא קרן. וכתב שם שקרניו של הראם נאות.</w:t>
      </w:r>
    </w:p>
    <w:p w14:paraId="7B175C45" w14:textId="77777777" w:rsidR="0025355A" w:rsidRPr="0025355A" w:rsidRDefault="0025355A" w:rsidP="0025355A">
      <w:pPr>
        <w:tabs>
          <w:tab w:val="left" w:pos="7745"/>
        </w:tabs>
        <w:spacing w:after="0"/>
        <w:jc w:val="both"/>
        <w:rPr>
          <w:rFonts w:ascii="Times New Roman" w:eastAsia="Times New Roman" w:hAnsi="Times New Roman" w:cs="Sfarady"/>
          <w:sz w:val="26"/>
          <w:szCs w:val="26"/>
          <w:rtl/>
          <w:lang w:eastAsia="he-IL"/>
        </w:rPr>
      </w:pPr>
    </w:p>
    <w:p w14:paraId="6E4F6762" w14:textId="7D6ADB39" w:rsidR="0025355A" w:rsidRPr="0025355A" w:rsidRDefault="0025355A" w:rsidP="004617D4">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יום הכיפורים</w:t>
      </w:r>
    </w:p>
    <w:p w14:paraId="773E1C60"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 xml:space="preserve">ללבוש בו טלית </w:t>
      </w:r>
      <w:proofErr w:type="spellStart"/>
      <w:r w:rsidRPr="0025355A">
        <w:rPr>
          <w:rFonts w:ascii="Times New Roman" w:eastAsia="Times New Roman" w:hAnsi="Times New Roman" w:cs="Livorna" w:hint="cs"/>
          <w:b/>
          <w:bCs/>
          <w:sz w:val="26"/>
          <w:szCs w:val="26"/>
          <w:rtl/>
          <w:lang w:eastAsia="he-IL"/>
        </w:rPr>
        <w:t>מצוייצת</w:t>
      </w:r>
      <w:proofErr w:type="spellEnd"/>
      <w:r w:rsidRPr="0025355A">
        <w:rPr>
          <w:rFonts w:ascii="Times New Roman" w:eastAsia="Times New Roman" w:hAnsi="Times New Roman" w:cs="Livorna" w:hint="cs"/>
          <w:b/>
          <w:bCs/>
          <w:sz w:val="26"/>
          <w:szCs w:val="26"/>
          <w:rtl/>
          <w:lang w:eastAsia="he-IL"/>
        </w:rPr>
        <w:t xml:space="preserve"> מוזהבת</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כתב </w:t>
      </w:r>
      <w:proofErr w:type="spellStart"/>
      <w:r w:rsidRPr="0025355A">
        <w:rPr>
          <w:rFonts w:ascii="Times New Roman" w:eastAsia="Times New Roman" w:hAnsi="Times New Roman" w:cs="Sfarady" w:hint="cs"/>
          <w:sz w:val="26"/>
          <w:szCs w:val="26"/>
          <w:rtl/>
          <w:lang w:eastAsia="he-IL"/>
        </w:rPr>
        <w:t>הריטב"א</w:t>
      </w:r>
      <w:proofErr w:type="spellEnd"/>
      <w:r w:rsidRPr="0025355A">
        <w:rPr>
          <w:rFonts w:ascii="Times New Roman" w:eastAsia="Times New Roman" w:hAnsi="Times New Roman" w:cs="Sfarady" w:hint="cs"/>
          <w:sz w:val="26"/>
          <w:szCs w:val="26"/>
          <w:rtl/>
          <w:lang w:eastAsia="he-IL"/>
        </w:rPr>
        <w:t xml:space="preserve"> (ר"ה כ"ו ע"א), הטלית </w:t>
      </w:r>
      <w:proofErr w:type="spellStart"/>
      <w:r w:rsidRPr="0025355A">
        <w:rPr>
          <w:rFonts w:ascii="Times New Roman" w:eastAsia="Times New Roman" w:hAnsi="Times New Roman" w:cs="Sfarady" w:hint="cs"/>
          <w:sz w:val="26"/>
          <w:szCs w:val="26"/>
          <w:rtl/>
          <w:lang w:eastAsia="he-IL"/>
        </w:rPr>
        <w:t>מצוייצת</w:t>
      </w:r>
      <w:proofErr w:type="spellEnd"/>
      <w:r w:rsidRPr="0025355A">
        <w:rPr>
          <w:rFonts w:ascii="Times New Roman" w:eastAsia="Times New Roman" w:hAnsi="Times New Roman" w:cs="Sfarady" w:hint="cs"/>
          <w:sz w:val="26"/>
          <w:szCs w:val="26"/>
          <w:rtl/>
          <w:lang w:eastAsia="he-IL"/>
        </w:rPr>
        <w:t xml:space="preserve"> שהיא מוזהבת מותר ללבוש ביום </w:t>
      </w:r>
      <w:r w:rsidRPr="0025355A">
        <w:rPr>
          <w:rFonts w:ascii="Times New Roman" w:eastAsia="Times New Roman" w:hAnsi="Times New Roman" w:cs="Sfarady" w:hint="cs"/>
          <w:sz w:val="26"/>
          <w:szCs w:val="26"/>
          <w:rtl/>
          <w:lang w:eastAsia="he-IL"/>
        </w:rPr>
        <w:lastRenderedPageBreak/>
        <w:t xml:space="preserve">הכפורים, </w:t>
      </w:r>
      <w:proofErr w:type="spellStart"/>
      <w:r w:rsidRPr="0025355A">
        <w:rPr>
          <w:rFonts w:ascii="Times New Roman" w:eastAsia="Times New Roman" w:hAnsi="Times New Roman" w:cs="Sfarady" w:hint="cs"/>
          <w:sz w:val="26"/>
          <w:szCs w:val="26"/>
          <w:rtl/>
          <w:lang w:eastAsia="he-IL"/>
        </w:rPr>
        <w:t>דהא</w:t>
      </w:r>
      <w:proofErr w:type="spellEnd"/>
      <w:r w:rsidRPr="0025355A">
        <w:rPr>
          <w:rFonts w:ascii="Times New Roman" w:eastAsia="Times New Roman" w:hAnsi="Times New Roman" w:cs="Sfarady" w:hint="cs"/>
          <w:sz w:val="26"/>
          <w:szCs w:val="26"/>
          <w:rtl/>
          <w:lang w:eastAsia="he-IL"/>
        </w:rPr>
        <w:t xml:space="preserve"> ודאי כלחוץ דמי. (דהיינו שאינו כשופר שכיון </w:t>
      </w:r>
      <w:proofErr w:type="spellStart"/>
      <w:r w:rsidRPr="0025355A">
        <w:rPr>
          <w:rFonts w:ascii="Times New Roman" w:eastAsia="Times New Roman" w:hAnsi="Times New Roman" w:cs="Sfarady" w:hint="cs"/>
          <w:sz w:val="26"/>
          <w:szCs w:val="26"/>
          <w:rtl/>
          <w:lang w:eastAsia="he-IL"/>
        </w:rPr>
        <w:t>דלזיכרון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קאתי</w:t>
      </w:r>
      <w:proofErr w:type="spellEnd"/>
      <w:r w:rsidRPr="0025355A">
        <w:rPr>
          <w:rFonts w:ascii="Times New Roman" w:eastAsia="Times New Roman" w:hAnsi="Times New Roman" w:cs="Sfarady" w:hint="cs"/>
          <w:sz w:val="26"/>
          <w:szCs w:val="26"/>
          <w:rtl/>
          <w:lang w:eastAsia="he-IL"/>
        </w:rPr>
        <w:t xml:space="preserve"> נחשב </w:t>
      </w:r>
      <w:proofErr w:type="spellStart"/>
      <w:r w:rsidRPr="0025355A">
        <w:rPr>
          <w:rFonts w:ascii="Times New Roman" w:eastAsia="Times New Roman" w:hAnsi="Times New Roman" w:cs="Sfarady" w:hint="cs"/>
          <w:sz w:val="26"/>
          <w:szCs w:val="26"/>
          <w:rtl/>
          <w:lang w:eastAsia="he-IL"/>
        </w:rPr>
        <w:t>כלפנים</w:t>
      </w:r>
      <w:proofErr w:type="spellEnd"/>
      <w:r w:rsidRPr="0025355A">
        <w:rPr>
          <w:rFonts w:ascii="Times New Roman" w:eastAsia="Times New Roman" w:hAnsi="Times New Roman" w:cs="Sfarady" w:hint="cs"/>
          <w:sz w:val="26"/>
          <w:szCs w:val="26"/>
          <w:rtl/>
          <w:lang w:eastAsia="he-IL"/>
        </w:rPr>
        <w:t xml:space="preserve"> למרות שהוא בחוץ, </w:t>
      </w:r>
      <w:proofErr w:type="spellStart"/>
      <w:r w:rsidRPr="0025355A">
        <w:rPr>
          <w:rFonts w:ascii="Times New Roman" w:eastAsia="Times New Roman" w:hAnsi="Times New Roman" w:cs="Sfarady" w:hint="cs"/>
          <w:sz w:val="26"/>
          <w:szCs w:val="26"/>
          <w:rtl/>
          <w:lang w:eastAsia="he-IL"/>
        </w:rPr>
        <w:t>מכיון</w:t>
      </w:r>
      <w:proofErr w:type="spellEnd"/>
      <w:r w:rsidRPr="0025355A">
        <w:rPr>
          <w:rFonts w:ascii="Times New Roman" w:eastAsia="Times New Roman" w:hAnsi="Times New Roman" w:cs="Sfarady" w:hint="cs"/>
          <w:sz w:val="26"/>
          <w:szCs w:val="26"/>
          <w:rtl/>
          <w:lang w:eastAsia="he-IL"/>
        </w:rPr>
        <w:t xml:space="preserve"> שמכניס את תפילתן של ישראל לפני ולפנים). </w:t>
      </w:r>
      <w:proofErr w:type="spellStart"/>
      <w:r w:rsidRPr="0025355A">
        <w:rPr>
          <w:rFonts w:ascii="Times New Roman" w:eastAsia="Times New Roman" w:hAnsi="Times New Roman" w:cs="Sfarady" w:hint="cs"/>
          <w:sz w:val="26"/>
          <w:szCs w:val="26"/>
          <w:rtl/>
          <w:lang w:eastAsia="he-IL"/>
        </w:rPr>
        <w:t>ולפי"ז</w:t>
      </w:r>
      <w:proofErr w:type="spellEnd"/>
      <w:r w:rsidRPr="0025355A">
        <w:rPr>
          <w:rFonts w:ascii="Times New Roman" w:eastAsia="Times New Roman" w:hAnsi="Times New Roman" w:cs="Sfarady" w:hint="cs"/>
          <w:sz w:val="26"/>
          <w:szCs w:val="26"/>
          <w:rtl/>
          <w:lang w:eastAsia="he-IL"/>
        </w:rPr>
        <w:t xml:space="preserve"> אולי כהן גדול היה מותר לו </w:t>
      </w:r>
      <w:proofErr w:type="spellStart"/>
      <w:r w:rsidRPr="0025355A">
        <w:rPr>
          <w:rFonts w:ascii="Times New Roman" w:eastAsia="Times New Roman" w:hAnsi="Times New Roman" w:cs="Sfarady" w:hint="cs"/>
          <w:sz w:val="26"/>
          <w:szCs w:val="26"/>
          <w:rtl/>
          <w:lang w:eastAsia="he-IL"/>
        </w:rPr>
        <w:t>להכנס</w:t>
      </w:r>
      <w:proofErr w:type="spellEnd"/>
      <w:r w:rsidRPr="0025355A">
        <w:rPr>
          <w:rFonts w:ascii="Times New Roman" w:eastAsia="Times New Roman" w:hAnsi="Times New Roman" w:cs="Sfarady" w:hint="cs"/>
          <w:sz w:val="26"/>
          <w:szCs w:val="26"/>
          <w:rtl/>
          <w:lang w:eastAsia="he-IL"/>
        </w:rPr>
        <w:t xml:space="preserve"> בטלית </w:t>
      </w:r>
      <w:proofErr w:type="spellStart"/>
      <w:r w:rsidRPr="0025355A">
        <w:rPr>
          <w:rFonts w:ascii="Times New Roman" w:eastAsia="Times New Roman" w:hAnsi="Times New Roman" w:cs="Sfarady" w:hint="cs"/>
          <w:sz w:val="26"/>
          <w:szCs w:val="26"/>
          <w:rtl/>
          <w:lang w:eastAsia="he-IL"/>
        </w:rPr>
        <w:t>מצוייצת</w:t>
      </w:r>
      <w:proofErr w:type="spellEnd"/>
      <w:r w:rsidRPr="0025355A">
        <w:rPr>
          <w:rFonts w:ascii="Times New Roman" w:eastAsia="Times New Roman" w:hAnsi="Times New Roman" w:cs="Sfarady" w:hint="cs"/>
          <w:sz w:val="26"/>
          <w:szCs w:val="26"/>
          <w:rtl/>
          <w:lang w:eastAsia="he-IL"/>
        </w:rPr>
        <w:t xml:space="preserve"> מוזהבת לפני ולפנים, וצ"ע (בשם ראש הכולל הרב משה נדב).</w:t>
      </w:r>
    </w:p>
    <w:p w14:paraId="24D37FCB" w14:textId="77777777" w:rsidR="0025355A" w:rsidRPr="0025355A" w:rsidRDefault="0025355A" w:rsidP="0025355A">
      <w:pPr>
        <w:spacing w:after="0"/>
        <w:jc w:val="both"/>
        <w:rPr>
          <w:rFonts w:ascii="Times New Roman" w:eastAsia="Times New Roman" w:hAnsi="Times New Roman" w:cs="Sfarady"/>
          <w:sz w:val="26"/>
          <w:szCs w:val="26"/>
          <w:rtl/>
          <w:lang w:eastAsia="he-IL"/>
        </w:rPr>
      </w:pPr>
    </w:p>
    <w:p w14:paraId="60DA5E65"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Livorna" w:hint="cs"/>
          <w:b/>
          <w:bCs/>
          <w:sz w:val="26"/>
          <w:szCs w:val="26"/>
          <w:rtl/>
          <w:lang w:eastAsia="he-IL"/>
        </w:rPr>
        <w:t>טעם תקיעת שופר במוצאי יום כיפור</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כתב </w:t>
      </w:r>
      <w:proofErr w:type="spellStart"/>
      <w:r w:rsidRPr="0025355A">
        <w:rPr>
          <w:rFonts w:ascii="Times New Roman" w:eastAsia="Times New Roman" w:hAnsi="Times New Roman" w:cs="Sfarady" w:hint="cs"/>
          <w:sz w:val="26"/>
          <w:szCs w:val="26"/>
          <w:rtl/>
          <w:lang w:eastAsia="he-IL"/>
        </w:rPr>
        <w:t>הריטב"א</w:t>
      </w:r>
      <w:proofErr w:type="spellEnd"/>
      <w:r w:rsidRPr="0025355A">
        <w:rPr>
          <w:rFonts w:ascii="Times New Roman" w:eastAsia="Times New Roman" w:hAnsi="Times New Roman" w:cs="Sfarady" w:hint="cs"/>
          <w:sz w:val="26"/>
          <w:szCs w:val="26"/>
          <w:rtl/>
          <w:lang w:eastAsia="he-IL"/>
        </w:rPr>
        <w:t xml:space="preserve"> (ר"ה כ"ו ע"ב), ומה שנהגו לתקוע במוצאי יום הכיפורים סימן </w:t>
      </w:r>
      <w:proofErr w:type="spellStart"/>
      <w:r w:rsidRPr="0025355A">
        <w:rPr>
          <w:rFonts w:ascii="Times New Roman" w:eastAsia="Times New Roman" w:hAnsi="Times New Roman" w:cs="Sfarady" w:hint="cs"/>
          <w:sz w:val="26"/>
          <w:szCs w:val="26"/>
          <w:rtl/>
          <w:lang w:eastAsia="he-IL"/>
        </w:rPr>
        <w:t>תשר"ת</w:t>
      </w:r>
      <w:proofErr w:type="spellEnd"/>
      <w:r w:rsidRPr="0025355A">
        <w:rPr>
          <w:rFonts w:ascii="Times New Roman" w:eastAsia="Times New Roman" w:hAnsi="Times New Roman" w:cs="Sfarady" w:hint="cs"/>
          <w:sz w:val="26"/>
          <w:szCs w:val="26"/>
          <w:rtl/>
          <w:lang w:eastAsia="he-IL"/>
        </w:rPr>
        <w:t xml:space="preserve">, מנהג בעלמא הוא. ויש אומרים כדי לערבב השטן, </w:t>
      </w:r>
      <w:proofErr w:type="spellStart"/>
      <w:r w:rsidRPr="0025355A">
        <w:rPr>
          <w:rFonts w:ascii="Times New Roman" w:eastAsia="Times New Roman" w:hAnsi="Times New Roman" w:cs="Sfarady" w:hint="cs"/>
          <w:sz w:val="26"/>
          <w:szCs w:val="26"/>
          <w:rtl/>
          <w:lang w:eastAsia="he-IL"/>
        </w:rPr>
        <w:t>וליתא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דשטן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ביומא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דכפורי</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ליכא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כדאיתא</w:t>
      </w:r>
      <w:proofErr w:type="spellEnd"/>
      <w:r w:rsidRPr="0025355A">
        <w:rPr>
          <w:rFonts w:ascii="Times New Roman" w:eastAsia="Times New Roman" w:hAnsi="Times New Roman" w:cs="Sfarady" w:hint="cs"/>
          <w:sz w:val="26"/>
          <w:szCs w:val="26"/>
          <w:rtl/>
          <w:lang w:eastAsia="he-IL"/>
        </w:rPr>
        <w:t xml:space="preserve"> בנדרים (ל"ב ע"א) </w:t>
      </w:r>
      <w:proofErr w:type="spellStart"/>
      <w:r w:rsidRPr="0025355A">
        <w:rPr>
          <w:rFonts w:ascii="Times New Roman" w:eastAsia="Times New Roman" w:hAnsi="Times New Roman" w:cs="Sfarady" w:hint="cs"/>
          <w:sz w:val="26"/>
          <w:szCs w:val="26"/>
          <w:rtl/>
          <w:lang w:eastAsia="he-IL"/>
        </w:rPr>
        <w:t>וביומא</w:t>
      </w:r>
      <w:proofErr w:type="spellEnd"/>
      <w:r w:rsidRPr="0025355A">
        <w:rPr>
          <w:rFonts w:ascii="Times New Roman" w:eastAsia="Times New Roman" w:hAnsi="Times New Roman" w:cs="Sfarady" w:hint="cs"/>
          <w:sz w:val="26"/>
          <w:szCs w:val="26"/>
          <w:rtl/>
          <w:lang w:eastAsia="he-IL"/>
        </w:rPr>
        <w:t xml:space="preserve"> (כ' ע"א). ועוד, </w:t>
      </w:r>
      <w:proofErr w:type="spellStart"/>
      <w:r w:rsidRPr="0025355A">
        <w:rPr>
          <w:rFonts w:ascii="Times New Roman" w:eastAsia="Times New Roman" w:hAnsi="Times New Roman" w:cs="Sfarady" w:hint="cs"/>
          <w:sz w:val="26"/>
          <w:szCs w:val="26"/>
          <w:rtl/>
          <w:lang w:eastAsia="he-IL"/>
        </w:rPr>
        <w:t>שתוקעין</w:t>
      </w:r>
      <w:proofErr w:type="spellEnd"/>
      <w:r w:rsidRPr="0025355A">
        <w:rPr>
          <w:rFonts w:ascii="Times New Roman" w:eastAsia="Times New Roman" w:hAnsi="Times New Roman" w:cs="Sfarady" w:hint="cs"/>
          <w:sz w:val="26"/>
          <w:szCs w:val="26"/>
          <w:rtl/>
          <w:lang w:eastAsia="he-IL"/>
        </w:rPr>
        <w:t xml:space="preserve"> לאחר מעריב בחול. אלא הטעם </w:t>
      </w:r>
      <w:proofErr w:type="spellStart"/>
      <w:r w:rsidRPr="0025355A">
        <w:rPr>
          <w:rFonts w:ascii="Times New Roman" w:eastAsia="Times New Roman" w:hAnsi="Times New Roman" w:cs="Sfarady" w:hint="cs"/>
          <w:sz w:val="26"/>
          <w:szCs w:val="26"/>
          <w:rtl/>
          <w:lang w:eastAsia="he-IL"/>
        </w:rPr>
        <w:t>כדכתב</w:t>
      </w:r>
      <w:proofErr w:type="spellEnd"/>
      <w:r w:rsidRPr="0025355A">
        <w:rPr>
          <w:rFonts w:ascii="Times New Roman" w:eastAsia="Times New Roman" w:hAnsi="Times New Roman" w:cs="Sfarady" w:hint="cs"/>
          <w:sz w:val="26"/>
          <w:szCs w:val="26"/>
          <w:rtl/>
          <w:lang w:eastAsia="he-IL"/>
        </w:rPr>
        <w:t xml:space="preserve"> רבינו האר"י ז"ל שהוא זכר ליובל, ולפי שאין שנת היובל ידועה לכל (אצ"ל לכך) אין ברכה בתקיעה זו, ואין </w:t>
      </w:r>
      <w:proofErr w:type="spellStart"/>
      <w:r w:rsidRPr="0025355A">
        <w:rPr>
          <w:rFonts w:ascii="Times New Roman" w:eastAsia="Times New Roman" w:hAnsi="Times New Roman" w:cs="Sfarady" w:hint="cs"/>
          <w:sz w:val="26"/>
          <w:szCs w:val="26"/>
          <w:rtl/>
          <w:lang w:eastAsia="he-IL"/>
        </w:rPr>
        <w:t>מדקדקין</w:t>
      </w:r>
      <w:proofErr w:type="spellEnd"/>
      <w:r w:rsidRPr="0025355A">
        <w:rPr>
          <w:rFonts w:ascii="Times New Roman" w:eastAsia="Times New Roman" w:hAnsi="Times New Roman" w:cs="Sfarady" w:hint="cs"/>
          <w:sz w:val="26"/>
          <w:szCs w:val="26"/>
          <w:rtl/>
          <w:lang w:eastAsia="he-IL"/>
        </w:rPr>
        <w:t xml:space="preserve"> בה בשום פיסול לא בתקיעה ולא בשופר, </w:t>
      </w:r>
      <w:proofErr w:type="spellStart"/>
      <w:r w:rsidRPr="0025355A">
        <w:rPr>
          <w:rFonts w:ascii="Times New Roman" w:eastAsia="Times New Roman" w:hAnsi="Times New Roman" w:cs="Sfarady" w:hint="cs"/>
          <w:sz w:val="26"/>
          <w:szCs w:val="26"/>
          <w:rtl/>
          <w:lang w:eastAsia="he-IL"/>
        </w:rPr>
        <w:t>עכל"ק</w:t>
      </w:r>
      <w:proofErr w:type="spellEnd"/>
      <w:r w:rsidRPr="0025355A">
        <w:rPr>
          <w:rFonts w:ascii="Times New Roman" w:eastAsia="Times New Roman" w:hAnsi="Times New Roman" w:cs="Sfarady" w:hint="cs"/>
          <w:sz w:val="26"/>
          <w:szCs w:val="26"/>
          <w:rtl/>
          <w:lang w:eastAsia="he-IL"/>
        </w:rPr>
        <w:t>.</w:t>
      </w:r>
    </w:p>
    <w:p w14:paraId="346425C1" w14:textId="77777777" w:rsidR="0025355A" w:rsidRPr="0025355A" w:rsidRDefault="0025355A" w:rsidP="0025355A">
      <w:pPr>
        <w:spacing w:after="0"/>
        <w:jc w:val="both"/>
        <w:rPr>
          <w:rFonts w:ascii="Times New Roman" w:eastAsia="Times New Roman" w:hAnsi="Times New Roman" w:cs="Sfarady"/>
          <w:sz w:val="26"/>
          <w:szCs w:val="26"/>
          <w:rtl/>
          <w:lang w:eastAsia="he-IL"/>
        </w:rPr>
      </w:pPr>
    </w:p>
    <w:p w14:paraId="01092785" w14:textId="77777777" w:rsidR="0025355A" w:rsidRPr="0025355A" w:rsidRDefault="0025355A" w:rsidP="0025355A">
      <w:pPr>
        <w:spacing w:after="0"/>
        <w:jc w:val="center"/>
        <w:rPr>
          <w:rFonts w:ascii="Times New Roman" w:eastAsia="Times New Roman" w:hAnsi="Times New Roman" w:cs="Livorna"/>
          <w:b/>
          <w:bCs/>
          <w:sz w:val="26"/>
          <w:szCs w:val="26"/>
          <w:rtl/>
          <w:lang w:eastAsia="he-IL"/>
        </w:rPr>
      </w:pPr>
      <w:r w:rsidRPr="0025355A">
        <w:rPr>
          <w:rFonts w:ascii="Times New Roman" w:eastAsia="Times New Roman" w:hAnsi="Times New Roman" w:cs="Livorna" w:hint="cs"/>
          <w:b/>
          <w:bCs/>
          <w:sz w:val="26"/>
          <w:szCs w:val="26"/>
          <w:rtl/>
          <w:lang w:eastAsia="he-IL"/>
        </w:rPr>
        <w:t>מועדי ה'</w:t>
      </w:r>
    </w:p>
    <w:p w14:paraId="573DDAF4" w14:textId="77777777" w:rsidR="0025355A" w:rsidRPr="0025355A" w:rsidRDefault="0025355A" w:rsidP="0025355A">
      <w:pPr>
        <w:spacing w:after="0"/>
        <w:jc w:val="both"/>
        <w:rPr>
          <w:rFonts w:ascii="Times New Roman" w:eastAsia="Times New Roman" w:hAnsi="Times New Roman" w:cs="Livorna"/>
          <w:sz w:val="26"/>
          <w:szCs w:val="26"/>
          <w:rtl/>
          <w:lang w:eastAsia="he-IL"/>
        </w:rPr>
      </w:pPr>
    </w:p>
    <w:p w14:paraId="7B05A0F9" w14:textId="77777777" w:rsidR="0025355A" w:rsidRPr="0025355A" w:rsidRDefault="0025355A" w:rsidP="0025355A">
      <w:pPr>
        <w:spacing w:after="0"/>
        <w:jc w:val="both"/>
        <w:rPr>
          <w:rFonts w:ascii="Times New Roman" w:eastAsia="Times New Roman" w:hAnsi="Times New Roman" w:cs="Sfarady"/>
          <w:sz w:val="26"/>
          <w:szCs w:val="26"/>
          <w:lang w:eastAsia="he-IL"/>
        </w:rPr>
      </w:pPr>
      <w:r w:rsidRPr="0025355A">
        <w:rPr>
          <w:rFonts w:ascii="Times New Roman" w:eastAsia="Times New Roman" w:hAnsi="Times New Roman" w:cs="Livorna" w:hint="cs"/>
          <w:b/>
          <w:bCs/>
          <w:sz w:val="26"/>
          <w:szCs w:val="26"/>
          <w:rtl/>
          <w:lang w:eastAsia="he-IL"/>
        </w:rPr>
        <w:t>ליקוט מהזוהר בענייני מועדים</w:t>
      </w:r>
      <w:r w:rsidRPr="0025355A">
        <w:rPr>
          <w:rFonts w:ascii="Times New Roman" w:eastAsia="Times New Roman" w:hAnsi="Times New Roman" w:cs="Livorna"/>
          <w:sz w:val="26"/>
          <w:szCs w:val="26"/>
          <w:rtl/>
          <w:lang w:eastAsia="he-IL"/>
        </w:rPr>
        <w:t>–</w:t>
      </w:r>
      <w:r w:rsidRPr="0025355A">
        <w:rPr>
          <w:rFonts w:ascii="Times New Roman" w:eastAsia="Times New Roman" w:hAnsi="Times New Roman" w:cs="Sfarady" w:hint="cs"/>
          <w:sz w:val="26"/>
          <w:szCs w:val="26"/>
          <w:rtl/>
          <w:lang w:eastAsia="he-IL"/>
        </w:rPr>
        <w:t xml:space="preserve"> בתיקוני זוהר חדש דף קי"ב ע"ב כתב וז"ל: א', "אלה מועדי ה'" (ויקרא כ"ג ד'), ומאן אינון מועדי ה' אלין אינון חג המצות וחג השבועות וחג הסוכות, הרי תלת. תלת </w:t>
      </w:r>
      <w:proofErr w:type="spellStart"/>
      <w:r w:rsidRPr="0025355A">
        <w:rPr>
          <w:rFonts w:ascii="Times New Roman" w:eastAsia="Times New Roman" w:hAnsi="Times New Roman" w:cs="Sfarady" w:hint="cs"/>
          <w:sz w:val="26"/>
          <w:szCs w:val="26"/>
          <w:rtl/>
          <w:lang w:eastAsia="he-IL"/>
        </w:rPr>
        <w:t>אחרנין</w:t>
      </w:r>
      <w:proofErr w:type="spellEnd"/>
      <w:r w:rsidRPr="0025355A">
        <w:rPr>
          <w:rFonts w:ascii="Times New Roman" w:eastAsia="Times New Roman" w:hAnsi="Times New Roman" w:cs="Sfarady" w:hint="cs"/>
          <w:sz w:val="26"/>
          <w:szCs w:val="26"/>
          <w:rtl/>
          <w:lang w:eastAsia="he-IL"/>
        </w:rPr>
        <w:t xml:space="preserve">, ראש השנה חנוכה ופורים, </w:t>
      </w:r>
      <w:proofErr w:type="spellStart"/>
      <w:r w:rsidRPr="0025355A">
        <w:rPr>
          <w:rFonts w:ascii="Times New Roman" w:eastAsia="Times New Roman" w:hAnsi="Times New Roman" w:cs="Sfarady" w:hint="cs"/>
          <w:sz w:val="26"/>
          <w:szCs w:val="26"/>
          <w:rtl/>
          <w:lang w:eastAsia="he-IL"/>
        </w:rPr>
        <w:t>תלתא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מנהון</w:t>
      </w:r>
      <w:proofErr w:type="spellEnd"/>
      <w:r w:rsidRPr="0025355A">
        <w:rPr>
          <w:rFonts w:ascii="Times New Roman" w:eastAsia="Times New Roman" w:hAnsi="Times New Roman" w:cs="Sfarady" w:hint="cs"/>
          <w:sz w:val="26"/>
          <w:szCs w:val="26"/>
          <w:rtl/>
          <w:lang w:eastAsia="he-IL"/>
        </w:rPr>
        <w:t xml:space="preserve"> אקרין "מועדי ה'", </w:t>
      </w:r>
      <w:proofErr w:type="spellStart"/>
      <w:r w:rsidRPr="0025355A">
        <w:rPr>
          <w:rFonts w:ascii="Times New Roman" w:eastAsia="Times New Roman" w:hAnsi="Times New Roman" w:cs="Sfarady" w:hint="cs"/>
          <w:sz w:val="26"/>
          <w:szCs w:val="26"/>
          <w:rtl/>
          <w:lang w:eastAsia="he-IL"/>
        </w:rPr>
        <w:t>ואינין</w:t>
      </w:r>
      <w:proofErr w:type="spellEnd"/>
      <w:r w:rsidRPr="0025355A">
        <w:rPr>
          <w:rFonts w:ascii="Times New Roman" w:eastAsia="Times New Roman" w:hAnsi="Times New Roman" w:cs="Sfarady" w:hint="cs"/>
          <w:sz w:val="26"/>
          <w:szCs w:val="26"/>
          <w:rtl/>
          <w:lang w:eastAsia="he-IL"/>
        </w:rPr>
        <w:t xml:space="preserve"> מקראי קודש, </w:t>
      </w:r>
      <w:proofErr w:type="spellStart"/>
      <w:r w:rsidRPr="0025355A">
        <w:rPr>
          <w:rFonts w:ascii="Times New Roman" w:eastAsia="Times New Roman" w:hAnsi="Times New Roman" w:cs="Sfarady" w:hint="cs"/>
          <w:sz w:val="26"/>
          <w:szCs w:val="26"/>
          <w:rtl/>
          <w:lang w:eastAsia="he-IL"/>
        </w:rPr>
        <w:t>תלתא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אחרנין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אקרון</w:t>
      </w:r>
      <w:proofErr w:type="spellEnd"/>
      <w:r w:rsidRPr="0025355A">
        <w:rPr>
          <w:rFonts w:ascii="Times New Roman" w:eastAsia="Times New Roman" w:hAnsi="Times New Roman" w:cs="Sfarady" w:hint="cs"/>
          <w:sz w:val="26"/>
          <w:szCs w:val="26"/>
          <w:rtl/>
          <w:lang w:eastAsia="he-IL"/>
        </w:rPr>
        <w:t xml:space="preserve"> "אלה הם מועדי".</w:t>
      </w:r>
    </w:p>
    <w:p w14:paraId="21FD7010"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Sfarady" w:hint="cs"/>
          <w:sz w:val="26"/>
          <w:szCs w:val="26"/>
          <w:rtl/>
          <w:lang w:eastAsia="he-IL"/>
        </w:rPr>
        <w:t xml:space="preserve">ב', ובעולם הבא לית ביה אכילה ושתיה, </w:t>
      </w:r>
      <w:proofErr w:type="spellStart"/>
      <w:r w:rsidRPr="0025355A">
        <w:rPr>
          <w:rFonts w:ascii="Times New Roman" w:eastAsia="Times New Roman" w:hAnsi="Times New Roman" w:cs="Sfarady" w:hint="cs"/>
          <w:sz w:val="26"/>
          <w:szCs w:val="26"/>
          <w:rtl/>
          <w:lang w:eastAsia="he-IL"/>
        </w:rPr>
        <w:t>כגוונא</w:t>
      </w:r>
      <w:proofErr w:type="spellEnd"/>
      <w:r w:rsidRPr="0025355A">
        <w:rPr>
          <w:rFonts w:ascii="Times New Roman" w:eastAsia="Times New Roman" w:hAnsi="Times New Roman" w:cs="Sfarady" w:hint="cs"/>
          <w:sz w:val="26"/>
          <w:szCs w:val="26"/>
          <w:rtl/>
          <w:lang w:eastAsia="he-IL"/>
        </w:rPr>
        <w:t xml:space="preserve"> דא יום הכיפורים די לית תמן אכילה ושתיה.</w:t>
      </w:r>
    </w:p>
    <w:p w14:paraId="12C0D62E"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Sfarady" w:hint="cs"/>
          <w:sz w:val="26"/>
          <w:szCs w:val="26"/>
          <w:rtl/>
          <w:lang w:eastAsia="he-IL"/>
        </w:rPr>
        <w:t xml:space="preserve">ג', תא חזי, אלין מועדי ה' </w:t>
      </w:r>
      <w:proofErr w:type="spellStart"/>
      <w:r w:rsidRPr="0025355A">
        <w:rPr>
          <w:rFonts w:ascii="Times New Roman" w:eastAsia="Times New Roman" w:hAnsi="Times New Roman" w:cs="Sfarady" w:hint="cs"/>
          <w:sz w:val="26"/>
          <w:szCs w:val="26"/>
          <w:rtl/>
          <w:lang w:eastAsia="he-IL"/>
        </w:rPr>
        <w:t>אזלין</w:t>
      </w:r>
      <w:proofErr w:type="spellEnd"/>
      <w:r w:rsidRPr="0025355A">
        <w:rPr>
          <w:rFonts w:ascii="Times New Roman" w:eastAsia="Times New Roman" w:hAnsi="Times New Roman" w:cs="Sfarady" w:hint="cs"/>
          <w:sz w:val="26"/>
          <w:szCs w:val="26"/>
          <w:rtl/>
          <w:lang w:eastAsia="he-IL"/>
        </w:rPr>
        <w:t xml:space="preserve"> על </w:t>
      </w:r>
      <w:proofErr w:type="spellStart"/>
      <w:r w:rsidRPr="0025355A">
        <w:rPr>
          <w:rFonts w:ascii="Times New Roman" w:eastAsia="Times New Roman" w:hAnsi="Times New Roman" w:cs="Sfarady" w:hint="cs"/>
          <w:sz w:val="26"/>
          <w:szCs w:val="26"/>
          <w:rtl/>
          <w:lang w:eastAsia="he-IL"/>
        </w:rPr>
        <w:t>תיקונא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דגופא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דמלכא</w:t>
      </w:r>
      <w:proofErr w:type="spellEnd"/>
      <w:r w:rsidRPr="0025355A">
        <w:rPr>
          <w:rFonts w:ascii="Times New Roman" w:eastAsia="Times New Roman" w:hAnsi="Times New Roman" w:cs="Sfarady" w:hint="cs"/>
          <w:sz w:val="26"/>
          <w:szCs w:val="26"/>
          <w:rtl/>
          <w:lang w:eastAsia="he-IL"/>
        </w:rPr>
        <w:t xml:space="preserve"> קדישא, ואלין אינון, פסח </w:t>
      </w:r>
      <w:proofErr w:type="spellStart"/>
      <w:r w:rsidRPr="0025355A">
        <w:rPr>
          <w:rFonts w:ascii="Times New Roman" w:eastAsia="Times New Roman" w:hAnsi="Times New Roman" w:cs="Sfarady" w:hint="cs"/>
          <w:sz w:val="26"/>
          <w:szCs w:val="26"/>
          <w:rtl/>
          <w:lang w:eastAsia="he-IL"/>
        </w:rPr>
        <w:t>דרועא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ימינא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דמלכא</w:t>
      </w:r>
      <w:proofErr w:type="spellEnd"/>
      <w:r w:rsidRPr="0025355A">
        <w:rPr>
          <w:rFonts w:ascii="Times New Roman" w:eastAsia="Times New Roman" w:hAnsi="Times New Roman" w:cs="Sfarady" w:hint="cs"/>
          <w:sz w:val="26"/>
          <w:szCs w:val="26"/>
          <w:rtl/>
          <w:lang w:eastAsia="he-IL"/>
        </w:rPr>
        <w:t xml:space="preserve"> ודא חסד, ובגינה </w:t>
      </w:r>
      <w:proofErr w:type="spellStart"/>
      <w:r w:rsidRPr="0025355A">
        <w:rPr>
          <w:rFonts w:ascii="Times New Roman" w:eastAsia="Times New Roman" w:hAnsi="Times New Roman" w:cs="Sfarady" w:hint="cs"/>
          <w:sz w:val="26"/>
          <w:szCs w:val="26"/>
          <w:rtl/>
          <w:lang w:eastAsia="he-IL"/>
        </w:rPr>
        <w:t>אתמר</w:t>
      </w:r>
      <w:proofErr w:type="spellEnd"/>
      <w:r w:rsidRPr="0025355A">
        <w:rPr>
          <w:rFonts w:ascii="Times New Roman" w:eastAsia="Times New Roman" w:hAnsi="Times New Roman" w:cs="Sfarady" w:hint="cs"/>
          <w:sz w:val="26"/>
          <w:szCs w:val="26"/>
          <w:rtl/>
          <w:lang w:eastAsia="he-IL"/>
        </w:rPr>
        <w:t xml:space="preserve"> ימין מקרבת. ראש השנה </w:t>
      </w:r>
      <w:proofErr w:type="spellStart"/>
      <w:r w:rsidRPr="0025355A">
        <w:rPr>
          <w:rFonts w:ascii="Times New Roman" w:eastAsia="Times New Roman" w:hAnsi="Times New Roman" w:cs="Sfarady" w:hint="cs"/>
          <w:sz w:val="26"/>
          <w:szCs w:val="26"/>
          <w:rtl/>
          <w:lang w:eastAsia="he-IL"/>
        </w:rPr>
        <w:t>דרועא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שמאלא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דמלכא</w:t>
      </w:r>
      <w:proofErr w:type="spellEnd"/>
      <w:r w:rsidRPr="0025355A">
        <w:rPr>
          <w:rFonts w:ascii="Times New Roman" w:eastAsia="Times New Roman" w:hAnsi="Times New Roman" w:cs="Sfarady" w:hint="cs"/>
          <w:sz w:val="26"/>
          <w:szCs w:val="26"/>
          <w:rtl/>
          <w:lang w:eastAsia="he-IL"/>
        </w:rPr>
        <w:t xml:space="preserve"> ודא גבורה, ובגינה </w:t>
      </w:r>
      <w:proofErr w:type="spellStart"/>
      <w:r w:rsidRPr="0025355A">
        <w:rPr>
          <w:rFonts w:ascii="Times New Roman" w:eastAsia="Times New Roman" w:hAnsi="Times New Roman" w:cs="Sfarady" w:hint="cs"/>
          <w:sz w:val="26"/>
          <w:szCs w:val="26"/>
          <w:rtl/>
          <w:lang w:eastAsia="he-IL"/>
        </w:rPr>
        <w:t>אתמר</w:t>
      </w:r>
      <w:proofErr w:type="spellEnd"/>
      <w:r w:rsidRPr="0025355A">
        <w:rPr>
          <w:rFonts w:ascii="Times New Roman" w:eastAsia="Times New Roman" w:hAnsi="Times New Roman" w:cs="Sfarady" w:hint="cs"/>
          <w:sz w:val="26"/>
          <w:szCs w:val="26"/>
          <w:rtl/>
          <w:lang w:eastAsia="he-IL"/>
        </w:rPr>
        <w:t xml:space="preserve"> שמאל דוחה. שבועות דא גופא </w:t>
      </w:r>
      <w:proofErr w:type="spellStart"/>
      <w:r w:rsidRPr="0025355A">
        <w:rPr>
          <w:rFonts w:ascii="Times New Roman" w:eastAsia="Times New Roman" w:hAnsi="Times New Roman" w:cs="Sfarady" w:hint="cs"/>
          <w:sz w:val="26"/>
          <w:szCs w:val="26"/>
          <w:rtl/>
          <w:lang w:eastAsia="he-IL"/>
        </w:rPr>
        <w:t>דמלכא</w:t>
      </w:r>
      <w:proofErr w:type="spellEnd"/>
      <w:r w:rsidRPr="0025355A">
        <w:rPr>
          <w:rFonts w:ascii="Times New Roman" w:eastAsia="Times New Roman" w:hAnsi="Times New Roman" w:cs="Sfarady" w:hint="cs"/>
          <w:sz w:val="26"/>
          <w:szCs w:val="26"/>
          <w:rtl/>
          <w:lang w:eastAsia="he-IL"/>
        </w:rPr>
        <w:t xml:space="preserve"> ודא תפארת </w:t>
      </w:r>
      <w:proofErr w:type="spellStart"/>
      <w:r w:rsidRPr="0025355A">
        <w:rPr>
          <w:rFonts w:ascii="Times New Roman" w:eastAsia="Times New Roman" w:hAnsi="Times New Roman" w:cs="Sfarady" w:hint="cs"/>
          <w:sz w:val="26"/>
          <w:szCs w:val="26"/>
          <w:rtl/>
          <w:lang w:eastAsia="he-IL"/>
        </w:rPr>
        <w:t>עמודא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דאמצעיתא</w:t>
      </w:r>
      <w:proofErr w:type="spellEnd"/>
      <w:r w:rsidRPr="0025355A">
        <w:rPr>
          <w:rFonts w:ascii="Times New Roman" w:eastAsia="Times New Roman" w:hAnsi="Times New Roman" w:cs="Sfarady" w:hint="cs"/>
          <w:sz w:val="26"/>
          <w:szCs w:val="26"/>
          <w:rtl/>
          <w:lang w:eastAsia="he-IL"/>
        </w:rPr>
        <w:t xml:space="preserve">. חנוכה ופורים אלין אינון </w:t>
      </w:r>
      <w:proofErr w:type="spellStart"/>
      <w:r w:rsidRPr="0025355A">
        <w:rPr>
          <w:rFonts w:ascii="Times New Roman" w:eastAsia="Times New Roman" w:hAnsi="Times New Roman" w:cs="Sfarady" w:hint="cs"/>
          <w:sz w:val="26"/>
          <w:szCs w:val="26"/>
          <w:rtl/>
          <w:lang w:eastAsia="he-IL"/>
        </w:rPr>
        <w:t>תרין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שוקין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דמלכא</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דעלייהו</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שריא</w:t>
      </w:r>
      <w:proofErr w:type="spellEnd"/>
      <w:r w:rsidRPr="0025355A">
        <w:rPr>
          <w:rFonts w:ascii="Times New Roman" w:eastAsia="Times New Roman" w:hAnsi="Times New Roman" w:cs="Sfarady" w:hint="cs"/>
          <w:sz w:val="26"/>
          <w:szCs w:val="26"/>
          <w:rtl/>
          <w:lang w:eastAsia="he-IL"/>
        </w:rPr>
        <w:t xml:space="preserve"> נס, </w:t>
      </w:r>
      <w:proofErr w:type="spellStart"/>
      <w:r w:rsidRPr="0025355A">
        <w:rPr>
          <w:rFonts w:ascii="Times New Roman" w:eastAsia="Times New Roman" w:hAnsi="Times New Roman" w:cs="Sfarady" w:hint="cs"/>
          <w:sz w:val="26"/>
          <w:szCs w:val="26"/>
          <w:rtl/>
          <w:lang w:eastAsia="he-IL"/>
        </w:rPr>
        <w:t>ובגינייהו</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אתמר</w:t>
      </w:r>
      <w:proofErr w:type="spellEnd"/>
      <w:r w:rsidRPr="0025355A">
        <w:rPr>
          <w:rFonts w:ascii="Times New Roman" w:eastAsia="Times New Roman" w:hAnsi="Times New Roman" w:cs="Sfarady" w:hint="cs"/>
          <w:sz w:val="26"/>
          <w:szCs w:val="26"/>
          <w:rtl/>
          <w:lang w:eastAsia="he-IL"/>
        </w:rPr>
        <w:t xml:space="preserve"> אלה פקודי, </w:t>
      </w:r>
      <w:proofErr w:type="spellStart"/>
      <w:r w:rsidRPr="0025355A">
        <w:rPr>
          <w:rFonts w:ascii="Times New Roman" w:eastAsia="Times New Roman" w:hAnsi="Times New Roman" w:cs="Sfarady" w:hint="cs"/>
          <w:sz w:val="26"/>
          <w:szCs w:val="26"/>
          <w:rtl/>
          <w:lang w:eastAsia="he-IL"/>
        </w:rPr>
        <w:t>תרין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פקודין</w:t>
      </w:r>
      <w:proofErr w:type="spellEnd"/>
      <w:r w:rsidRPr="0025355A">
        <w:rPr>
          <w:rFonts w:ascii="Times New Roman" w:eastAsia="Times New Roman" w:hAnsi="Times New Roman" w:cs="Sfarady" w:hint="cs"/>
          <w:sz w:val="26"/>
          <w:szCs w:val="26"/>
          <w:rtl/>
          <w:lang w:eastAsia="he-IL"/>
        </w:rPr>
        <w:t xml:space="preserve"> ודאי, </w:t>
      </w:r>
      <w:proofErr w:type="spellStart"/>
      <w:r w:rsidRPr="0025355A">
        <w:rPr>
          <w:rFonts w:ascii="Times New Roman" w:eastAsia="Times New Roman" w:hAnsi="Times New Roman" w:cs="Sfarady" w:hint="cs"/>
          <w:sz w:val="26"/>
          <w:szCs w:val="26"/>
          <w:rtl/>
          <w:lang w:eastAsia="he-IL"/>
        </w:rPr>
        <w:t>דבגינייהו</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אתמר</w:t>
      </w:r>
      <w:proofErr w:type="spellEnd"/>
      <w:r w:rsidRPr="0025355A">
        <w:rPr>
          <w:rFonts w:ascii="Times New Roman" w:eastAsia="Times New Roman" w:hAnsi="Times New Roman" w:cs="Sfarady" w:hint="cs"/>
          <w:sz w:val="26"/>
          <w:szCs w:val="26"/>
          <w:rtl/>
          <w:lang w:eastAsia="he-IL"/>
        </w:rPr>
        <w:t xml:space="preserve"> (שמות ג' ט"ז) פקד פקדתי, </w:t>
      </w:r>
      <w:proofErr w:type="spellStart"/>
      <w:r w:rsidRPr="0025355A">
        <w:rPr>
          <w:rFonts w:ascii="Times New Roman" w:eastAsia="Times New Roman" w:hAnsi="Times New Roman" w:cs="Sfarady" w:hint="cs"/>
          <w:sz w:val="26"/>
          <w:szCs w:val="26"/>
          <w:rtl/>
          <w:lang w:eastAsia="he-IL"/>
        </w:rPr>
        <w:t>תרין</w:t>
      </w:r>
      <w:proofErr w:type="spellEnd"/>
      <w:r w:rsidRPr="0025355A">
        <w:rPr>
          <w:rFonts w:ascii="Times New Roman" w:eastAsia="Times New Roman" w:hAnsi="Times New Roman" w:cs="Sfarady" w:hint="cs"/>
          <w:sz w:val="26"/>
          <w:szCs w:val="26"/>
          <w:rtl/>
          <w:lang w:eastAsia="he-IL"/>
        </w:rPr>
        <w:t xml:space="preserve"> נביאים, </w:t>
      </w:r>
      <w:proofErr w:type="spellStart"/>
      <w:r w:rsidRPr="0025355A">
        <w:rPr>
          <w:rFonts w:ascii="Times New Roman" w:eastAsia="Times New Roman" w:hAnsi="Times New Roman" w:cs="Sfarady" w:hint="cs"/>
          <w:sz w:val="26"/>
          <w:szCs w:val="26"/>
          <w:rtl/>
          <w:lang w:eastAsia="he-IL"/>
        </w:rPr>
        <w:t>תרין</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משיחין</w:t>
      </w:r>
      <w:proofErr w:type="spellEnd"/>
      <w:r w:rsidRPr="0025355A">
        <w:rPr>
          <w:rFonts w:ascii="Times New Roman" w:eastAsia="Times New Roman" w:hAnsi="Times New Roman" w:cs="Sfarady" w:hint="cs"/>
          <w:sz w:val="26"/>
          <w:szCs w:val="26"/>
          <w:rtl/>
          <w:lang w:eastAsia="he-IL"/>
        </w:rPr>
        <w:t xml:space="preserve"> אינון ודאי.</w:t>
      </w:r>
    </w:p>
    <w:p w14:paraId="0AE55750" w14:textId="77777777" w:rsidR="0025355A" w:rsidRPr="0025355A" w:rsidRDefault="0025355A" w:rsidP="0025355A">
      <w:pPr>
        <w:spacing w:after="0"/>
        <w:jc w:val="both"/>
        <w:rPr>
          <w:rFonts w:ascii="Times New Roman" w:eastAsia="Times New Roman" w:hAnsi="Times New Roman" w:cs="Sfarady"/>
          <w:sz w:val="26"/>
          <w:szCs w:val="26"/>
          <w:rtl/>
          <w:lang w:eastAsia="he-IL"/>
        </w:rPr>
      </w:pPr>
      <w:r w:rsidRPr="0025355A">
        <w:rPr>
          <w:rFonts w:ascii="Times New Roman" w:eastAsia="Times New Roman" w:hAnsi="Times New Roman" w:cs="Sfarady" w:hint="cs"/>
          <w:sz w:val="26"/>
          <w:szCs w:val="26"/>
          <w:rtl/>
          <w:lang w:eastAsia="he-IL"/>
        </w:rPr>
        <w:t xml:space="preserve">כל העובר על הפקודים (שם ל' י"ג) דא יסוד ודא חג הסוכות כליל </w:t>
      </w:r>
      <w:proofErr w:type="spellStart"/>
      <w:r w:rsidRPr="0025355A">
        <w:rPr>
          <w:rFonts w:ascii="Times New Roman" w:eastAsia="Times New Roman" w:hAnsi="Times New Roman" w:cs="Sfarady" w:hint="cs"/>
          <w:sz w:val="26"/>
          <w:szCs w:val="26"/>
          <w:rtl/>
          <w:lang w:eastAsia="he-IL"/>
        </w:rPr>
        <w:t>מכולהו</w:t>
      </w:r>
      <w:proofErr w:type="spellEnd"/>
      <w:r w:rsidRPr="0025355A">
        <w:rPr>
          <w:rFonts w:ascii="Times New Roman" w:eastAsia="Times New Roman" w:hAnsi="Times New Roman" w:cs="Sfarady" w:hint="cs"/>
          <w:sz w:val="26"/>
          <w:szCs w:val="26"/>
          <w:rtl/>
          <w:lang w:eastAsia="he-IL"/>
        </w:rPr>
        <w:t xml:space="preserve">, </w:t>
      </w:r>
      <w:proofErr w:type="spellStart"/>
      <w:r w:rsidRPr="0025355A">
        <w:rPr>
          <w:rFonts w:ascii="Times New Roman" w:eastAsia="Times New Roman" w:hAnsi="Times New Roman" w:cs="Sfarady" w:hint="cs"/>
          <w:sz w:val="26"/>
          <w:szCs w:val="26"/>
          <w:rtl/>
          <w:lang w:eastAsia="he-IL"/>
        </w:rPr>
        <w:t>ואיהו</w:t>
      </w:r>
      <w:proofErr w:type="spellEnd"/>
      <w:r w:rsidRPr="0025355A">
        <w:rPr>
          <w:rFonts w:ascii="Times New Roman" w:eastAsia="Times New Roman" w:hAnsi="Times New Roman" w:cs="Sfarady" w:hint="cs"/>
          <w:sz w:val="26"/>
          <w:szCs w:val="26"/>
          <w:rtl/>
          <w:lang w:eastAsia="he-IL"/>
        </w:rPr>
        <w:t xml:space="preserve"> העובר על הפקודים דאינון נצח והוד, </w:t>
      </w:r>
      <w:proofErr w:type="spellStart"/>
      <w:r w:rsidRPr="0025355A">
        <w:rPr>
          <w:rFonts w:ascii="Times New Roman" w:eastAsia="Times New Roman" w:hAnsi="Times New Roman" w:cs="Sfarady" w:hint="cs"/>
          <w:sz w:val="26"/>
          <w:szCs w:val="26"/>
          <w:rtl/>
          <w:lang w:eastAsia="he-IL"/>
        </w:rPr>
        <w:t>אית</w:t>
      </w:r>
      <w:proofErr w:type="spellEnd"/>
      <w:r w:rsidRPr="0025355A">
        <w:rPr>
          <w:rFonts w:ascii="Times New Roman" w:eastAsia="Times New Roman" w:hAnsi="Times New Roman" w:cs="Sfarady" w:hint="cs"/>
          <w:sz w:val="26"/>
          <w:szCs w:val="26"/>
          <w:rtl/>
          <w:lang w:eastAsia="he-IL"/>
        </w:rPr>
        <w:t xml:space="preserve"> הוא בצבא שלו, יום כיפורים הוא בינה.</w:t>
      </w:r>
    </w:p>
    <w:p w14:paraId="5AC76FB1" w14:textId="77777777" w:rsidR="004D280B" w:rsidRPr="0058594D" w:rsidRDefault="004D280B" w:rsidP="002A7DA2">
      <w:pPr>
        <w:spacing w:after="0"/>
        <w:rPr>
          <w:rFonts w:ascii="FrankRuehl" w:hAnsi="FrankRuehl" w:cs="Livorna"/>
          <w:b/>
          <w:bCs/>
          <w:sz w:val="24"/>
          <w:szCs w:val="24"/>
          <w:rtl/>
        </w:rPr>
      </w:pPr>
    </w:p>
    <w:p w14:paraId="696771B9" w14:textId="553E8F58" w:rsidR="004D280B" w:rsidRPr="0058594D" w:rsidRDefault="004D280B" w:rsidP="002A7DA2">
      <w:pPr>
        <w:spacing w:after="0" w:line="240" w:lineRule="auto"/>
        <w:jc w:val="center"/>
        <w:rPr>
          <w:rFonts w:ascii="Times New Roman" w:eastAsia="Times New Roman" w:hAnsi="Times New Roman" w:cs="Sfarady"/>
          <w:sz w:val="24"/>
          <w:szCs w:val="24"/>
        </w:rPr>
      </w:pPr>
      <w:r w:rsidRPr="0058594D">
        <w:rPr>
          <w:rFonts w:ascii="Arial" w:eastAsia="Times New Roman" w:hAnsi="Arial" w:cs="Sfarady"/>
          <w:noProof/>
          <w:sz w:val="24"/>
          <w:szCs w:val="24"/>
        </w:rPr>
        <w:drawing>
          <wp:inline distT="0" distB="0" distL="0" distR="0" wp14:anchorId="5C0E0D38" wp14:editId="221DFD8E">
            <wp:extent cx="1558630" cy="356259"/>
            <wp:effectExtent l="0" t="0" r="0" b="0"/>
            <wp:docPr id="1967840641" name="תמונה 1967840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p>
    <w:p w14:paraId="22DDA6AF" w14:textId="77777777" w:rsidR="00E41E87" w:rsidRDefault="00E41E87" w:rsidP="002178DE">
      <w:pPr>
        <w:spacing w:after="0"/>
        <w:rPr>
          <w:rFonts w:ascii="FrankRuehl" w:hAnsi="FrankRuehl" w:cs="Livorna"/>
          <w:b/>
          <w:bCs/>
          <w:sz w:val="24"/>
          <w:szCs w:val="24"/>
          <w:rtl/>
        </w:rPr>
      </w:pPr>
      <w:bookmarkStart w:id="29" w:name="_Hlk196480391"/>
    </w:p>
    <w:p w14:paraId="5E505952" w14:textId="77777777" w:rsidR="004617D4" w:rsidRDefault="004617D4" w:rsidP="002A7DA2">
      <w:pPr>
        <w:spacing w:after="0"/>
        <w:jc w:val="center"/>
        <w:rPr>
          <w:rFonts w:ascii="FrankRuehl" w:hAnsi="FrankRuehl" w:cs="Livorna"/>
          <w:b/>
          <w:bCs/>
          <w:sz w:val="26"/>
          <w:szCs w:val="26"/>
          <w:rtl/>
        </w:rPr>
      </w:pPr>
    </w:p>
    <w:p w14:paraId="78261D69" w14:textId="77777777" w:rsidR="004617D4" w:rsidRDefault="004617D4" w:rsidP="002A7DA2">
      <w:pPr>
        <w:spacing w:after="0"/>
        <w:jc w:val="center"/>
        <w:rPr>
          <w:rFonts w:ascii="FrankRuehl" w:hAnsi="FrankRuehl" w:cs="Livorna"/>
          <w:b/>
          <w:bCs/>
          <w:sz w:val="26"/>
          <w:szCs w:val="26"/>
          <w:rtl/>
        </w:rPr>
      </w:pPr>
    </w:p>
    <w:p w14:paraId="53BFC4FA" w14:textId="77777777" w:rsidR="004617D4" w:rsidRDefault="004617D4" w:rsidP="002A7DA2">
      <w:pPr>
        <w:spacing w:after="0"/>
        <w:jc w:val="center"/>
        <w:rPr>
          <w:rFonts w:ascii="FrankRuehl" w:hAnsi="FrankRuehl" w:cs="Livorna"/>
          <w:b/>
          <w:bCs/>
          <w:sz w:val="26"/>
          <w:szCs w:val="26"/>
          <w:rtl/>
        </w:rPr>
      </w:pPr>
    </w:p>
    <w:p w14:paraId="05DFB594" w14:textId="77777777" w:rsidR="004617D4" w:rsidRDefault="004617D4" w:rsidP="002A7DA2">
      <w:pPr>
        <w:spacing w:after="0"/>
        <w:jc w:val="center"/>
        <w:rPr>
          <w:rFonts w:ascii="FrankRuehl" w:hAnsi="FrankRuehl" w:cs="Livorna"/>
          <w:b/>
          <w:bCs/>
          <w:sz w:val="26"/>
          <w:szCs w:val="26"/>
          <w:rtl/>
        </w:rPr>
      </w:pPr>
    </w:p>
    <w:p w14:paraId="74F2303E" w14:textId="77777777" w:rsidR="004617D4" w:rsidRDefault="004617D4" w:rsidP="002A7DA2">
      <w:pPr>
        <w:spacing w:after="0"/>
        <w:jc w:val="center"/>
        <w:rPr>
          <w:rFonts w:ascii="FrankRuehl" w:hAnsi="FrankRuehl" w:cs="Livorna"/>
          <w:b/>
          <w:bCs/>
          <w:sz w:val="26"/>
          <w:szCs w:val="26"/>
          <w:rtl/>
        </w:rPr>
      </w:pPr>
    </w:p>
    <w:p w14:paraId="1FBB02B5" w14:textId="77777777" w:rsidR="004617D4" w:rsidRDefault="004617D4" w:rsidP="004617D4">
      <w:pPr>
        <w:spacing w:after="0"/>
        <w:rPr>
          <w:rFonts w:ascii="FrankRuehl" w:hAnsi="FrankRuehl" w:cs="Livorna"/>
          <w:b/>
          <w:bCs/>
          <w:sz w:val="26"/>
          <w:szCs w:val="26"/>
          <w:rtl/>
        </w:rPr>
      </w:pPr>
    </w:p>
    <w:p w14:paraId="020C05BB" w14:textId="514D5B79" w:rsidR="004E5C2E" w:rsidRPr="00776CB2" w:rsidRDefault="004E5C2E" w:rsidP="002A7DA2">
      <w:pPr>
        <w:spacing w:after="0"/>
        <w:jc w:val="center"/>
        <w:rPr>
          <w:rFonts w:ascii="FrankRuehl" w:hAnsi="FrankRuehl" w:cs="Livorna"/>
          <w:b/>
          <w:bCs/>
          <w:sz w:val="26"/>
          <w:szCs w:val="26"/>
          <w:rtl/>
        </w:rPr>
      </w:pPr>
      <w:bookmarkStart w:id="30" w:name="_Hlk197699648"/>
      <w:r w:rsidRPr="00776CB2">
        <w:rPr>
          <w:rFonts w:ascii="FrankRuehl" w:hAnsi="FrankRuehl" w:cs="Livorna" w:hint="cs"/>
          <w:b/>
          <w:bCs/>
          <w:sz w:val="26"/>
          <w:szCs w:val="26"/>
          <w:rtl/>
        </w:rPr>
        <w:t>ברכת אליהו</w:t>
      </w:r>
      <w:r w:rsidRPr="00776CB2">
        <w:rPr>
          <w:rFonts w:ascii="FrankRuehl" w:hAnsi="FrankRuehl" w:cs="Livorna"/>
          <w:b/>
          <w:bCs/>
          <w:sz w:val="26"/>
          <w:szCs w:val="26"/>
          <w:rtl/>
        </w:rPr>
        <w:t xml:space="preserve"> </w:t>
      </w:r>
    </w:p>
    <w:p w14:paraId="22448DB5" w14:textId="77777777" w:rsidR="004E5C2E" w:rsidRPr="00776CB2" w:rsidRDefault="004E5C2E" w:rsidP="002A7DA2">
      <w:pPr>
        <w:spacing w:after="0"/>
        <w:jc w:val="center"/>
        <w:rPr>
          <w:rFonts w:ascii="FrankRuehl" w:hAnsi="FrankRuehl" w:cs="Livorna"/>
          <w:b/>
          <w:bCs/>
          <w:sz w:val="26"/>
          <w:szCs w:val="26"/>
          <w:rtl/>
        </w:rPr>
      </w:pPr>
      <w:r w:rsidRPr="00776CB2">
        <w:rPr>
          <w:rFonts w:ascii="FrankRuehl" w:hAnsi="FrankRuehl" w:cs="Livorna"/>
          <w:b/>
          <w:bCs/>
          <w:sz w:val="26"/>
          <w:szCs w:val="26"/>
          <w:rtl/>
        </w:rPr>
        <w:t>(</w:t>
      </w:r>
      <w:r w:rsidRPr="00776CB2">
        <w:rPr>
          <w:rFonts w:ascii="FrankRuehl" w:hAnsi="FrankRuehl" w:cs="Livorna" w:hint="cs"/>
          <w:b/>
          <w:bCs/>
          <w:sz w:val="26"/>
          <w:szCs w:val="26"/>
          <w:rtl/>
        </w:rPr>
        <w:t>דרשות על פרשת השבוע</w:t>
      </w:r>
      <w:r w:rsidRPr="00776CB2">
        <w:rPr>
          <w:rFonts w:ascii="FrankRuehl" w:hAnsi="FrankRuehl" w:cs="Livorna"/>
          <w:b/>
          <w:bCs/>
          <w:sz w:val="26"/>
          <w:szCs w:val="26"/>
          <w:rtl/>
        </w:rPr>
        <w:t xml:space="preserve">) </w:t>
      </w:r>
    </w:p>
    <w:p w14:paraId="3AFD2A21" w14:textId="77777777" w:rsidR="004E5C2E" w:rsidRPr="00776CB2" w:rsidRDefault="004E5C2E" w:rsidP="002A7DA2">
      <w:pPr>
        <w:spacing w:after="0"/>
        <w:jc w:val="center"/>
        <w:rPr>
          <w:rFonts w:ascii="FrankRuehl" w:hAnsi="FrankRuehl" w:cs="Livorna"/>
          <w:b/>
          <w:bCs/>
          <w:sz w:val="26"/>
          <w:szCs w:val="26"/>
          <w:rtl/>
        </w:rPr>
      </w:pPr>
      <w:r w:rsidRPr="00776CB2">
        <w:rPr>
          <w:rFonts w:ascii="FrankRuehl" w:hAnsi="FrankRuehl" w:cs="Livorna"/>
          <w:b/>
          <w:bCs/>
          <w:sz w:val="26"/>
          <w:szCs w:val="26"/>
          <w:rtl/>
        </w:rPr>
        <w:t xml:space="preserve">לרב </w:t>
      </w:r>
      <w:r w:rsidRPr="00776CB2">
        <w:rPr>
          <w:rFonts w:ascii="FrankRuehl" w:hAnsi="FrankRuehl" w:cs="Livorna" w:hint="cs"/>
          <w:b/>
          <w:bCs/>
          <w:sz w:val="26"/>
          <w:szCs w:val="26"/>
          <w:rtl/>
        </w:rPr>
        <w:t xml:space="preserve">אליהו </w:t>
      </w:r>
      <w:proofErr w:type="spellStart"/>
      <w:r w:rsidRPr="00776CB2">
        <w:rPr>
          <w:rFonts w:ascii="FrankRuehl" w:hAnsi="FrankRuehl" w:cs="Livorna" w:hint="cs"/>
          <w:b/>
          <w:bCs/>
          <w:sz w:val="26"/>
          <w:szCs w:val="26"/>
          <w:rtl/>
        </w:rPr>
        <w:t>דוויך</w:t>
      </w:r>
      <w:proofErr w:type="spellEnd"/>
      <w:r w:rsidRPr="00776CB2">
        <w:rPr>
          <w:rFonts w:ascii="FrankRuehl" w:hAnsi="FrankRuehl" w:cs="Livorna" w:hint="cs"/>
          <w:b/>
          <w:bCs/>
          <w:sz w:val="26"/>
          <w:szCs w:val="26"/>
          <w:rtl/>
        </w:rPr>
        <w:t xml:space="preserve"> הכהן</w:t>
      </w:r>
      <w:r w:rsidRPr="00776CB2">
        <w:rPr>
          <w:rFonts w:ascii="FrankRuehl" w:hAnsi="FrankRuehl" w:cs="Livorna"/>
          <w:b/>
          <w:bCs/>
          <w:sz w:val="26"/>
          <w:szCs w:val="26"/>
          <w:rtl/>
        </w:rPr>
        <w:t xml:space="preserve"> זצ"ל זיע"א</w:t>
      </w:r>
    </w:p>
    <w:p w14:paraId="1D460883" w14:textId="77777777" w:rsidR="004E5C2E" w:rsidRPr="00776CB2" w:rsidRDefault="004E5C2E" w:rsidP="002A7DA2">
      <w:pPr>
        <w:spacing w:after="0"/>
        <w:jc w:val="center"/>
        <w:rPr>
          <w:rFonts w:ascii="FrankRuehl" w:hAnsi="FrankRuehl" w:cs="Livorna"/>
          <w:b/>
          <w:bCs/>
          <w:sz w:val="26"/>
          <w:szCs w:val="26"/>
          <w:rtl/>
        </w:rPr>
      </w:pPr>
      <w:r w:rsidRPr="00776CB2">
        <w:rPr>
          <w:rFonts w:ascii="FrankRuehl" w:hAnsi="FrankRuehl" w:cs="Livorna"/>
          <w:b/>
          <w:bCs/>
          <w:sz w:val="26"/>
          <w:szCs w:val="26"/>
          <w:rtl/>
        </w:rPr>
        <w:t>(שיצא לאור לפני כ 250 שנה)</w:t>
      </w:r>
    </w:p>
    <w:p w14:paraId="70708923" w14:textId="77777777" w:rsidR="00776CB2" w:rsidRDefault="00776CB2" w:rsidP="002A7DA2">
      <w:pPr>
        <w:spacing w:after="60"/>
        <w:jc w:val="center"/>
        <w:rPr>
          <w:rFonts w:ascii="FrankRuehl" w:eastAsia="Aptos" w:hAnsi="FrankRuehl" w:cs="Livorna"/>
          <w:b/>
          <w:bCs/>
          <w:sz w:val="26"/>
          <w:szCs w:val="26"/>
          <w:rtl/>
        </w:rPr>
      </w:pPr>
      <w:bookmarkStart w:id="31" w:name="bookmark88"/>
      <w:bookmarkStart w:id="32" w:name="bookmark114"/>
    </w:p>
    <w:p w14:paraId="45A180F1" w14:textId="75058948" w:rsidR="00776CB2" w:rsidRPr="00776CB2" w:rsidRDefault="00776CB2" w:rsidP="002A7DA2">
      <w:pPr>
        <w:spacing w:after="60"/>
        <w:jc w:val="center"/>
        <w:rPr>
          <w:rFonts w:ascii="FrankRuehl" w:eastAsia="Aptos" w:hAnsi="FrankRuehl" w:cs="Livorna"/>
          <w:b/>
          <w:bCs/>
          <w:sz w:val="26"/>
          <w:szCs w:val="26"/>
        </w:rPr>
      </w:pPr>
      <w:r w:rsidRPr="00776CB2">
        <w:rPr>
          <w:rFonts w:ascii="FrankRuehl" w:eastAsia="Aptos" w:hAnsi="FrankRuehl" w:cs="Livorna"/>
          <w:b/>
          <w:bCs/>
          <w:sz w:val="26"/>
          <w:szCs w:val="26"/>
          <w:rtl/>
        </w:rPr>
        <w:t>פרשת אחרי מות</w:t>
      </w:r>
      <w:bookmarkEnd w:id="32"/>
    </w:p>
    <w:bookmarkEnd w:id="30"/>
    <w:p w14:paraId="5FDC7F55" w14:textId="77777777" w:rsidR="00776CB2" w:rsidRPr="00776CB2" w:rsidRDefault="00776CB2" w:rsidP="002A7DA2">
      <w:pPr>
        <w:spacing w:after="60"/>
        <w:jc w:val="both"/>
        <w:rPr>
          <w:rFonts w:ascii="FrankRuehl" w:eastAsia="Aptos" w:hAnsi="FrankRuehl" w:cs="Sfarady"/>
          <w:sz w:val="26"/>
          <w:szCs w:val="26"/>
        </w:rPr>
      </w:pPr>
      <w:r w:rsidRPr="00776CB2">
        <w:rPr>
          <w:rFonts w:ascii="FrankRuehl" w:eastAsia="Aptos" w:hAnsi="FrankRuehl" w:cs="Sfarady"/>
          <w:sz w:val="26"/>
          <w:szCs w:val="26"/>
          <w:rtl/>
        </w:rPr>
        <w:t>(א) "</w:t>
      </w:r>
      <w:r w:rsidRPr="00776CB2">
        <w:rPr>
          <w:rFonts w:ascii="FrankRuehl" w:eastAsia="Aptos" w:hAnsi="FrankRuehl" w:cs="Sfarady"/>
          <w:b/>
          <w:bCs/>
          <w:sz w:val="26"/>
          <w:szCs w:val="26"/>
          <w:rtl/>
        </w:rPr>
        <w:t>וידבר</w:t>
      </w:r>
      <w:r w:rsidRPr="00776CB2">
        <w:rPr>
          <w:rFonts w:ascii="FrankRuehl" w:eastAsia="Aptos" w:hAnsi="FrankRuehl" w:cs="Sfarady"/>
          <w:sz w:val="26"/>
          <w:szCs w:val="26"/>
          <w:rtl/>
        </w:rPr>
        <w:t xml:space="preserve"> ה׳ אל משה אחרי </w:t>
      </w:r>
      <w:r w:rsidRPr="00776CB2">
        <w:rPr>
          <w:rFonts w:ascii="FrankRuehl" w:eastAsia="Aptos" w:hAnsi="FrankRuehl" w:cs="Sfarady"/>
          <w:b/>
          <w:bCs/>
          <w:sz w:val="26"/>
          <w:szCs w:val="26"/>
          <w:rtl/>
        </w:rPr>
        <w:t>מות</w:t>
      </w:r>
      <w:r w:rsidRPr="00776CB2">
        <w:rPr>
          <w:rFonts w:ascii="FrankRuehl" w:eastAsia="Aptos" w:hAnsi="FrankRuehl" w:cs="Sfarady"/>
          <w:sz w:val="26"/>
          <w:szCs w:val="26"/>
          <w:rtl/>
        </w:rPr>
        <w:t xml:space="preserve"> שני בני אהרן בקרבתם לפני ה' </w:t>
      </w:r>
      <w:r w:rsidRPr="00776CB2">
        <w:rPr>
          <w:rFonts w:ascii="FrankRuehl" w:eastAsia="Aptos" w:hAnsi="FrankRuehl" w:cs="Sfarady"/>
          <w:b/>
          <w:bCs/>
          <w:sz w:val="26"/>
          <w:szCs w:val="26"/>
          <w:rtl/>
        </w:rPr>
        <w:t>וימותו</w:t>
      </w:r>
      <w:r w:rsidRPr="00776CB2">
        <w:rPr>
          <w:rFonts w:ascii="FrankRuehl" w:eastAsia="Aptos" w:hAnsi="FrankRuehl" w:cs="Sfarady"/>
          <w:sz w:val="26"/>
          <w:szCs w:val="26"/>
          <w:rtl/>
        </w:rPr>
        <w:t xml:space="preserve">, </w:t>
      </w:r>
      <w:r w:rsidRPr="00776CB2">
        <w:rPr>
          <w:rFonts w:ascii="FrankRuehl" w:eastAsia="Aptos" w:hAnsi="FrankRuehl" w:cs="Sfarady"/>
          <w:b/>
          <w:bCs/>
          <w:sz w:val="26"/>
          <w:szCs w:val="26"/>
          <w:rtl/>
        </w:rPr>
        <w:t>ויאמר</w:t>
      </w:r>
      <w:r w:rsidRPr="00776CB2">
        <w:rPr>
          <w:rFonts w:ascii="FrankRuehl" w:eastAsia="Aptos" w:hAnsi="FrankRuehl" w:cs="Sfarady"/>
          <w:sz w:val="26"/>
          <w:szCs w:val="26"/>
          <w:rtl/>
        </w:rPr>
        <w:t xml:space="preserve"> אל משה דבר אל אהרן אחיך ואל יבא בכל עת אל הקדש" ויש להבין מה אמר לו בדיבור ראשון עד שהוצרך לומר אחר כך "ויאמר ה' אל משה דבר אל אהרן אחיך ואל יבא"  </w:t>
      </w:r>
      <w:proofErr w:type="spellStart"/>
      <w:r w:rsidRPr="00776CB2">
        <w:rPr>
          <w:rFonts w:ascii="FrankRuehl" w:eastAsia="Aptos" w:hAnsi="FrankRuehl" w:cs="Sfarady"/>
          <w:sz w:val="26"/>
          <w:szCs w:val="26"/>
          <w:rtl/>
        </w:rPr>
        <w:t>וכו</w:t>
      </w:r>
      <w:proofErr w:type="spellEnd"/>
      <w:r w:rsidRPr="00776CB2">
        <w:rPr>
          <w:rFonts w:ascii="FrankRuehl" w:eastAsia="Aptos" w:hAnsi="FrankRuehl" w:cs="Sfarady"/>
          <w:sz w:val="26"/>
          <w:szCs w:val="26"/>
          <w:rtl/>
        </w:rPr>
        <w:t xml:space="preserve">׳, ובדיבור הראשון לא אמר לו שום דבר חדש, ואם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שזה </w:t>
      </w:r>
      <w:proofErr w:type="spellStart"/>
      <w:r w:rsidRPr="00776CB2">
        <w:rPr>
          <w:rFonts w:ascii="FrankRuehl" w:eastAsia="Aptos" w:hAnsi="FrankRuehl" w:cs="Sfarady"/>
          <w:sz w:val="26"/>
          <w:szCs w:val="26"/>
          <w:rtl/>
        </w:rPr>
        <w:t>הצווי</w:t>
      </w:r>
      <w:proofErr w:type="spellEnd"/>
      <w:r w:rsidRPr="00776CB2">
        <w:rPr>
          <w:rFonts w:ascii="FrankRuehl" w:eastAsia="Aptos" w:hAnsi="FrankRuehl" w:cs="Sfarady"/>
          <w:sz w:val="26"/>
          <w:szCs w:val="26"/>
          <w:rtl/>
        </w:rPr>
        <w:t xml:space="preserve"> היה אחר מיתת בני אהרן לא היה צריך לומר "ויאמר" היה די לומר 'וידבר ה׳ אחרי מות שני בני אהרן דבר אל אהרן אחיך' וכו' אבל השתא </w:t>
      </w:r>
      <w:proofErr w:type="spellStart"/>
      <w:r w:rsidRPr="00776CB2">
        <w:rPr>
          <w:rFonts w:ascii="FrankRuehl" w:eastAsia="Aptos" w:hAnsi="FrankRuehl" w:cs="Sfarady"/>
          <w:sz w:val="26"/>
          <w:szCs w:val="26"/>
          <w:rtl/>
        </w:rPr>
        <w:t>דכתיב</w:t>
      </w:r>
      <w:proofErr w:type="spellEnd"/>
      <w:r w:rsidRPr="00776CB2">
        <w:rPr>
          <w:rFonts w:ascii="FrankRuehl" w:eastAsia="Aptos" w:hAnsi="FrankRuehl" w:cs="Sfarady"/>
          <w:sz w:val="26"/>
          <w:szCs w:val="26"/>
          <w:rtl/>
        </w:rPr>
        <w:t xml:space="preserve"> "וידבר" ואחר כך "ויאמר" משמע שכל אחד ואחד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חדוש</w:t>
      </w:r>
      <w:proofErr w:type="spellEnd"/>
      <w:r w:rsidRPr="00776CB2">
        <w:rPr>
          <w:rFonts w:ascii="FrankRuehl" w:eastAsia="Aptos" w:hAnsi="FrankRuehl" w:cs="Sfarady"/>
          <w:sz w:val="26"/>
          <w:szCs w:val="26"/>
          <w:rtl/>
        </w:rPr>
        <w:t xml:space="preserve"> בפני עצמו, ואם כן בדבור הראשון מאי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ביה, גם "וימותו" יתר </w:t>
      </w:r>
      <w:proofErr w:type="spellStart"/>
      <w:r w:rsidRPr="00776CB2">
        <w:rPr>
          <w:rFonts w:ascii="FrankRuehl" w:eastAsia="Aptos" w:hAnsi="FrankRuehl" w:cs="Sfarady"/>
          <w:sz w:val="26"/>
          <w:szCs w:val="26"/>
          <w:rtl/>
        </w:rPr>
        <w:t>דכבר</w:t>
      </w:r>
      <w:proofErr w:type="spellEnd"/>
      <w:r w:rsidRPr="00776CB2">
        <w:rPr>
          <w:rFonts w:ascii="FrankRuehl" w:eastAsia="Aptos" w:hAnsi="FrankRuehl" w:cs="Sfarady"/>
          <w:sz w:val="26"/>
          <w:szCs w:val="26"/>
          <w:rtl/>
        </w:rPr>
        <w:t xml:space="preserve"> אמר "אחרי מות", גם מה בא להודיענו עתה "בקרבתם לפני ה׳ וימותו" וכי לא ידענו עד עכשיו שבקרבתם לפני ה׳ וימותו:</w:t>
      </w:r>
    </w:p>
    <w:p w14:paraId="290DBB4B" w14:textId="77777777" w:rsidR="00776CB2" w:rsidRPr="00776CB2" w:rsidRDefault="00776CB2" w:rsidP="002A7DA2">
      <w:pPr>
        <w:spacing w:after="60"/>
        <w:jc w:val="both"/>
        <w:rPr>
          <w:rFonts w:ascii="FrankRuehl" w:eastAsia="Aptos" w:hAnsi="FrankRuehl" w:cs="Sfarady"/>
          <w:sz w:val="26"/>
          <w:szCs w:val="26"/>
          <w:rtl/>
        </w:rPr>
      </w:pPr>
      <w:r w:rsidRPr="00776CB2">
        <w:rPr>
          <w:rFonts w:ascii="FrankRuehl" w:eastAsia="Aptos" w:hAnsi="FrankRuehl" w:cs="Sfarady"/>
          <w:sz w:val="26"/>
          <w:szCs w:val="26"/>
          <w:rtl/>
        </w:rPr>
        <w:t xml:space="preserve">אמנם יובן </w:t>
      </w:r>
      <w:proofErr w:type="spellStart"/>
      <w:r w:rsidRPr="00776CB2">
        <w:rPr>
          <w:rFonts w:ascii="FrankRuehl" w:eastAsia="Aptos" w:hAnsi="FrankRuehl" w:cs="Sfarady"/>
          <w:sz w:val="26"/>
          <w:szCs w:val="26"/>
          <w:rtl/>
        </w:rPr>
        <w:t>הכל</w:t>
      </w:r>
      <w:proofErr w:type="spellEnd"/>
      <w:r w:rsidRPr="00776CB2">
        <w:rPr>
          <w:rFonts w:ascii="FrankRuehl" w:eastAsia="Aptos" w:hAnsi="FrankRuehl" w:cs="Sfarady"/>
          <w:sz w:val="26"/>
          <w:szCs w:val="26"/>
          <w:rtl/>
        </w:rPr>
        <w:t xml:space="preserve"> בהקדים מה שאמרו רבותינו ז"ל שצדיקים במיתתם </w:t>
      </w:r>
      <w:proofErr w:type="spellStart"/>
      <w:r w:rsidRPr="00776CB2">
        <w:rPr>
          <w:rFonts w:ascii="FrankRuehl" w:eastAsia="Aptos" w:hAnsi="FrankRuehl" w:cs="Sfarady"/>
          <w:sz w:val="26"/>
          <w:szCs w:val="26"/>
          <w:rtl/>
        </w:rPr>
        <w:t>קרויין</w:t>
      </w:r>
      <w:proofErr w:type="spellEnd"/>
      <w:r w:rsidRPr="00776CB2">
        <w:rPr>
          <w:rFonts w:ascii="FrankRuehl" w:eastAsia="Aptos" w:hAnsi="FrankRuehl" w:cs="Sfarady"/>
          <w:sz w:val="26"/>
          <w:szCs w:val="26"/>
          <w:rtl/>
        </w:rPr>
        <w:t xml:space="preserve"> חיים, עוד נקדים מה שאמרו בזוהר </w:t>
      </w:r>
      <w:proofErr w:type="spellStart"/>
      <w:r w:rsidRPr="00776CB2">
        <w:rPr>
          <w:rFonts w:ascii="FrankRuehl" w:eastAsia="Aptos" w:hAnsi="FrankRuehl" w:cs="Sfarady"/>
          <w:sz w:val="26"/>
          <w:szCs w:val="26"/>
          <w:rtl/>
        </w:rPr>
        <w:t>בפרשתינו</w:t>
      </w:r>
      <w:proofErr w:type="spellEnd"/>
      <w:r w:rsidRPr="00776CB2">
        <w:rPr>
          <w:rFonts w:ascii="FrankRuehl" w:eastAsia="Aptos" w:hAnsi="FrankRuehl" w:cs="Sfarady"/>
          <w:sz w:val="26"/>
          <w:szCs w:val="26"/>
          <w:rtl/>
        </w:rPr>
        <w:t xml:space="preserve"> זאת דף ע"א ע׳׳ב על פסוק </w:t>
      </w:r>
      <w:r w:rsidRPr="00776CB2">
        <w:rPr>
          <w:rFonts w:ascii="David" w:eastAsia="Aptos" w:hAnsi="David" w:cs="David"/>
          <w:sz w:val="24"/>
          <w:szCs w:val="24"/>
          <w:rtl/>
        </w:rPr>
        <w:t>"וְשַׁבֵּחַ אֲנִי אֶת הַמֵּתִים שֶׁכְּבָר מֵתוּ"</w:t>
      </w:r>
      <w:r w:rsidRPr="00776CB2">
        <w:rPr>
          <w:rFonts w:ascii="FrankRuehl" w:eastAsia="Aptos" w:hAnsi="FrankRuehl" w:cs="Sfarady"/>
          <w:sz w:val="26"/>
          <w:szCs w:val="26"/>
          <w:vertAlign w:val="superscript"/>
          <w:rtl/>
        </w:rPr>
        <w:footnoteReference w:id="33"/>
      </w:r>
      <w:r w:rsidRPr="00776CB2">
        <w:rPr>
          <w:rFonts w:ascii="FrankRuehl" w:eastAsia="Aptos" w:hAnsi="FrankRuehl" w:cs="Sfarady"/>
          <w:sz w:val="26"/>
          <w:szCs w:val="26"/>
          <w:rtl/>
        </w:rPr>
        <w:t xml:space="preserve"> שכבר מתו </w:t>
      </w:r>
      <w:proofErr w:type="spellStart"/>
      <w:r w:rsidRPr="00776CB2">
        <w:rPr>
          <w:rFonts w:ascii="FrankRuehl" w:eastAsia="Aptos" w:hAnsi="FrankRuehl" w:cs="Sfarady"/>
          <w:sz w:val="26"/>
          <w:szCs w:val="26"/>
          <w:rtl/>
        </w:rPr>
        <w:t>בההוא</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זמנא</w:t>
      </w:r>
      <w:proofErr w:type="spellEnd"/>
      <w:r w:rsidRPr="00776CB2">
        <w:rPr>
          <w:rFonts w:ascii="FrankRuehl" w:eastAsia="Aptos" w:hAnsi="FrankRuehl" w:cs="Sfarady"/>
          <w:sz w:val="26"/>
          <w:szCs w:val="26"/>
          <w:rtl/>
        </w:rPr>
        <w:t xml:space="preserve"> אבל השתא אינון חיים</w:t>
      </w:r>
      <w:r w:rsidRPr="00776CB2">
        <w:rPr>
          <w:rFonts w:ascii="FrankRuehl" w:eastAsia="Aptos" w:hAnsi="FrankRuehl" w:cs="Sfarady"/>
          <w:sz w:val="26"/>
          <w:szCs w:val="26"/>
          <w:vertAlign w:val="superscript"/>
          <w:rtl/>
        </w:rPr>
        <w:footnoteReference w:id="34"/>
      </w:r>
      <w:r w:rsidRPr="00776CB2">
        <w:rPr>
          <w:rFonts w:ascii="FrankRuehl" w:eastAsia="Aptos" w:hAnsi="FrankRuehl" w:cs="Sfarady"/>
          <w:sz w:val="26"/>
          <w:szCs w:val="26"/>
          <w:rtl/>
        </w:rPr>
        <w:t xml:space="preserve">, משמע </w:t>
      </w:r>
      <w:proofErr w:type="spellStart"/>
      <w:r w:rsidRPr="00776CB2">
        <w:rPr>
          <w:rFonts w:ascii="FrankRuehl" w:eastAsia="Aptos" w:hAnsi="FrankRuehl" w:cs="Sfarady"/>
          <w:sz w:val="26"/>
          <w:szCs w:val="26"/>
          <w:rtl/>
        </w:rPr>
        <w:t>דהצדיקים</w:t>
      </w:r>
      <w:proofErr w:type="spellEnd"/>
      <w:r w:rsidRPr="00776CB2">
        <w:rPr>
          <w:rFonts w:ascii="FrankRuehl" w:eastAsia="Aptos" w:hAnsi="FrankRuehl" w:cs="Sfarady"/>
          <w:sz w:val="26"/>
          <w:szCs w:val="26"/>
          <w:rtl/>
        </w:rPr>
        <w:t xml:space="preserve"> דווקא בשעת המיתה טעמי טעמא </w:t>
      </w:r>
      <w:proofErr w:type="spellStart"/>
      <w:r w:rsidRPr="00776CB2">
        <w:rPr>
          <w:rFonts w:ascii="FrankRuehl" w:eastAsia="Aptos" w:hAnsi="FrankRuehl" w:cs="Sfarady"/>
          <w:sz w:val="26"/>
          <w:szCs w:val="26"/>
          <w:rtl/>
        </w:rPr>
        <w:t>דמותא</w:t>
      </w:r>
      <w:proofErr w:type="spellEnd"/>
      <w:r w:rsidRPr="00776CB2">
        <w:rPr>
          <w:rFonts w:ascii="FrankRuehl" w:eastAsia="Aptos" w:hAnsi="FrankRuehl" w:cs="Sfarady"/>
          <w:sz w:val="26"/>
          <w:szCs w:val="26"/>
          <w:rtl/>
        </w:rPr>
        <w:t xml:space="preserve"> אבל אחר כך חיים הם זה אומרו "בקרבתם לפני ה' וימותו" דווקא בקרבתם לפני ה' וימותו באותו הרגע של שעת הקרבה דווקא מתו אבל אחר כך חיים אינון, דמה שכתב בפרשת שמיני "וימותו לפני ה' " </w:t>
      </w:r>
      <w:proofErr w:type="spellStart"/>
      <w:r w:rsidRPr="00776CB2">
        <w:rPr>
          <w:rFonts w:ascii="FrankRuehl" w:eastAsia="Aptos" w:hAnsi="FrankRuehl" w:cs="Sfarady"/>
          <w:sz w:val="26"/>
          <w:szCs w:val="26"/>
          <w:rtl/>
        </w:rPr>
        <w:t>הוה</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אמינא</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דכיון</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ד"וימותו</w:t>
      </w:r>
      <w:proofErr w:type="spellEnd"/>
      <w:r w:rsidRPr="00776CB2">
        <w:rPr>
          <w:rFonts w:ascii="FrankRuehl" w:eastAsia="Aptos" w:hAnsi="FrankRuehl" w:cs="Sfarady"/>
          <w:sz w:val="26"/>
          <w:szCs w:val="26"/>
          <w:rtl/>
        </w:rPr>
        <w:t>" שמתו חס ושלום לעולם כשאר מתים שמיתתם עד תחיית המתים, אבל השתא חזר ופירש "בקרבתם לפני ה' וימותו" לומר דווקא בקרבתם וימותו אבל אחר כך אינון חיים:</w:t>
      </w:r>
    </w:p>
    <w:p w14:paraId="0ED6F6CE" w14:textId="77777777" w:rsidR="00776CB2" w:rsidRPr="00776CB2" w:rsidRDefault="00776CB2" w:rsidP="002A7DA2">
      <w:pPr>
        <w:spacing w:after="60"/>
        <w:jc w:val="both"/>
        <w:rPr>
          <w:rFonts w:ascii="FrankRuehl" w:eastAsia="Aptos" w:hAnsi="FrankRuehl" w:cs="Sfarady"/>
          <w:sz w:val="26"/>
          <w:szCs w:val="26"/>
          <w:rtl/>
        </w:rPr>
      </w:pPr>
      <w:r w:rsidRPr="00776CB2">
        <w:rPr>
          <w:rFonts w:ascii="FrankRuehl" w:eastAsia="Aptos" w:hAnsi="FrankRuehl" w:cs="Sfarady"/>
          <w:sz w:val="26"/>
          <w:szCs w:val="26"/>
          <w:rtl/>
        </w:rPr>
        <w:t xml:space="preserve">(ב) ובזה נבין מה שאמר הפסוק "וימת שם  משה בערבות מואב" ויש להבין </w:t>
      </w:r>
      <w:proofErr w:type="spellStart"/>
      <w:r w:rsidRPr="00776CB2">
        <w:rPr>
          <w:rFonts w:ascii="FrankRuehl" w:eastAsia="Aptos" w:hAnsi="FrankRuehl" w:cs="Sfarady"/>
          <w:sz w:val="26"/>
          <w:szCs w:val="26"/>
          <w:rtl/>
        </w:rPr>
        <w:t>דמילה</w:t>
      </w:r>
      <w:proofErr w:type="spellEnd"/>
      <w:r w:rsidRPr="00776CB2">
        <w:rPr>
          <w:rFonts w:ascii="FrankRuehl" w:eastAsia="Aptos" w:hAnsi="FrankRuehl" w:cs="Sfarady"/>
          <w:sz w:val="26"/>
          <w:szCs w:val="26"/>
          <w:rtl/>
        </w:rPr>
        <w:t xml:space="preserve">  "שם" לכאורה נראית יתירה </w:t>
      </w:r>
      <w:proofErr w:type="spellStart"/>
      <w:r w:rsidRPr="00776CB2">
        <w:rPr>
          <w:rFonts w:ascii="FrankRuehl" w:eastAsia="Aptos" w:hAnsi="FrankRuehl" w:cs="Sfarady"/>
          <w:sz w:val="26"/>
          <w:szCs w:val="26"/>
          <w:rtl/>
        </w:rPr>
        <w:t>דהיה</w:t>
      </w:r>
      <w:proofErr w:type="spellEnd"/>
      <w:r w:rsidRPr="00776CB2">
        <w:rPr>
          <w:rFonts w:ascii="FrankRuehl" w:eastAsia="Aptos" w:hAnsi="FrankRuehl" w:cs="Sfarady"/>
          <w:sz w:val="26"/>
          <w:szCs w:val="26"/>
          <w:rtl/>
        </w:rPr>
        <w:t xml:space="preserve"> לו לומר 'וימת משה בערבות מואב' לומר היכן מת ומילת "שם" מאי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 </w:t>
      </w:r>
    </w:p>
    <w:p w14:paraId="67C6E60B" w14:textId="77777777" w:rsidR="00776CB2" w:rsidRPr="00776CB2" w:rsidRDefault="00776CB2" w:rsidP="002A7DA2">
      <w:pPr>
        <w:spacing w:after="60"/>
        <w:jc w:val="both"/>
        <w:rPr>
          <w:rFonts w:ascii="FrankRuehl" w:eastAsia="Aptos" w:hAnsi="FrankRuehl" w:cs="Sfarady"/>
          <w:sz w:val="26"/>
          <w:szCs w:val="26"/>
          <w:rtl/>
        </w:rPr>
      </w:pPr>
      <w:r w:rsidRPr="00776CB2">
        <w:rPr>
          <w:rFonts w:ascii="FrankRuehl" w:eastAsia="Aptos" w:hAnsi="FrankRuehl" w:cs="Sfarady"/>
          <w:sz w:val="26"/>
          <w:szCs w:val="26"/>
          <w:rtl/>
        </w:rPr>
        <w:lastRenderedPageBreak/>
        <w:t xml:space="preserve">אמנם כפי האמור אתי שפיר </w:t>
      </w:r>
      <w:proofErr w:type="spellStart"/>
      <w:r w:rsidRPr="00776CB2">
        <w:rPr>
          <w:rFonts w:ascii="FrankRuehl" w:eastAsia="Aptos" w:hAnsi="FrankRuehl" w:cs="Sfarady"/>
          <w:sz w:val="26"/>
          <w:szCs w:val="26"/>
          <w:rtl/>
        </w:rPr>
        <w:t>דאצטריך</w:t>
      </w:r>
      <w:proofErr w:type="spellEnd"/>
      <w:r w:rsidRPr="00776CB2">
        <w:rPr>
          <w:rFonts w:ascii="FrankRuehl" w:eastAsia="Aptos" w:hAnsi="FrankRuehl" w:cs="Sfarady"/>
          <w:sz w:val="26"/>
          <w:szCs w:val="26"/>
          <w:rtl/>
        </w:rPr>
        <w:t xml:space="preserve"> למכתב "וימת שם" דאי כתב "וימת משה בערבות מואב' בלא מילת שם </w:t>
      </w:r>
      <w:proofErr w:type="spellStart"/>
      <w:r w:rsidRPr="00776CB2">
        <w:rPr>
          <w:rFonts w:ascii="FrankRuehl" w:eastAsia="Aptos" w:hAnsi="FrankRuehl" w:cs="Sfarady"/>
          <w:sz w:val="26"/>
          <w:szCs w:val="26"/>
          <w:rtl/>
        </w:rPr>
        <w:t>הוה</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אמינא</w:t>
      </w:r>
      <w:proofErr w:type="spellEnd"/>
      <w:r w:rsidRPr="00776CB2">
        <w:rPr>
          <w:rFonts w:ascii="FrankRuehl" w:eastAsia="Aptos" w:hAnsi="FrankRuehl" w:cs="Sfarady"/>
          <w:sz w:val="26"/>
          <w:szCs w:val="26"/>
          <w:rtl/>
        </w:rPr>
        <w:t xml:space="preserve"> שמת משה חס ושלום כשאר מתים שמתים עד תחיית המתים, אבל השתא </w:t>
      </w:r>
      <w:proofErr w:type="spellStart"/>
      <w:r w:rsidRPr="00776CB2">
        <w:rPr>
          <w:rFonts w:ascii="FrankRuehl" w:eastAsia="Aptos" w:hAnsi="FrankRuehl" w:cs="Sfarady"/>
          <w:sz w:val="26"/>
          <w:szCs w:val="26"/>
          <w:rtl/>
        </w:rPr>
        <w:t>דכתיב</w:t>
      </w:r>
      <w:proofErr w:type="spellEnd"/>
      <w:r w:rsidRPr="00776CB2">
        <w:rPr>
          <w:rFonts w:ascii="FrankRuehl" w:eastAsia="Aptos" w:hAnsi="FrankRuehl" w:cs="Sfarady"/>
          <w:sz w:val="26"/>
          <w:szCs w:val="26"/>
          <w:rtl/>
        </w:rPr>
        <w:t xml:space="preserve"> "וימת שם משה" מילת "שם"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דדווקא</w:t>
      </w:r>
      <w:proofErr w:type="spellEnd"/>
      <w:r w:rsidRPr="00776CB2">
        <w:rPr>
          <w:rFonts w:ascii="FrankRuehl" w:eastAsia="Aptos" w:hAnsi="FrankRuehl" w:cs="Sfarady"/>
          <w:sz w:val="26"/>
          <w:szCs w:val="26"/>
          <w:rtl/>
        </w:rPr>
        <w:t xml:space="preserve"> שם קרוי מת באותו רגע דווקא, אבל אחר מותו הרגע של המיתה חי הוא:</w:t>
      </w:r>
    </w:p>
    <w:p w14:paraId="54743073" w14:textId="77777777" w:rsidR="00776CB2" w:rsidRPr="00776CB2" w:rsidRDefault="00776CB2" w:rsidP="002A7DA2">
      <w:pPr>
        <w:spacing w:after="60"/>
        <w:jc w:val="both"/>
        <w:rPr>
          <w:rFonts w:ascii="FrankRuehl" w:eastAsia="Aptos" w:hAnsi="FrankRuehl" w:cs="Sfarady"/>
          <w:sz w:val="26"/>
          <w:szCs w:val="26"/>
        </w:rPr>
      </w:pPr>
      <w:r w:rsidRPr="00776CB2">
        <w:rPr>
          <w:rFonts w:ascii="FrankRuehl" w:eastAsia="Aptos" w:hAnsi="FrankRuehl" w:cs="Sfarady"/>
          <w:sz w:val="26"/>
          <w:szCs w:val="26"/>
          <w:rtl/>
        </w:rPr>
        <w:t>(ג) ובזה נבין גם כן מה שאמר הכתוב</w:t>
      </w:r>
      <w:r w:rsidRPr="00776CB2">
        <w:rPr>
          <w:rFonts w:ascii="FrankRuehl" w:eastAsia="Aptos" w:hAnsi="FrankRuehl" w:cs="Sfarady"/>
          <w:sz w:val="26"/>
          <w:szCs w:val="26"/>
          <w:vertAlign w:val="superscript"/>
          <w:rtl/>
        </w:rPr>
        <w:footnoteReference w:id="35"/>
      </w:r>
      <w:r w:rsidRPr="00776CB2">
        <w:rPr>
          <w:rFonts w:ascii="FrankRuehl" w:eastAsia="Aptos" w:hAnsi="FrankRuehl" w:cs="Sfarady"/>
          <w:sz w:val="26"/>
          <w:szCs w:val="26"/>
          <w:rtl/>
        </w:rPr>
        <w:t xml:space="preserve"> </w:t>
      </w:r>
      <w:r w:rsidRPr="00776CB2">
        <w:rPr>
          <w:rFonts w:ascii="David" w:eastAsia="Aptos" w:hAnsi="David" w:cs="David"/>
          <w:sz w:val="24"/>
          <w:szCs w:val="24"/>
          <w:rtl/>
        </w:rPr>
        <w:t xml:space="preserve">"וַיַּעַל אַהֲרֹן הַכֹּהֵן </w:t>
      </w:r>
      <w:bookmarkStart w:id="33" w:name="_Hlk197612683"/>
      <w:r w:rsidRPr="00776CB2">
        <w:rPr>
          <w:rFonts w:ascii="David" w:eastAsia="Aptos" w:hAnsi="David" w:cs="David"/>
          <w:sz w:val="24"/>
          <w:szCs w:val="24"/>
          <w:rtl/>
        </w:rPr>
        <w:t xml:space="preserve">אֶל הֹר הָהָר </w:t>
      </w:r>
      <w:bookmarkEnd w:id="33"/>
      <w:r w:rsidRPr="00776CB2">
        <w:rPr>
          <w:rFonts w:ascii="David" w:eastAsia="Aptos" w:hAnsi="David" w:cs="David"/>
          <w:sz w:val="24"/>
          <w:szCs w:val="24"/>
          <w:rtl/>
        </w:rPr>
        <w:t>עַל פִּי יְהֹוָה וַיָּמָת שָׁם"</w:t>
      </w:r>
      <w:r w:rsidRPr="00776CB2">
        <w:rPr>
          <w:rFonts w:ascii="FrankRuehl" w:eastAsia="Aptos" w:hAnsi="FrankRuehl" w:cs="Sfarady"/>
          <w:sz w:val="24"/>
          <w:szCs w:val="24"/>
          <w:rtl/>
        </w:rPr>
        <w:t xml:space="preserve"> </w:t>
      </w:r>
      <w:r w:rsidRPr="00776CB2">
        <w:rPr>
          <w:rFonts w:ascii="FrankRuehl" w:eastAsia="Aptos" w:hAnsi="FrankRuehl" w:cs="Sfarady"/>
          <w:sz w:val="26"/>
          <w:szCs w:val="26"/>
          <w:rtl/>
        </w:rPr>
        <w:t xml:space="preserve">ויש להבין </w:t>
      </w:r>
      <w:proofErr w:type="spellStart"/>
      <w:r w:rsidRPr="00776CB2">
        <w:rPr>
          <w:rFonts w:ascii="FrankRuehl" w:eastAsia="Aptos" w:hAnsi="FrankRuehl" w:cs="Sfarady"/>
          <w:sz w:val="26"/>
          <w:szCs w:val="26"/>
          <w:rtl/>
        </w:rPr>
        <w:t>דמילת</w:t>
      </w:r>
      <w:proofErr w:type="spellEnd"/>
      <w:r w:rsidRPr="00776CB2">
        <w:rPr>
          <w:rFonts w:ascii="FrankRuehl" w:eastAsia="Aptos" w:hAnsi="FrankRuehl" w:cs="Sfarady"/>
          <w:sz w:val="26"/>
          <w:szCs w:val="26"/>
          <w:rtl/>
        </w:rPr>
        <w:t xml:space="preserve"> "שם" מאי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דהיה</w:t>
      </w:r>
      <w:proofErr w:type="spellEnd"/>
      <w:r w:rsidRPr="00776CB2">
        <w:rPr>
          <w:rFonts w:ascii="FrankRuehl" w:eastAsia="Aptos" w:hAnsi="FrankRuehl" w:cs="Sfarady"/>
          <w:sz w:val="26"/>
          <w:szCs w:val="26"/>
          <w:rtl/>
        </w:rPr>
        <w:t xml:space="preserve"> די לומר </w:t>
      </w:r>
      <w:r w:rsidRPr="00776CB2">
        <w:rPr>
          <w:rFonts w:ascii="David" w:eastAsia="Aptos" w:hAnsi="David" w:cs="David"/>
          <w:sz w:val="24"/>
          <w:szCs w:val="24"/>
          <w:rtl/>
        </w:rPr>
        <w:t>אֶל הֹר הָהָר וַיָּמָת'</w:t>
      </w:r>
      <w:r w:rsidRPr="00776CB2">
        <w:rPr>
          <w:rFonts w:ascii="FrankRuehl" w:eastAsia="Aptos" w:hAnsi="FrankRuehl" w:cs="Sfarady"/>
          <w:sz w:val="24"/>
          <w:szCs w:val="24"/>
          <w:rtl/>
        </w:rPr>
        <w:t xml:space="preserve"> </w:t>
      </w:r>
      <w:r w:rsidRPr="00776CB2">
        <w:rPr>
          <w:rFonts w:ascii="FrankRuehl" w:eastAsia="Aptos" w:hAnsi="FrankRuehl" w:cs="Sfarady"/>
          <w:sz w:val="26"/>
          <w:szCs w:val="26"/>
          <w:rtl/>
        </w:rPr>
        <w:t xml:space="preserve">ואנא </w:t>
      </w:r>
      <w:proofErr w:type="spellStart"/>
      <w:r w:rsidRPr="00776CB2">
        <w:rPr>
          <w:rFonts w:ascii="FrankRuehl" w:eastAsia="Aptos" w:hAnsi="FrankRuehl" w:cs="Sfarady"/>
          <w:sz w:val="26"/>
          <w:szCs w:val="26"/>
          <w:rtl/>
        </w:rPr>
        <w:t>ידענא</w:t>
      </w:r>
      <w:proofErr w:type="spellEnd"/>
      <w:r w:rsidRPr="00776CB2">
        <w:rPr>
          <w:rFonts w:ascii="FrankRuehl" w:eastAsia="Aptos" w:hAnsi="FrankRuehl" w:cs="Sfarady"/>
          <w:sz w:val="26"/>
          <w:szCs w:val="26"/>
          <w:rtl/>
        </w:rPr>
        <w:t xml:space="preserve"> שמת </w:t>
      </w:r>
      <w:r w:rsidRPr="00776CB2">
        <w:rPr>
          <w:rFonts w:ascii="David" w:eastAsia="Aptos" w:hAnsi="David" w:cs="David"/>
          <w:sz w:val="24"/>
          <w:szCs w:val="24"/>
          <w:rtl/>
        </w:rPr>
        <w:t>בהֹר הָהָר</w:t>
      </w:r>
      <w:r w:rsidRPr="00776CB2">
        <w:rPr>
          <w:rFonts w:ascii="FrankRuehl" w:eastAsia="Aptos" w:hAnsi="FrankRuehl" w:cs="Sfarady"/>
          <w:sz w:val="26"/>
          <w:szCs w:val="26"/>
          <w:rtl/>
        </w:rPr>
        <w:t xml:space="preserve">, ואם כן מלת "שם" מאי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w:t>
      </w:r>
    </w:p>
    <w:p w14:paraId="0873A0AB" w14:textId="77777777" w:rsidR="00776CB2" w:rsidRPr="00776CB2" w:rsidRDefault="00776CB2" w:rsidP="002A7DA2">
      <w:pPr>
        <w:spacing w:after="60"/>
        <w:jc w:val="both"/>
        <w:rPr>
          <w:rFonts w:ascii="FrankRuehl" w:eastAsia="Aptos" w:hAnsi="FrankRuehl" w:cs="Sfarady"/>
          <w:sz w:val="26"/>
          <w:szCs w:val="26"/>
        </w:rPr>
      </w:pPr>
      <w:r w:rsidRPr="00776CB2">
        <w:rPr>
          <w:rFonts w:ascii="FrankRuehl" w:eastAsia="Aptos" w:hAnsi="FrankRuehl" w:cs="Sfarady"/>
          <w:sz w:val="26"/>
          <w:szCs w:val="26"/>
          <w:rtl/>
        </w:rPr>
        <w:t xml:space="preserve">אמנם כפי האמור אתי שפיר </w:t>
      </w:r>
      <w:proofErr w:type="spellStart"/>
      <w:r w:rsidRPr="00776CB2">
        <w:rPr>
          <w:rFonts w:ascii="FrankRuehl" w:eastAsia="Aptos" w:hAnsi="FrankRuehl" w:cs="Sfarady"/>
          <w:sz w:val="26"/>
          <w:szCs w:val="26"/>
          <w:rtl/>
        </w:rPr>
        <w:t>דאצטריך</w:t>
      </w:r>
      <w:proofErr w:type="spellEnd"/>
      <w:r w:rsidRPr="00776CB2">
        <w:rPr>
          <w:rFonts w:ascii="FrankRuehl" w:eastAsia="Aptos" w:hAnsi="FrankRuehl" w:cs="Sfarady"/>
          <w:sz w:val="26"/>
          <w:szCs w:val="26"/>
          <w:rtl/>
        </w:rPr>
        <w:t xml:space="preserve"> למכתב "וימת שם" דאי כתב "וימת" סתם בלי מילת שם הזה  </w:t>
      </w:r>
      <w:proofErr w:type="spellStart"/>
      <w:r w:rsidRPr="00776CB2">
        <w:rPr>
          <w:rFonts w:ascii="FrankRuehl" w:eastAsia="Aptos" w:hAnsi="FrankRuehl" w:cs="Sfarady"/>
          <w:sz w:val="26"/>
          <w:szCs w:val="26"/>
          <w:rtl/>
        </w:rPr>
        <w:t>אמינא</w:t>
      </w:r>
      <w:proofErr w:type="spellEnd"/>
      <w:r w:rsidRPr="00776CB2">
        <w:rPr>
          <w:rFonts w:ascii="FrankRuehl" w:eastAsia="Aptos" w:hAnsi="FrankRuehl" w:cs="Sfarady"/>
          <w:sz w:val="26"/>
          <w:szCs w:val="26"/>
          <w:rtl/>
        </w:rPr>
        <w:t xml:space="preserve"> שמת אהרן חס ושלום כשאר מתים </w:t>
      </w:r>
      <w:proofErr w:type="spellStart"/>
      <w:r w:rsidRPr="00776CB2">
        <w:rPr>
          <w:rFonts w:ascii="FrankRuehl" w:eastAsia="Aptos" w:hAnsi="FrankRuehl" w:cs="Sfarady"/>
          <w:sz w:val="26"/>
          <w:szCs w:val="26"/>
          <w:rtl/>
        </w:rPr>
        <w:t>דעלמא</w:t>
      </w:r>
      <w:proofErr w:type="spellEnd"/>
      <w:r w:rsidRPr="00776CB2">
        <w:rPr>
          <w:rFonts w:ascii="FrankRuehl" w:eastAsia="Aptos" w:hAnsi="FrankRuehl" w:cs="Sfarady"/>
          <w:sz w:val="26"/>
          <w:szCs w:val="26"/>
          <w:rtl/>
        </w:rPr>
        <w:t xml:space="preserve"> שאינם חיים עד תחיית המתים, אבל השתא </w:t>
      </w:r>
      <w:proofErr w:type="spellStart"/>
      <w:r w:rsidRPr="00776CB2">
        <w:rPr>
          <w:rFonts w:ascii="FrankRuehl" w:eastAsia="Aptos" w:hAnsi="FrankRuehl" w:cs="Sfarady"/>
          <w:sz w:val="26"/>
          <w:szCs w:val="26"/>
          <w:rtl/>
        </w:rPr>
        <w:t>דכתיב</w:t>
      </w:r>
      <w:proofErr w:type="spellEnd"/>
      <w:r w:rsidRPr="00776CB2">
        <w:rPr>
          <w:rFonts w:ascii="FrankRuehl" w:eastAsia="Aptos" w:hAnsi="FrankRuehl" w:cs="Sfarady"/>
          <w:sz w:val="26"/>
          <w:szCs w:val="26"/>
          <w:rtl/>
        </w:rPr>
        <w:t xml:space="preserve"> "וימת  שם" מילת "שם" אתא </w:t>
      </w:r>
      <w:proofErr w:type="spellStart"/>
      <w:r w:rsidRPr="00776CB2">
        <w:rPr>
          <w:rFonts w:ascii="FrankRuehl" w:eastAsia="Aptos" w:hAnsi="FrankRuehl" w:cs="Sfarady"/>
          <w:sz w:val="26"/>
          <w:szCs w:val="26"/>
          <w:rtl/>
        </w:rPr>
        <w:t>לאשמועינן</w:t>
      </w:r>
      <w:proofErr w:type="spellEnd"/>
      <w:r w:rsidRPr="00776CB2">
        <w:rPr>
          <w:rFonts w:ascii="FrankRuehl" w:eastAsia="Aptos" w:hAnsi="FrankRuehl" w:cs="Sfarady"/>
          <w:sz w:val="26"/>
          <w:szCs w:val="26"/>
          <w:rtl/>
        </w:rPr>
        <w:t xml:space="preserve"> שם דווקא קרוי מת באותו הרגע דווקא מת, אבל אחר אותו רגע של המיתה חי הוא ובזה יובן וימת אהרן שם בראש ההר :</w:t>
      </w:r>
    </w:p>
    <w:p w14:paraId="56E78162" w14:textId="77777777" w:rsidR="00776CB2" w:rsidRPr="00776CB2" w:rsidRDefault="00776CB2" w:rsidP="002A7DA2">
      <w:pPr>
        <w:spacing w:after="60"/>
        <w:jc w:val="both"/>
        <w:rPr>
          <w:rFonts w:ascii="FrankRuehl" w:eastAsia="Aptos" w:hAnsi="FrankRuehl" w:cs="Sfarady"/>
          <w:sz w:val="26"/>
          <w:szCs w:val="26"/>
        </w:rPr>
      </w:pPr>
      <w:r w:rsidRPr="00776CB2">
        <w:rPr>
          <w:rFonts w:ascii="FrankRuehl" w:eastAsia="Aptos" w:hAnsi="FrankRuehl" w:cs="Sfarady"/>
          <w:sz w:val="26"/>
          <w:szCs w:val="26"/>
          <w:rtl/>
        </w:rPr>
        <w:t xml:space="preserve">(ד) ובזה נבין גם כן "וישב העם בקדש </w:t>
      </w:r>
      <w:proofErr w:type="spellStart"/>
      <w:r w:rsidRPr="00776CB2">
        <w:rPr>
          <w:rFonts w:ascii="FrankRuehl" w:eastAsia="Aptos" w:hAnsi="FrankRuehl" w:cs="Sfarady"/>
          <w:sz w:val="26"/>
          <w:szCs w:val="26"/>
          <w:rtl/>
        </w:rPr>
        <w:t>ותמת</w:t>
      </w:r>
      <w:proofErr w:type="spellEnd"/>
      <w:r w:rsidRPr="00776CB2">
        <w:rPr>
          <w:rFonts w:ascii="FrankRuehl" w:eastAsia="Aptos" w:hAnsi="FrankRuehl" w:cs="Sfarady"/>
          <w:sz w:val="26"/>
          <w:szCs w:val="26"/>
          <w:rtl/>
        </w:rPr>
        <w:t xml:space="preserve"> שם מרים"</w:t>
      </w:r>
      <w:r w:rsidRPr="00776CB2">
        <w:rPr>
          <w:rFonts w:ascii="FrankRuehl" w:eastAsia="Aptos" w:hAnsi="FrankRuehl" w:cs="Sfarady"/>
          <w:sz w:val="26"/>
          <w:szCs w:val="26"/>
          <w:vertAlign w:val="superscript"/>
          <w:rtl/>
        </w:rPr>
        <w:footnoteReference w:id="36"/>
      </w:r>
      <w:r w:rsidRPr="00776CB2">
        <w:rPr>
          <w:rFonts w:ascii="FrankRuehl" w:eastAsia="Aptos" w:hAnsi="FrankRuehl" w:cs="Sfarady"/>
          <w:sz w:val="26"/>
          <w:szCs w:val="26"/>
          <w:rtl/>
        </w:rPr>
        <w:t xml:space="preserve">  ויש להבין מילת "שם" למאי </w:t>
      </w:r>
      <w:proofErr w:type="spellStart"/>
      <w:r w:rsidRPr="00776CB2">
        <w:rPr>
          <w:rFonts w:ascii="FrankRuehl" w:eastAsia="Aptos" w:hAnsi="FrankRuehl" w:cs="Sfarady"/>
          <w:sz w:val="26"/>
          <w:szCs w:val="26"/>
          <w:rtl/>
        </w:rPr>
        <w:t>איצטריך</w:t>
      </w:r>
      <w:proofErr w:type="spellEnd"/>
      <w:r w:rsidRPr="00776CB2">
        <w:rPr>
          <w:rFonts w:ascii="FrankRuehl" w:eastAsia="Aptos" w:hAnsi="FrankRuehl" w:cs="Sfarady"/>
          <w:sz w:val="26"/>
          <w:szCs w:val="26"/>
          <w:rtl/>
        </w:rPr>
        <w:t xml:space="preserve">, בלא מילת "שם" </w:t>
      </w:r>
      <w:proofErr w:type="spellStart"/>
      <w:r w:rsidRPr="00776CB2">
        <w:rPr>
          <w:rFonts w:ascii="FrankRuehl" w:eastAsia="Aptos" w:hAnsi="FrankRuehl" w:cs="Sfarady"/>
          <w:sz w:val="26"/>
          <w:szCs w:val="26"/>
          <w:rtl/>
        </w:rPr>
        <w:t>ידענא</w:t>
      </w:r>
      <w:proofErr w:type="spellEnd"/>
      <w:r w:rsidRPr="00776CB2">
        <w:rPr>
          <w:rFonts w:ascii="FrankRuehl" w:eastAsia="Aptos" w:hAnsi="FrankRuehl" w:cs="Sfarady"/>
          <w:sz w:val="26"/>
          <w:szCs w:val="26"/>
          <w:rtl/>
        </w:rPr>
        <w:t xml:space="preserve"> </w:t>
      </w:r>
      <w:proofErr w:type="spellStart"/>
      <w:r w:rsidRPr="00776CB2">
        <w:rPr>
          <w:rFonts w:ascii="FrankRuehl" w:eastAsia="Aptos" w:hAnsi="FrankRuehl" w:cs="Sfarady"/>
          <w:sz w:val="26"/>
          <w:szCs w:val="26"/>
          <w:rtl/>
        </w:rPr>
        <w:t>דבקדש</w:t>
      </w:r>
      <w:proofErr w:type="spellEnd"/>
      <w:r w:rsidRPr="00776CB2">
        <w:rPr>
          <w:rFonts w:ascii="FrankRuehl" w:eastAsia="Aptos" w:hAnsi="FrankRuehl" w:cs="Sfarady"/>
          <w:sz w:val="26"/>
          <w:szCs w:val="26"/>
          <w:rtl/>
        </w:rPr>
        <w:t xml:space="preserve"> מתה והיה די לומר 'בקדש </w:t>
      </w:r>
      <w:proofErr w:type="spellStart"/>
      <w:r w:rsidRPr="00776CB2">
        <w:rPr>
          <w:rFonts w:ascii="FrankRuehl" w:eastAsia="Aptos" w:hAnsi="FrankRuehl" w:cs="Sfarady"/>
          <w:sz w:val="26"/>
          <w:szCs w:val="26"/>
          <w:rtl/>
        </w:rPr>
        <w:t>ותמת</w:t>
      </w:r>
      <w:proofErr w:type="spellEnd"/>
      <w:r w:rsidRPr="00776CB2">
        <w:rPr>
          <w:rFonts w:ascii="FrankRuehl" w:eastAsia="Aptos" w:hAnsi="FrankRuehl" w:cs="Sfarady"/>
          <w:sz w:val="26"/>
          <w:szCs w:val="26"/>
          <w:rtl/>
        </w:rPr>
        <w:t xml:space="preserve"> מרים' ואם כן מילת "שם" למאי אתא :</w:t>
      </w:r>
    </w:p>
    <w:p w14:paraId="0A5B6E76" w14:textId="77777777" w:rsidR="00776CB2" w:rsidRPr="00776CB2" w:rsidRDefault="00776CB2" w:rsidP="002A7DA2">
      <w:pPr>
        <w:spacing w:after="60"/>
        <w:jc w:val="both"/>
        <w:rPr>
          <w:rFonts w:ascii="FrankRuehl" w:eastAsia="Aptos" w:hAnsi="FrankRuehl" w:cs="Sfarady"/>
          <w:sz w:val="26"/>
          <w:szCs w:val="26"/>
          <w:rtl/>
        </w:rPr>
      </w:pPr>
      <w:r w:rsidRPr="00776CB2">
        <w:rPr>
          <w:rFonts w:ascii="FrankRuehl" w:eastAsia="Aptos" w:hAnsi="FrankRuehl" w:cs="Sfarady"/>
          <w:sz w:val="26"/>
          <w:szCs w:val="26"/>
          <w:rtl/>
        </w:rPr>
        <w:t xml:space="preserve">אמנם כפי האמור אתי גם כן שפיר לומר שם </w:t>
      </w:r>
      <w:proofErr w:type="spellStart"/>
      <w:r w:rsidRPr="00776CB2">
        <w:rPr>
          <w:rFonts w:ascii="FrankRuehl" w:eastAsia="Aptos" w:hAnsi="FrankRuehl" w:cs="Sfarady"/>
          <w:sz w:val="26"/>
          <w:szCs w:val="26"/>
          <w:rtl/>
        </w:rPr>
        <w:t>דוקא</w:t>
      </w:r>
      <w:proofErr w:type="spellEnd"/>
      <w:r w:rsidRPr="00776CB2">
        <w:rPr>
          <w:rFonts w:ascii="FrankRuehl" w:eastAsia="Aptos" w:hAnsi="FrankRuehl" w:cs="Sfarady"/>
          <w:sz w:val="26"/>
          <w:szCs w:val="26"/>
          <w:rtl/>
        </w:rPr>
        <w:t xml:space="preserve"> מתה הרגע של מיתה ואח״כ חיה היא, נמצא </w:t>
      </w:r>
      <w:proofErr w:type="spellStart"/>
      <w:r w:rsidRPr="00776CB2">
        <w:rPr>
          <w:rFonts w:ascii="FrankRuehl" w:eastAsia="Aptos" w:hAnsi="FrankRuehl" w:cs="Sfarady"/>
          <w:sz w:val="26"/>
          <w:szCs w:val="26"/>
          <w:rtl/>
        </w:rPr>
        <w:t>דכל</w:t>
      </w:r>
      <w:proofErr w:type="spellEnd"/>
      <w:r w:rsidRPr="00776CB2">
        <w:rPr>
          <w:rFonts w:ascii="FrankRuehl" w:eastAsia="Aptos" w:hAnsi="FrankRuehl" w:cs="Sfarady"/>
          <w:sz w:val="26"/>
          <w:szCs w:val="26"/>
          <w:rtl/>
        </w:rPr>
        <w:t xml:space="preserve"> הצדיקים אינון חיים ועוד ראיה שכל הנזכרים הם חיים </w:t>
      </w:r>
      <w:proofErr w:type="spellStart"/>
      <w:r w:rsidRPr="00776CB2">
        <w:rPr>
          <w:rFonts w:ascii="FrankRuehl" w:eastAsia="Aptos" w:hAnsi="FrankRuehl" w:cs="Sfarady"/>
          <w:sz w:val="26"/>
          <w:szCs w:val="26"/>
          <w:rtl/>
        </w:rPr>
        <w:t>ממ״ש</w:t>
      </w:r>
      <w:proofErr w:type="spellEnd"/>
      <w:r w:rsidRPr="00776CB2">
        <w:rPr>
          <w:rFonts w:ascii="FrankRuehl" w:eastAsia="Aptos" w:hAnsi="FrankRuehl" w:cs="Sfarady"/>
          <w:sz w:val="26"/>
          <w:szCs w:val="26"/>
          <w:rtl/>
        </w:rPr>
        <w:t xml:space="preserve"> רז"ל  כל מי שנאמר בו "על פי ה' " מת בנשיקה, וכל המת בנשיקה אינו מת ואינו מסריח, </w:t>
      </w:r>
      <w:proofErr w:type="spellStart"/>
      <w:r w:rsidRPr="00776CB2">
        <w:rPr>
          <w:rFonts w:ascii="FrankRuehl" w:eastAsia="Aptos" w:hAnsi="FrankRuehl" w:cs="Sfarady"/>
          <w:sz w:val="26"/>
          <w:szCs w:val="26"/>
          <w:rtl/>
        </w:rPr>
        <w:t>דדווקא</w:t>
      </w:r>
      <w:proofErr w:type="spellEnd"/>
      <w:r w:rsidRPr="00776CB2">
        <w:rPr>
          <w:rFonts w:ascii="FrankRuehl" w:eastAsia="Aptos" w:hAnsi="FrankRuehl" w:cs="Sfarady"/>
          <w:sz w:val="26"/>
          <w:szCs w:val="26"/>
          <w:rtl/>
        </w:rPr>
        <w:t xml:space="preserve"> המת ע"י מלאך המוות מאותה </w:t>
      </w:r>
      <w:proofErr w:type="spellStart"/>
      <w:r w:rsidRPr="00776CB2">
        <w:rPr>
          <w:rFonts w:ascii="FrankRuehl" w:eastAsia="Aptos" w:hAnsi="FrankRuehl" w:cs="Sfarady"/>
          <w:sz w:val="26"/>
          <w:szCs w:val="26"/>
          <w:rtl/>
        </w:rPr>
        <w:t>טפה</w:t>
      </w:r>
      <w:proofErr w:type="spellEnd"/>
      <w:r w:rsidRPr="00776CB2">
        <w:rPr>
          <w:rFonts w:ascii="FrankRuehl" w:eastAsia="Aptos" w:hAnsi="FrankRuehl" w:cs="Sfarady"/>
          <w:sz w:val="26"/>
          <w:szCs w:val="26"/>
          <w:rtl/>
        </w:rPr>
        <w:t xml:space="preserve"> שזורק בו ממנה מת ממנה מסריח, וכמ״ש ז"ל  א״כ משה ואהרן </w:t>
      </w:r>
      <w:proofErr w:type="spellStart"/>
      <w:r w:rsidRPr="00776CB2">
        <w:rPr>
          <w:rFonts w:ascii="FrankRuehl" w:eastAsia="Aptos" w:hAnsi="FrankRuehl" w:cs="Sfarady"/>
          <w:sz w:val="26"/>
          <w:szCs w:val="26"/>
          <w:rtl/>
        </w:rPr>
        <w:t>דכתיב</w:t>
      </w:r>
      <w:proofErr w:type="spellEnd"/>
      <w:r w:rsidRPr="00776CB2">
        <w:rPr>
          <w:rFonts w:ascii="FrankRuehl" w:eastAsia="Aptos" w:hAnsi="FrankRuehl" w:cs="Sfarady"/>
          <w:sz w:val="26"/>
          <w:szCs w:val="26"/>
          <w:rtl/>
        </w:rPr>
        <w:t xml:space="preserve"> בהו עפ"י ה׳ בנשיקה מתו ואינם מתים ואינם מסריחים, ומרים אעפ"י שלא כתוב בה על פי ה׳ כבר דרשו רז"ל  והביאם רש"י ז"ל  בפירוש החומש בפרשת חוקת על זה הפסוק "</w:t>
      </w:r>
      <w:proofErr w:type="spellStart"/>
      <w:r w:rsidRPr="00776CB2">
        <w:rPr>
          <w:rFonts w:ascii="FrankRuehl" w:eastAsia="Aptos" w:hAnsi="FrankRuehl" w:cs="Sfarady"/>
          <w:sz w:val="26"/>
          <w:szCs w:val="26"/>
          <w:rtl/>
        </w:rPr>
        <w:t>ותמת</w:t>
      </w:r>
      <w:proofErr w:type="spellEnd"/>
      <w:r w:rsidRPr="00776CB2">
        <w:rPr>
          <w:rFonts w:ascii="FrankRuehl" w:eastAsia="Aptos" w:hAnsi="FrankRuehl" w:cs="Sfarady"/>
          <w:sz w:val="26"/>
          <w:szCs w:val="26"/>
          <w:rtl/>
        </w:rPr>
        <w:t xml:space="preserve"> שם מרים"  אף היא בנשיקה מתה ומפני מה לא נאמר על פי ה׳ שאינו דרך כבוד של מעלה עכ״ל, </w:t>
      </w:r>
      <w:proofErr w:type="spellStart"/>
      <w:r w:rsidRPr="00776CB2">
        <w:rPr>
          <w:rFonts w:ascii="FrankRuehl" w:eastAsia="Aptos" w:hAnsi="FrankRuehl" w:cs="Sfarady"/>
          <w:sz w:val="26"/>
          <w:szCs w:val="26"/>
          <w:rtl/>
        </w:rPr>
        <w:t>נמצינן</w:t>
      </w:r>
      <w:proofErr w:type="spellEnd"/>
      <w:r w:rsidRPr="00776CB2">
        <w:rPr>
          <w:rFonts w:ascii="FrankRuehl" w:eastAsia="Aptos" w:hAnsi="FrankRuehl" w:cs="Sfarady"/>
          <w:sz w:val="26"/>
          <w:szCs w:val="26"/>
          <w:rtl/>
        </w:rPr>
        <w:t xml:space="preserve"> דגם מרים  מתה בנשיקה, וכיון </w:t>
      </w:r>
      <w:proofErr w:type="spellStart"/>
      <w:r w:rsidRPr="00776CB2">
        <w:rPr>
          <w:rFonts w:ascii="FrankRuehl" w:eastAsia="Aptos" w:hAnsi="FrankRuehl" w:cs="Sfarady"/>
          <w:sz w:val="26"/>
          <w:szCs w:val="26"/>
          <w:rtl/>
        </w:rPr>
        <w:t>דבנשיקה</w:t>
      </w:r>
      <w:proofErr w:type="spellEnd"/>
      <w:r w:rsidRPr="00776CB2">
        <w:rPr>
          <w:rFonts w:ascii="FrankRuehl" w:eastAsia="Aptos" w:hAnsi="FrankRuehl" w:cs="Sfarady"/>
          <w:sz w:val="26"/>
          <w:szCs w:val="26"/>
          <w:rtl/>
        </w:rPr>
        <w:t xml:space="preserve"> מתה וראי לא מתה ולא הסריחה אלא חיה היא: </w:t>
      </w:r>
    </w:p>
    <w:p w14:paraId="70A960E2" w14:textId="77777777" w:rsidR="00776CB2" w:rsidRPr="00776CB2" w:rsidRDefault="00776CB2" w:rsidP="002A7DA2">
      <w:pPr>
        <w:spacing w:after="60"/>
        <w:jc w:val="both"/>
        <w:rPr>
          <w:rFonts w:ascii="FrankRuehl" w:eastAsia="Aptos" w:hAnsi="FrankRuehl" w:cs="Sfarady"/>
          <w:sz w:val="26"/>
          <w:szCs w:val="26"/>
          <w:rtl/>
        </w:rPr>
      </w:pPr>
    </w:p>
    <w:bookmarkEnd w:id="31"/>
    <w:p w14:paraId="2CF6AAE6" w14:textId="77777777" w:rsidR="00776CB2" w:rsidRPr="00776CB2" w:rsidRDefault="00776CB2" w:rsidP="002A7DA2">
      <w:pPr>
        <w:jc w:val="both"/>
        <w:rPr>
          <w:rFonts w:ascii="FrankRuehl" w:hAnsi="FrankRuehl" w:cs="Sfarady"/>
          <w:sz w:val="26"/>
          <w:szCs w:val="26"/>
          <w:rtl/>
        </w:rPr>
      </w:pPr>
      <w:r w:rsidRPr="00776CB2">
        <w:rPr>
          <w:rFonts w:ascii="FrankRuehl" w:hAnsi="FrankRuehl" w:cs="Sfarady"/>
          <w:sz w:val="26"/>
          <w:szCs w:val="26"/>
          <w:rtl/>
        </w:rPr>
        <w:t xml:space="preserve">הערות/הארות למייל </w:t>
      </w:r>
      <w:hyperlink r:id="rId10" w:history="1">
        <w:r w:rsidRPr="00776CB2">
          <w:rPr>
            <w:rFonts w:ascii="FrankRuehl" w:hAnsi="FrankRuehl" w:cs="Sfarady"/>
            <w:color w:val="0000FF"/>
            <w:sz w:val="26"/>
            <w:szCs w:val="26"/>
            <w:u w:val="single"/>
          </w:rPr>
          <w:t>jacovha5@gmail.com</w:t>
        </w:r>
      </w:hyperlink>
      <w:r w:rsidRPr="00776CB2">
        <w:rPr>
          <w:rFonts w:ascii="FrankRuehl" w:hAnsi="FrankRuehl" w:cs="Sfarady"/>
          <w:sz w:val="26"/>
          <w:szCs w:val="26"/>
          <w:rtl/>
        </w:rPr>
        <w:t xml:space="preserve"> יעקב חזן מהדיר של הספרים "רוב דגן", שו"ת "אות לטובה" ו"תנא ושייר פני המים" של הרב יצחק עטיה זצ"ל זיע"א</w:t>
      </w:r>
    </w:p>
    <w:p w14:paraId="5F9AEBFF" w14:textId="77777777" w:rsidR="002B1080" w:rsidRDefault="002B1080" w:rsidP="002A7DA2">
      <w:pPr>
        <w:keepNext/>
        <w:keepLines/>
        <w:spacing w:after="0"/>
        <w:jc w:val="center"/>
        <w:outlineLvl w:val="0"/>
        <w:rPr>
          <w:rFonts w:ascii="Calibri Light" w:eastAsia="Times New Roman" w:hAnsi="Calibri Light" w:cs="Livorna"/>
          <w:bCs/>
          <w:color w:val="000000"/>
          <w:sz w:val="24"/>
          <w:szCs w:val="24"/>
          <w:rtl/>
        </w:rPr>
      </w:pPr>
      <w:bookmarkStart w:id="34" w:name="_Hlk182574097"/>
      <w:bookmarkStart w:id="35" w:name="_Hlk183175821"/>
      <w:bookmarkStart w:id="36" w:name="_Hlk183781648"/>
      <w:bookmarkStart w:id="37" w:name="_Hlk184387682"/>
      <w:bookmarkStart w:id="38" w:name="_Hlk184990662"/>
      <w:bookmarkStart w:id="39" w:name="_Hlk187409328"/>
      <w:bookmarkStart w:id="40" w:name="_Hlk188018596"/>
      <w:bookmarkStart w:id="41" w:name="_Hlk189835390"/>
      <w:bookmarkStart w:id="42" w:name="_Hlk191036675"/>
      <w:bookmarkStart w:id="43" w:name="_Hlk191651263"/>
      <w:bookmarkStart w:id="44" w:name="_Hlk192766398"/>
      <w:bookmarkStart w:id="45" w:name="_Hlk195272197"/>
      <w:bookmarkStart w:id="46" w:name="_Hlk195876675"/>
      <w:bookmarkStart w:id="47" w:name="_Toc163479045"/>
      <w:bookmarkStart w:id="48" w:name="_Hlk196480467"/>
      <w:bookmarkEnd w:id="0"/>
      <w:bookmarkEnd w:id="1"/>
      <w:bookmarkEnd w:id="2"/>
      <w:bookmarkEnd w:id="3"/>
      <w:bookmarkEnd w:id="4"/>
      <w:bookmarkEnd w:id="5"/>
      <w:bookmarkEnd w:id="7"/>
      <w:bookmarkEnd w:id="29"/>
    </w:p>
    <w:bookmarkEnd w:id="47"/>
    <w:p w14:paraId="6E39B344" w14:textId="34AFFA01" w:rsidR="002B1080" w:rsidRPr="00D175B2" w:rsidRDefault="00F17991" w:rsidP="002A7DA2">
      <w:pPr>
        <w:spacing w:after="160" w:line="259" w:lineRule="auto"/>
        <w:jc w:val="center"/>
        <w:rPr>
          <w:rFonts w:ascii="Aptos" w:eastAsia="Aptos" w:hAnsi="Aptos" w:cs="Sfarady"/>
          <w:sz w:val="24"/>
          <w:szCs w:val="24"/>
          <w:rtl/>
        </w:rPr>
      </w:pPr>
      <w:r w:rsidRPr="0058594D">
        <w:rPr>
          <w:rFonts w:ascii="Arial" w:eastAsia="Times New Roman" w:hAnsi="Arial" w:cs="Sfarady"/>
          <w:noProof/>
          <w:sz w:val="24"/>
          <w:szCs w:val="24"/>
        </w:rPr>
        <w:drawing>
          <wp:inline distT="0" distB="0" distL="0" distR="0" wp14:anchorId="49CAED15" wp14:editId="08F620A4">
            <wp:extent cx="1610585" cy="368135"/>
            <wp:effectExtent l="0" t="0" r="0" b="0"/>
            <wp:docPr id="1417086065" name="תמונה 1417086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7538" cy="383439"/>
                    </a:xfrm>
                    <a:prstGeom prst="rect">
                      <a:avLst/>
                    </a:prstGeom>
                    <a:noFill/>
                    <a:ln>
                      <a:noFill/>
                    </a:ln>
                  </pic:spPr>
                </pic:pic>
              </a:graphicData>
            </a:graphic>
          </wp:inline>
        </w:drawing>
      </w:r>
    </w:p>
    <w:p w14:paraId="03A977F4" w14:textId="77777777" w:rsidR="006435EF" w:rsidRDefault="006435EF" w:rsidP="004B2BEC">
      <w:pPr>
        <w:spacing w:after="0"/>
        <w:jc w:val="center"/>
        <w:rPr>
          <w:rFonts w:ascii="David" w:eastAsia="Times New Roman" w:hAnsi="David" w:cs="Livorna"/>
          <w:b/>
          <w:bCs/>
          <w:sz w:val="26"/>
          <w:szCs w:val="26"/>
          <w:rtl/>
        </w:rPr>
      </w:pPr>
    </w:p>
    <w:p w14:paraId="3CC83204" w14:textId="4D424DA4" w:rsidR="004B2BEC" w:rsidRPr="004B2BEC" w:rsidRDefault="004B2BEC" w:rsidP="004B2BEC">
      <w:pPr>
        <w:spacing w:after="0"/>
        <w:jc w:val="center"/>
        <w:rPr>
          <w:rFonts w:ascii="David" w:eastAsia="Times New Roman" w:hAnsi="David" w:cs="Livorna"/>
          <w:b/>
          <w:bCs/>
          <w:sz w:val="26"/>
          <w:szCs w:val="26"/>
          <w:rtl/>
        </w:rPr>
      </w:pPr>
      <w:bookmarkStart w:id="49" w:name="_Hlk197699668"/>
      <w:proofErr w:type="spellStart"/>
      <w:r w:rsidRPr="004B2BEC">
        <w:rPr>
          <w:rFonts w:ascii="David" w:eastAsia="Times New Roman" w:hAnsi="David" w:cs="Livorna" w:hint="cs"/>
          <w:b/>
          <w:bCs/>
          <w:sz w:val="26"/>
          <w:szCs w:val="26"/>
          <w:rtl/>
        </w:rPr>
        <w:t>ריחמ"א</w:t>
      </w:r>
      <w:proofErr w:type="spellEnd"/>
      <w:r w:rsidRPr="004B2BEC">
        <w:rPr>
          <w:rFonts w:ascii="David" w:eastAsia="Times New Roman" w:hAnsi="David" w:cs="Livorna" w:hint="cs"/>
          <w:b/>
          <w:bCs/>
          <w:sz w:val="26"/>
          <w:szCs w:val="26"/>
          <w:rtl/>
        </w:rPr>
        <w:t xml:space="preserve"> ס"ט </w:t>
      </w:r>
    </w:p>
    <w:p w14:paraId="4C3D3636" w14:textId="422B9C6A" w:rsidR="004B2BEC" w:rsidRPr="004B2BEC" w:rsidRDefault="004B2BEC" w:rsidP="004B2BEC">
      <w:pPr>
        <w:spacing w:after="0"/>
        <w:jc w:val="center"/>
        <w:rPr>
          <w:rFonts w:ascii="David" w:eastAsia="Times New Roman" w:hAnsi="David" w:cs="Livorna"/>
          <w:b/>
          <w:bCs/>
          <w:sz w:val="26"/>
          <w:szCs w:val="26"/>
          <w:rtl/>
        </w:rPr>
      </w:pPr>
      <w:r w:rsidRPr="004B2BEC">
        <w:rPr>
          <w:rFonts w:ascii="David" w:eastAsia="Times New Roman" w:hAnsi="David" w:cs="Livorna" w:hint="cs"/>
          <w:b/>
          <w:bCs/>
          <w:sz w:val="26"/>
          <w:szCs w:val="26"/>
          <w:rtl/>
        </w:rPr>
        <w:t xml:space="preserve">עורך ומחבר </w:t>
      </w:r>
      <w:proofErr w:type="spellStart"/>
      <w:r w:rsidRPr="004B2BEC">
        <w:rPr>
          <w:rFonts w:ascii="David" w:eastAsia="Times New Roman" w:hAnsi="David" w:cs="Livorna" w:hint="cs"/>
          <w:b/>
          <w:bCs/>
          <w:sz w:val="26"/>
          <w:szCs w:val="26"/>
          <w:rtl/>
        </w:rPr>
        <w:t>גליון</w:t>
      </w:r>
      <w:proofErr w:type="spellEnd"/>
      <w:r w:rsidRPr="004B2BEC">
        <w:rPr>
          <w:rFonts w:ascii="David" w:eastAsia="Times New Roman" w:hAnsi="David" w:cs="Livorna" w:hint="cs"/>
          <w:b/>
          <w:bCs/>
          <w:sz w:val="26"/>
          <w:szCs w:val="26"/>
          <w:rtl/>
        </w:rPr>
        <w:t xml:space="preserve"> מריח ניחוח</w:t>
      </w:r>
    </w:p>
    <w:p w14:paraId="41EA7ADE" w14:textId="64555DD3" w:rsidR="004B2BEC" w:rsidRDefault="004B2BEC" w:rsidP="004B2BEC">
      <w:pPr>
        <w:spacing w:after="0"/>
        <w:jc w:val="center"/>
        <w:rPr>
          <w:rFonts w:ascii="David" w:eastAsia="Times New Roman" w:hAnsi="David" w:cs="Livorna"/>
          <w:b/>
          <w:bCs/>
          <w:sz w:val="26"/>
          <w:szCs w:val="26"/>
          <w:rtl/>
        </w:rPr>
      </w:pPr>
      <w:r w:rsidRPr="004B2BEC">
        <w:rPr>
          <w:rFonts w:ascii="David" w:eastAsia="Times New Roman" w:hAnsi="David" w:cs="Livorna" w:hint="cs"/>
          <w:b/>
          <w:bCs/>
          <w:sz w:val="26"/>
          <w:szCs w:val="26"/>
          <w:rtl/>
        </w:rPr>
        <w:t>עפולה ת"ו</w:t>
      </w:r>
    </w:p>
    <w:p w14:paraId="6BED31A8" w14:textId="77777777" w:rsidR="004B2BEC" w:rsidRPr="004B2BEC" w:rsidRDefault="004B2BEC" w:rsidP="004B2BEC">
      <w:pPr>
        <w:spacing w:after="0"/>
        <w:jc w:val="center"/>
        <w:rPr>
          <w:rFonts w:ascii="David" w:eastAsia="Times New Roman" w:hAnsi="David" w:cs="Livorna"/>
          <w:b/>
          <w:bCs/>
          <w:sz w:val="26"/>
          <w:szCs w:val="26"/>
          <w:rtl/>
        </w:rPr>
      </w:pPr>
    </w:p>
    <w:p w14:paraId="534FF452" w14:textId="77777777" w:rsidR="004B2BEC" w:rsidRDefault="004B2BEC" w:rsidP="004B2BEC">
      <w:pPr>
        <w:spacing w:after="160"/>
        <w:jc w:val="center"/>
        <w:rPr>
          <w:rFonts w:ascii="David" w:hAnsi="David" w:cs="Livorna"/>
          <w:b/>
          <w:bCs/>
          <w:kern w:val="2"/>
          <w:sz w:val="26"/>
          <w:szCs w:val="26"/>
          <w:rtl/>
        </w:rPr>
      </w:pPr>
      <w:r w:rsidRPr="004B2BEC">
        <w:rPr>
          <w:rFonts w:ascii="David" w:hAnsi="David" w:cs="Livorna" w:hint="cs"/>
          <w:b/>
          <w:bCs/>
          <w:kern w:val="2"/>
          <w:sz w:val="26"/>
          <w:szCs w:val="26"/>
          <w:rtl/>
        </w:rPr>
        <w:t>האם יש ענין לטייל בסוריה לאחר שכבשו שוב כמה חלקים ממנה</w:t>
      </w:r>
    </w:p>
    <w:p w14:paraId="5EFA1105" w14:textId="63C3CEF6" w:rsidR="004B2BEC" w:rsidRPr="004B2BEC" w:rsidRDefault="004B2BEC" w:rsidP="004B2BEC">
      <w:pPr>
        <w:spacing w:after="160"/>
        <w:jc w:val="center"/>
        <w:rPr>
          <w:rFonts w:ascii="David" w:hAnsi="David" w:cs="Livorna"/>
          <w:b/>
          <w:bCs/>
          <w:kern w:val="2"/>
          <w:sz w:val="26"/>
          <w:szCs w:val="26"/>
          <w:rtl/>
        </w:rPr>
      </w:pPr>
      <w:proofErr w:type="spellStart"/>
      <w:r>
        <w:rPr>
          <w:rFonts w:ascii="David" w:hAnsi="David" w:cs="Livorna" w:hint="cs"/>
          <w:b/>
          <w:bCs/>
          <w:kern w:val="2"/>
          <w:sz w:val="26"/>
          <w:szCs w:val="26"/>
          <w:rtl/>
        </w:rPr>
        <w:t>ובענין</w:t>
      </w:r>
      <w:proofErr w:type="spellEnd"/>
      <w:r>
        <w:rPr>
          <w:rFonts w:ascii="David" w:hAnsi="David" w:cs="Livorna" w:hint="cs"/>
          <w:b/>
          <w:bCs/>
          <w:kern w:val="2"/>
          <w:sz w:val="26"/>
          <w:szCs w:val="26"/>
          <w:rtl/>
        </w:rPr>
        <w:t xml:space="preserve"> קבר </w:t>
      </w:r>
      <w:proofErr w:type="spellStart"/>
      <w:r>
        <w:rPr>
          <w:rFonts w:ascii="David" w:hAnsi="David" w:cs="Livorna" w:hint="cs"/>
          <w:b/>
          <w:bCs/>
          <w:kern w:val="2"/>
          <w:sz w:val="26"/>
          <w:szCs w:val="26"/>
          <w:rtl/>
        </w:rPr>
        <w:t>מהרח"ו</w:t>
      </w:r>
      <w:proofErr w:type="spellEnd"/>
      <w:r>
        <w:rPr>
          <w:rFonts w:ascii="David" w:hAnsi="David" w:cs="Livorna" w:hint="cs"/>
          <w:b/>
          <w:bCs/>
          <w:kern w:val="2"/>
          <w:sz w:val="26"/>
          <w:szCs w:val="26"/>
          <w:rtl/>
        </w:rPr>
        <w:t xml:space="preserve"> זיע"א</w:t>
      </w:r>
    </w:p>
    <w:bookmarkEnd w:id="49"/>
    <w:p w14:paraId="3D5CCB60" w14:textId="77777777" w:rsidR="004B2BEC" w:rsidRPr="004B2BEC" w:rsidRDefault="004B2BEC" w:rsidP="004B2BEC">
      <w:pPr>
        <w:spacing w:after="160"/>
        <w:jc w:val="both"/>
        <w:rPr>
          <w:rFonts w:ascii="David" w:hAnsi="David" w:cs="Sfarady"/>
          <w:kern w:val="2"/>
          <w:sz w:val="26"/>
          <w:szCs w:val="26"/>
          <w:rtl/>
        </w:rPr>
      </w:pPr>
      <w:r w:rsidRPr="004B2BEC">
        <w:rPr>
          <w:rFonts w:ascii="David" w:hAnsi="David" w:cs="Sfarady" w:hint="cs"/>
          <w:kern w:val="2"/>
          <w:sz w:val="26"/>
          <w:szCs w:val="26"/>
          <w:rtl/>
        </w:rPr>
        <w:t>בס"ד</w:t>
      </w:r>
    </w:p>
    <w:p w14:paraId="2BF2F6B2" w14:textId="77777777" w:rsidR="004B2BEC" w:rsidRPr="004B2BEC" w:rsidRDefault="004B2BEC" w:rsidP="004B2BEC">
      <w:pPr>
        <w:spacing w:after="160"/>
        <w:jc w:val="both"/>
        <w:rPr>
          <w:rFonts w:ascii="David" w:hAnsi="David" w:cs="Sfarady"/>
          <w:kern w:val="2"/>
          <w:sz w:val="26"/>
          <w:szCs w:val="26"/>
          <w:rtl/>
        </w:rPr>
      </w:pPr>
      <w:r w:rsidRPr="004B2BEC">
        <w:rPr>
          <w:rFonts w:ascii="David" w:hAnsi="David" w:cs="Sfarady" w:hint="cs"/>
          <w:kern w:val="2"/>
          <w:sz w:val="26"/>
          <w:szCs w:val="26"/>
          <w:rtl/>
        </w:rPr>
        <w:t>ליל ט' ניסן ה'תשפ"ה</w:t>
      </w:r>
    </w:p>
    <w:p w14:paraId="22EED5D2" w14:textId="77777777" w:rsidR="004B2BEC" w:rsidRPr="004B2BEC" w:rsidRDefault="004B2BEC" w:rsidP="004B2BEC">
      <w:pPr>
        <w:spacing w:after="160"/>
        <w:jc w:val="both"/>
        <w:rPr>
          <w:rFonts w:ascii="David" w:hAnsi="David" w:cs="Sfarady"/>
          <w:kern w:val="2"/>
          <w:sz w:val="26"/>
          <w:szCs w:val="26"/>
          <w:rtl/>
        </w:rPr>
      </w:pPr>
      <w:r w:rsidRPr="004B2BEC">
        <w:rPr>
          <w:rFonts w:ascii="David" w:hAnsi="David" w:cs="Sfarady" w:hint="cs"/>
          <w:kern w:val="2"/>
          <w:sz w:val="26"/>
          <w:szCs w:val="26"/>
          <w:rtl/>
        </w:rPr>
        <w:t xml:space="preserve">לכבוד הרה"ג עקיבא משה </w:t>
      </w:r>
      <w:proofErr w:type="spellStart"/>
      <w:r w:rsidRPr="004B2BEC">
        <w:rPr>
          <w:rFonts w:ascii="David" w:hAnsi="David" w:cs="Sfarady" w:hint="cs"/>
          <w:kern w:val="2"/>
          <w:sz w:val="26"/>
          <w:szCs w:val="26"/>
          <w:rtl/>
        </w:rPr>
        <w:t>סילבר</w:t>
      </w:r>
      <w:proofErr w:type="spellEnd"/>
      <w:r w:rsidRPr="004B2BEC">
        <w:rPr>
          <w:rFonts w:ascii="David" w:hAnsi="David" w:cs="Sfarady" w:hint="cs"/>
          <w:kern w:val="2"/>
          <w:sz w:val="26"/>
          <w:szCs w:val="26"/>
          <w:rtl/>
        </w:rPr>
        <w:t xml:space="preserve"> </w:t>
      </w:r>
      <w:proofErr w:type="spellStart"/>
      <w:r w:rsidRPr="004B2BEC">
        <w:rPr>
          <w:rFonts w:ascii="David" w:hAnsi="David" w:cs="Sfarady" w:hint="cs"/>
          <w:kern w:val="2"/>
          <w:sz w:val="26"/>
          <w:szCs w:val="26"/>
          <w:rtl/>
        </w:rPr>
        <w:t>שליט"א</w:t>
      </w:r>
      <w:proofErr w:type="spellEnd"/>
      <w:r w:rsidRPr="004B2BEC">
        <w:rPr>
          <w:rFonts w:ascii="David" w:hAnsi="David" w:cs="Sfarady" w:hint="cs"/>
          <w:kern w:val="2"/>
          <w:sz w:val="26"/>
          <w:szCs w:val="26"/>
          <w:rtl/>
        </w:rPr>
        <w:t xml:space="preserve"> שלום וברכה </w:t>
      </w:r>
      <w:proofErr w:type="spellStart"/>
      <w:r w:rsidRPr="004B2BEC">
        <w:rPr>
          <w:rFonts w:ascii="David" w:hAnsi="David" w:cs="Sfarady" w:hint="cs"/>
          <w:kern w:val="2"/>
          <w:sz w:val="26"/>
          <w:szCs w:val="26"/>
          <w:rtl/>
        </w:rPr>
        <w:t>וכט"ס</w:t>
      </w:r>
      <w:proofErr w:type="spellEnd"/>
      <w:r w:rsidRPr="004B2BEC">
        <w:rPr>
          <w:rFonts w:ascii="David" w:hAnsi="David" w:cs="Sfarady" w:hint="cs"/>
          <w:kern w:val="2"/>
          <w:sz w:val="26"/>
          <w:szCs w:val="26"/>
          <w:rtl/>
        </w:rPr>
        <w:t>!</w:t>
      </w:r>
    </w:p>
    <w:p w14:paraId="3F8D93E2" w14:textId="77777777" w:rsidR="004B2BEC" w:rsidRPr="004B2BEC" w:rsidRDefault="004B2BEC" w:rsidP="004B2BEC">
      <w:pPr>
        <w:spacing w:after="160"/>
        <w:jc w:val="both"/>
        <w:rPr>
          <w:rFonts w:ascii="David" w:hAnsi="David" w:cs="Sfarady"/>
          <w:kern w:val="2"/>
          <w:sz w:val="26"/>
          <w:szCs w:val="26"/>
          <w:rtl/>
        </w:rPr>
      </w:pPr>
      <w:proofErr w:type="spellStart"/>
      <w:r w:rsidRPr="004B2BEC">
        <w:rPr>
          <w:rFonts w:ascii="David" w:hAnsi="David" w:cs="Sfarady" w:hint="cs"/>
          <w:kern w:val="2"/>
          <w:sz w:val="26"/>
          <w:szCs w:val="26"/>
          <w:rtl/>
        </w:rPr>
        <w:t>אחדשה"ט</w:t>
      </w:r>
      <w:proofErr w:type="spellEnd"/>
      <w:r w:rsidRPr="004B2BEC">
        <w:rPr>
          <w:rFonts w:ascii="David" w:hAnsi="David" w:cs="Sfarady" w:hint="cs"/>
          <w:kern w:val="2"/>
          <w:sz w:val="26"/>
          <w:szCs w:val="26"/>
          <w:rtl/>
        </w:rPr>
        <w:t xml:space="preserve"> באהבה רבה!</w:t>
      </w:r>
    </w:p>
    <w:p w14:paraId="356F2097" w14:textId="77777777" w:rsidR="004B2BEC" w:rsidRPr="004B2BEC" w:rsidRDefault="004B2BEC" w:rsidP="004B2BEC">
      <w:pPr>
        <w:spacing w:after="160"/>
        <w:jc w:val="both"/>
        <w:rPr>
          <w:rFonts w:ascii="David" w:hAnsi="David" w:cs="Sfarady"/>
          <w:kern w:val="2"/>
          <w:sz w:val="26"/>
          <w:szCs w:val="26"/>
          <w:rtl/>
        </w:rPr>
      </w:pPr>
      <w:r w:rsidRPr="004B2BEC">
        <w:rPr>
          <w:rFonts w:ascii="David" w:hAnsi="David" w:cs="Sfarady" w:hint="cs"/>
          <w:kern w:val="2"/>
          <w:sz w:val="26"/>
          <w:szCs w:val="26"/>
          <w:rtl/>
        </w:rPr>
        <w:t xml:space="preserve">פורסמה ידיעה </w:t>
      </w:r>
      <w:proofErr w:type="spellStart"/>
      <w:r w:rsidRPr="004B2BEC">
        <w:rPr>
          <w:rFonts w:ascii="David" w:hAnsi="David" w:cs="Sfarady" w:hint="cs"/>
          <w:kern w:val="2"/>
          <w:sz w:val="26"/>
          <w:szCs w:val="26"/>
          <w:rtl/>
        </w:rPr>
        <w:t>מענינית</w:t>
      </w:r>
      <w:proofErr w:type="spellEnd"/>
      <w:r w:rsidRPr="004B2BEC">
        <w:rPr>
          <w:rFonts w:ascii="David" w:hAnsi="David" w:cs="Sfarady" w:hint="cs"/>
          <w:kern w:val="2"/>
          <w:sz w:val="26"/>
          <w:szCs w:val="26"/>
          <w:rtl/>
        </w:rPr>
        <w:t xml:space="preserve"> בהאי לישנא: </w:t>
      </w:r>
      <w:r w:rsidRPr="004B2BEC">
        <w:rPr>
          <w:rFonts w:ascii="David" w:hAnsi="David" w:cs="Sfarady"/>
          <w:kern w:val="2"/>
          <w:sz w:val="26"/>
          <w:szCs w:val="26"/>
          <w:rtl/>
        </w:rPr>
        <w:t>בחג הפסח הקרוב</w:t>
      </w:r>
      <w:r w:rsidRPr="004B2BEC">
        <w:rPr>
          <w:rFonts w:ascii="David" w:hAnsi="David" w:cs="Sfarady" w:hint="cs"/>
          <w:kern w:val="2"/>
          <w:sz w:val="26"/>
          <w:szCs w:val="26"/>
          <w:rtl/>
        </w:rPr>
        <w:t xml:space="preserve"> (תשפ"ה)</w:t>
      </w:r>
      <w:r w:rsidRPr="004B2BEC">
        <w:rPr>
          <w:rFonts w:ascii="David" w:hAnsi="David" w:cs="Sfarady"/>
          <w:kern w:val="2"/>
          <w:sz w:val="26"/>
          <w:szCs w:val="26"/>
          <w:rtl/>
        </w:rPr>
        <w:t xml:space="preserve"> יתאפשר לציבור הרחב, לחצות את גדר המערכת בגבול סוריה</w:t>
      </w:r>
      <w:r w:rsidRPr="004B2BEC">
        <w:rPr>
          <w:rFonts w:ascii="David" w:hAnsi="David" w:cs="Sfarady" w:hint="cs"/>
          <w:kern w:val="2"/>
          <w:sz w:val="26"/>
          <w:szCs w:val="26"/>
          <w:rtl/>
        </w:rPr>
        <w:t xml:space="preserve"> </w:t>
      </w:r>
      <w:r w:rsidRPr="004B2BEC">
        <w:rPr>
          <w:rFonts w:ascii="David" w:hAnsi="David" w:cs="Sfarady"/>
          <w:kern w:val="2"/>
          <w:sz w:val="26"/>
          <w:szCs w:val="26"/>
          <w:rtl/>
        </w:rPr>
        <w:t>ולהשתתף בסיורים מודרכים שקיבלו אישור צבאי מיוחד</w:t>
      </w:r>
      <w:r w:rsidRPr="004B2BEC">
        <w:rPr>
          <w:rFonts w:ascii="David" w:hAnsi="David" w:cs="Sfarady" w:hint="cs"/>
          <w:kern w:val="2"/>
          <w:sz w:val="26"/>
          <w:szCs w:val="26"/>
          <w:rtl/>
        </w:rPr>
        <w:t>"</w:t>
      </w:r>
      <w:r w:rsidRPr="004B2BEC">
        <w:rPr>
          <w:rFonts w:ascii="David" w:hAnsi="David" w:cs="Sfarady"/>
          <w:kern w:val="2"/>
          <w:sz w:val="26"/>
          <w:szCs w:val="26"/>
          <w:rtl/>
        </w:rPr>
        <w:t>.</w:t>
      </w:r>
      <w:r w:rsidRPr="004B2BEC">
        <w:rPr>
          <w:rFonts w:ascii="David" w:hAnsi="David" w:cs="Sfarady" w:hint="cs"/>
          <w:kern w:val="2"/>
          <w:sz w:val="26"/>
          <w:szCs w:val="26"/>
          <w:rtl/>
        </w:rPr>
        <w:t xml:space="preserve"> ע"כ תוכן הידיעה. (הובאו שם עוד פרטים על המקומות בהם יכולים לבקר. ואכמ"ל). </w:t>
      </w:r>
    </w:p>
    <w:p w14:paraId="03421262" w14:textId="77777777" w:rsidR="004B2BEC" w:rsidRPr="004B2BEC" w:rsidRDefault="004B2BEC" w:rsidP="004B2BEC">
      <w:pPr>
        <w:spacing w:after="160"/>
        <w:jc w:val="both"/>
        <w:rPr>
          <w:rFonts w:ascii="David" w:hAnsi="David" w:cs="Sfarady"/>
          <w:kern w:val="2"/>
          <w:sz w:val="26"/>
          <w:szCs w:val="26"/>
          <w:rtl/>
        </w:rPr>
      </w:pPr>
      <w:r w:rsidRPr="004B2BEC">
        <w:rPr>
          <w:rFonts w:ascii="David" w:hAnsi="David" w:cs="Sfarady" w:hint="cs"/>
          <w:kern w:val="2"/>
          <w:sz w:val="26"/>
          <w:szCs w:val="26"/>
          <w:rtl/>
        </w:rPr>
        <w:t xml:space="preserve">רציתי לשאול האם סוריה נחשבת לארץ ישראל, לפחות במקומות הקרובים לגבול של מדינת ישראל, וכן האם יש איזה ענין לטייל בסוריה, וללכת לקברים או מקומות קדושים בסוריה כמו קברו של רבי חיים </w:t>
      </w:r>
      <w:proofErr w:type="spellStart"/>
      <w:r w:rsidRPr="004B2BEC">
        <w:rPr>
          <w:rFonts w:ascii="David" w:hAnsi="David" w:cs="Sfarady" w:hint="cs"/>
          <w:kern w:val="2"/>
          <w:sz w:val="26"/>
          <w:szCs w:val="26"/>
          <w:rtl/>
        </w:rPr>
        <w:t>ויטאל</w:t>
      </w:r>
      <w:proofErr w:type="spellEnd"/>
      <w:r w:rsidRPr="004B2BEC">
        <w:rPr>
          <w:rFonts w:ascii="David" w:hAnsi="David" w:cs="Sfarady" w:hint="cs"/>
          <w:kern w:val="2"/>
          <w:sz w:val="26"/>
          <w:szCs w:val="26"/>
          <w:rtl/>
        </w:rPr>
        <w:t xml:space="preserve"> זיע"א, ועוד.</w:t>
      </w:r>
    </w:p>
    <w:p w14:paraId="18C7DEB2" w14:textId="77777777" w:rsidR="004B2BEC" w:rsidRPr="004B2BEC" w:rsidRDefault="004B2BEC" w:rsidP="00BE4A0A">
      <w:pPr>
        <w:spacing w:after="0" w:line="240" w:lineRule="auto"/>
        <w:jc w:val="right"/>
        <w:rPr>
          <w:rFonts w:ascii="David" w:hAnsi="David" w:cs="Sfarady"/>
          <w:kern w:val="2"/>
          <w:sz w:val="26"/>
          <w:szCs w:val="26"/>
          <w:rtl/>
        </w:rPr>
      </w:pPr>
      <w:r w:rsidRPr="004B2BEC">
        <w:rPr>
          <w:rFonts w:ascii="David" w:hAnsi="David" w:cs="Sfarady" w:hint="cs"/>
          <w:kern w:val="2"/>
          <w:sz w:val="26"/>
          <w:szCs w:val="26"/>
          <w:rtl/>
        </w:rPr>
        <w:t>כל טוב חג פסח כשר ושמח</w:t>
      </w:r>
    </w:p>
    <w:p w14:paraId="46B702C5" w14:textId="77777777" w:rsidR="004B2BEC" w:rsidRPr="004B2BEC" w:rsidRDefault="004B2BEC" w:rsidP="00BE4A0A">
      <w:pPr>
        <w:spacing w:after="0" w:line="240" w:lineRule="auto"/>
        <w:jc w:val="right"/>
        <w:rPr>
          <w:rFonts w:ascii="David" w:hAnsi="David" w:cs="Sfarady"/>
          <w:kern w:val="2"/>
          <w:sz w:val="26"/>
          <w:szCs w:val="26"/>
          <w:rtl/>
        </w:rPr>
      </w:pPr>
      <w:r w:rsidRPr="004B2BEC">
        <w:rPr>
          <w:rFonts w:ascii="David" w:hAnsi="David" w:cs="Sfarady" w:hint="cs"/>
          <w:kern w:val="2"/>
          <w:sz w:val="26"/>
          <w:szCs w:val="26"/>
          <w:rtl/>
        </w:rPr>
        <w:t xml:space="preserve">רן יוסף חיים מסעוד </w:t>
      </w:r>
      <w:proofErr w:type="spellStart"/>
      <w:r w:rsidRPr="004B2BEC">
        <w:rPr>
          <w:rFonts w:ascii="David" w:hAnsi="David" w:cs="Sfarady" w:hint="cs"/>
          <w:kern w:val="2"/>
          <w:sz w:val="26"/>
          <w:szCs w:val="26"/>
          <w:rtl/>
        </w:rPr>
        <w:t>אביחצירא</w:t>
      </w:r>
      <w:proofErr w:type="spellEnd"/>
    </w:p>
    <w:p w14:paraId="75F22192" w14:textId="77777777" w:rsidR="004B2BEC" w:rsidRPr="004B2BEC" w:rsidRDefault="004B2BEC" w:rsidP="00BE4A0A">
      <w:pPr>
        <w:spacing w:after="0" w:line="240" w:lineRule="auto"/>
        <w:jc w:val="right"/>
        <w:rPr>
          <w:rFonts w:ascii="David" w:hAnsi="David" w:cs="Sfarady"/>
          <w:kern w:val="2"/>
          <w:sz w:val="26"/>
          <w:szCs w:val="26"/>
          <w:rtl/>
        </w:rPr>
      </w:pPr>
      <w:proofErr w:type="spellStart"/>
      <w:r w:rsidRPr="004B2BEC">
        <w:rPr>
          <w:rFonts w:ascii="David" w:hAnsi="David" w:cs="Sfarady" w:hint="cs"/>
          <w:kern w:val="2"/>
          <w:sz w:val="26"/>
          <w:szCs w:val="26"/>
          <w:rtl/>
        </w:rPr>
        <w:t>מח"ס</w:t>
      </w:r>
      <w:proofErr w:type="spellEnd"/>
      <w:r w:rsidRPr="004B2BEC">
        <w:rPr>
          <w:rFonts w:ascii="David" w:hAnsi="David" w:cs="Sfarady" w:hint="cs"/>
          <w:kern w:val="2"/>
          <w:sz w:val="26"/>
          <w:szCs w:val="26"/>
          <w:rtl/>
        </w:rPr>
        <w:t xml:space="preserve"> מריח ניחוח</w:t>
      </w:r>
    </w:p>
    <w:p w14:paraId="64FECE5B" w14:textId="77777777" w:rsidR="004B2BEC" w:rsidRPr="004B2BEC" w:rsidRDefault="004B2BEC" w:rsidP="00BE4A0A">
      <w:pPr>
        <w:spacing w:after="0" w:line="240" w:lineRule="auto"/>
        <w:jc w:val="right"/>
        <w:rPr>
          <w:rFonts w:ascii="David" w:hAnsi="David" w:cs="Sfarady"/>
          <w:kern w:val="2"/>
          <w:sz w:val="26"/>
          <w:szCs w:val="26"/>
          <w:rtl/>
        </w:rPr>
      </w:pPr>
      <w:r w:rsidRPr="004B2BEC">
        <w:rPr>
          <w:rFonts w:ascii="David" w:hAnsi="David" w:cs="Sfarady" w:hint="cs"/>
          <w:kern w:val="2"/>
          <w:sz w:val="26"/>
          <w:szCs w:val="26"/>
          <w:rtl/>
        </w:rPr>
        <w:t xml:space="preserve">עפולה ת"ו </w:t>
      </w:r>
    </w:p>
    <w:p w14:paraId="1E3F5DB1" w14:textId="77777777" w:rsidR="004B2BEC" w:rsidRPr="006435EF" w:rsidRDefault="004B2BEC" w:rsidP="004B2BEC">
      <w:pPr>
        <w:spacing w:after="160"/>
        <w:jc w:val="center"/>
        <w:rPr>
          <w:rFonts w:ascii="David" w:hAnsi="David" w:cs="Livorna"/>
          <w:b/>
          <w:bCs/>
          <w:kern w:val="2"/>
          <w:sz w:val="26"/>
          <w:szCs w:val="26"/>
          <w:rtl/>
        </w:rPr>
      </w:pPr>
      <w:r w:rsidRPr="006435EF">
        <w:rPr>
          <w:rFonts w:ascii="David" w:hAnsi="David" w:cs="Livorna" w:hint="cs"/>
          <w:b/>
          <w:bCs/>
          <w:kern w:val="2"/>
          <w:sz w:val="26"/>
          <w:szCs w:val="26"/>
          <w:rtl/>
        </w:rPr>
        <w:t>תשובתו אלי:</w:t>
      </w:r>
    </w:p>
    <w:p w14:paraId="7FFA009A" w14:textId="77777777" w:rsidR="004B2BEC" w:rsidRPr="004B2BEC" w:rsidRDefault="004B2BEC" w:rsidP="004B2BEC">
      <w:pPr>
        <w:spacing w:after="300"/>
        <w:jc w:val="center"/>
        <w:outlineLvl w:val="0"/>
        <w:rPr>
          <w:rFonts w:ascii="David" w:eastAsia="Times New Roman" w:hAnsi="David" w:cs="Livorna"/>
          <w:b/>
          <w:bCs/>
          <w:caps/>
          <w:color w:val="333333"/>
          <w:kern w:val="36"/>
          <w:sz w:val="26"/>
          <w:szCs w:val="26"/>
          <w:rtl/>
        </w:rPr>
      </w:pPr>
      <w:r w:rsidRPr="004B2BEC">
        <w:rPr>
          <w:rFonts w:ascii="David" w:eastAsia="Times New Roman" w:hAnsi="David" w:cs="Livorna"/>
          <w:b/>
          <w:bCs/>
          <w:caps/>
          <w:color w:val="333333"/>
          <w:kern w:val="36"/>
          <w:sz w:val="26"/>
          <w:szCs w:val="26"/>
          <w:rtl/>
        </w:rPr>
        <w:t>האם ראוי ליושבי ארץ ישראל לטייל בסוריה</w:t>
      </w:r>
    </w:p>
    <w:p w14:paraId="34F601B7" w14:textId="77777777" w:rsidR="004B2BEC" w:rsidRPr="004B2BEC" w:rsidRDefault="004B2BEC" w:rsidP="004B2BEC">
      <w:pPr>
        <w:spacing w:after="15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היוצא </w:t>
      </w:r>
      <w:proofErr w:type="spellStart"/>
      <w:r w:rsidRPr="004B2BEC">
        <w:rPr>
          <w:rFonts w:ascii="David" w:eastAsia="Times New Roman" w:hAnsi="David" w:cs="Sfarady"/>
          <w:color w:val="000000"/>
          <w:sz w:val="26"/>
          <w:szCs w:val="26"/>
          <w:rtl/>
        </w:rPr>
        <w:t>לסוריא</w:t>
      </w:r>
      <w:proofErr w:type="spellEnd"/>
      <w:r w:rsidRPr="004B2BEC">
        <w:rPr>
          <w:rFonts w:ascii="David" w:eastAsia="Times New Roman" w:hAnsi="David" w:cs="Sfarady"/>
          <w:color w:val="000000"/>
          <w:sz w:val="26"/>
          <w:szCs w:val="26"/>
          <w:rtl/>
        </w:rPr>
        <w:t xml:space="preserve"> כיוצא לחו"ל ואסור לצאת מארץ לחוצה לארץ (ע"פ רש"י גיטין ח ע"א) </w:t>
      </w:r>
      <w:proofErr w:type="spellStart"/>
      <w:r w:rsidRPr="004B2BEC">
        <w:rPr>
          <w:rFonts w:ascii="David" w:eastAsia="Times New Roman" w:hAnsi="David" w:cs="Sfarady"/>
          <w:color w:val="000000"/>
          <w:sz w:val="26"/>
          <w:szCs w:val="26"/>
          <w:rtl/>
        </w:rPr>
        <w:t>וכדמצינו</w:t>
      </w:r>
      <w:proofErr w:type="spellEnd"/>
      <w:r w:rsidRPr="004B2BEC">
        <w:rPr>
          <w:rFonts w:ascii="David" w:eastAsia="Times New Roman" w:hAnsi="David" w:cs="Sfarady"/>
          <w:color w:val="000000"/>
          <w:sz w:val="26"/>
          <w:szCs w:val="26"/>
          <w:rtl/>
        </w:rPr>
        <w:t xml:space="preserve"> שהמוכר עבדו </w:t>
      </w:r>
      <w:proofErr w:type="spellStart"/>
      <w:r w:rsidRPr="004B2BEC">
        <w:rPr>
          <w:rFonts w:ascii="David" w:eastAsia="Times New Roman" w:hAnsi="David" w:cs="Sfarady"/>
          <w:color w:val="000000"/>
          <w:sz w:val="26"/>
          <w:szCs w:val="26"/>
          <w:rtl/>
        </w:rPr>
        <w:t>לסוריא</w:t>
      </w:r>
      <w:proofErr w:type="spellEnd"/>
      <w:r w:rsidRPr="004B2BEC">
        <w:rPr>
          <w:rFonts w:ascii="David" w:eastAsia="Times New Roman" w:hAnsi="David" w:cs="Sfarady"/>
          <w:color w:val="000000"/>
          <w:sz w:val="26"/>
          <w:szCs w:val="26"/>
          <w:rtl/>
        </w:rPr>
        <w:t xml:space="preserve"> כמוכר לחו"ל (</w:t>
      </w:r>
      <w:proofErr w:type="spellStart"/>
      <w:r w:rsidRPr="004B2BEC">
        <w:rPr>
          <w:rFonts w:ascii="David" w:eastAsia="Times New Roman" w:hAnsi="David" w:cs="Sfarady"/>
          <w:color w:val="000000"/>
          <w:sz w:val="26"/>
          <w:szCs w:val="26"/>
          <w:rtl/>
        </w:rPr>
        <w:t>בגיטין</w:t>
      </w:r>
      <w:proofErr w:type="spellEnd"/>
      <w:r w:rsidRPr="004B2BEC">
        <w:rPr>
          <w:rFonts w:ascii="David" w:eastAsia="Times New Roman" w:hAnsi="David" w:cs="Sfarady"/>
          <w:color w:val="000000"/>
          <w:sz w:val="26"/>
          <w:szCs w:val="26"/>
          <w:rtl/>
        </w:rPr>
        <w:t xml:space="preserve"> שם), וע"ש עוד דינים וחזי' דאינו ראוי לצאת </w:t>
      </w:r>
      <w:proofErr w:type="spellStart"/>
      <w:r w:rsidRPr="004B2BEC">
        <w:rPr>
          <w:rFonts w:ascii="David" w:eastAsia="Times New Roman" w:hAnsi="David" w:cs="Sfarady"/>
          <w:color w:val="000000"/>
          <w:sz w:val="26"/>
          <w:szCs w:val="26"/>
          <w:rtl/>
        </w:rPr>
        <w:t>לסוריא</w:t>
      </w:r>
      <w:proofErr w:type="spellEnd"/>
      <w:r w:rsidRPr="004B2BEC">
        <w:rPr>
          <w:rFonts w:ascii="David" w:eastAsia="Times New Roman" w:hAnsi="David" w:cs="Sfarady"/>
          <w:color w:val="000000"/>
          <w:sz w:val="26"/>
          <w:szCs w:val="26"/>
          <w:rtl/>
        </w:rPr>
        <w:t xml:space="preserve"> דדינה </w:t>
      </w:r>
      <w:proofErr w:type="spellStart"/>
      <w:r w:rsidRPr="004B2BEC">
        <w:rPr>
          <w:rFonts w:ascii="David" w:eastAsia="Times New Roman" w:hAnsi="David" w:cs="Sfarady"/>
          <w:color w:val="000000"/>
          <w:sz w:val="26"/>
          <w:szCs w:val="26"/>
          <w:rtl/>
        </w:rPr>
        <w:t>לענין</w:t>
      </w:r>
      <w:proofErr w:type="spellEnd"/>
      <w:r w:rsidRPr="004B2BEC">
        <w:rPr>
          <w:rFonts w:ascii="David" w:eastAsia="Times New Roman" w:hAnsi="David" w:cs="Sfarady"/>
          <w:color w:val="000000"/>
          <w:sz w:val="26"/>
          <w:szCs w:val="26"/>
          <w:rtl/>
        </w:rPr>
        <w:t xml:space="preserve"> זה כחו"ל.</w:t>
      </w:r>
    </w:p>
    <w:p w14:paraId="5CACA75D" w14:textId="77777777" w:rsidR="004B2BEC" w:rsidRPr="004B2BEC" w:rsidRDefault="004B2BEC" w:rsidP="004B2BEC">
      <w:pPr>
        <w:spacing w:after="15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ויש להוסיף </w:t>
      </w:r>
      <w:proofErr w:type="spellStart"/>
      <w:r w:rsidRPr="004B2BEC">
        <w:rPr>
          <w:rFonts w:ascii="David" w:eastAsia="Times New Roman" w:hAnsi="David" w:cs="Sfarady"/>
          <w:color w:val="000000"/>
          <w:sz w:val="26"/>
          <w:szCs w:val="26"/>
          <w:rtl/>
        </w:rPr>
        <w:t>דעיקר</w:t>
      </w:r>
      <w:proofErr w:type="spellEnd"/>
      <w:r w:rsidRPr="004B2BEC">
        <w:rPr>
          <w:rFonts w:ascii="David" w:eastAsia="Times New Roman" w:hAnsi="David" w:cs="Sfarady"/>
          <w:color w:val="000000"/>
          <w:sz w:val="26"/>
          <w:szCs w:val="26"/>
          <w:rtl/>
        </w:rPr>
        <w:t xml:space="preserve"> גנות חו"ל נזכר בשם טומאה כדאי' בכל מקום טומאת ארץ העמים, ובעמוס ז, </w:t>
      </w:r>
      <w:proofErr w:type="spellStart"/>
      <w:r w:rsidRPr="004B2BEC">
        <w:rPr>
          <w:rFonts w:ascii="David" w:eastAsia="Times New Roman" w:hAnsi="David" w:cs="Sfarady"/>
          <w:color w:val="000000"/>
          <w:sz w:val="26"/>
          <w:szCs w:val="26"/>
          <w:rtl/>
        </w:rPr>
        <w:t>יז</w:t>
      </w:r>
      <w:proofErr w:type="spellEnd"/>
      <w:r w:rsidRPr="004B2BEC">
        <w:rPr>
          <w:rFonts w:ascii="David" w:eastAsia="Times New Roman" w:hAnsi="David" w:cs="Sfarady"/>
          <w:color w:val="000000"/>
          <w:sz w:val="26"/>
          <w:szCs w:val="26"/>
          <w:rtl/>
        </w:rPr>
        <w:t xml:space="preserve"> ואתה על אדמה טמאה תמות וגו', </w:t>
      </w:r>
      <w:proofErr w:type="spellStart"/>
      <w:r w:rsidRPr="004B2BEC">
        <w:rPr>
          <w:rFonts w:ascii="David" w:eastAsia="Times New Roman" w:hAnsi="David" w:cs="Sfarady"/>
          <w:color w:val="000000"/>
          <w:sz w:val="26"/>
          <w:szCs w:val="26"/>
          <w:rtl/>
        </w:rPr>
        <w:t>ולענין</w:t>
      </w:r>
      <w:proofErr w:type="spellEnd"/>
      <w:r w:rsidRPr="004B2BEC">
        <w:rPr>
          <w:rFonts w:ascii="David" w:eastAsia="Times New Roman" w:hAnsi="David" w:cs="Sfarady"/>
          <w:color w:val="000000"/>
          <w:sz w:val="26"/>
          <w:szCs w:val="26"/>
          <w:rtl/>
        </w:rPr>
        <w:t xml:space="preserve"> טומאה עפרה טמא כחו"ל, והיא טומאה דרבנן דלא גזרו על א"י ספק כזה </w:t>
      </w:r>
      <w:proofErr w:type="spellStart"/>
      <w:r w:rsidRPr="004B2BEC">
        <w:rPr>
          <w:rFonts w:ascii="David" w:eastAsia="Times New Roman" w:hAnsi="David" w:cs="Sfarady"/>
          <w:color w:val="000000"/>
          <w:sz w:val="26"/>
          <w:szCs w:val="26"/>
          <w:rtl/>
        </w:rPr>
        <w:t>כדאמרי</w:t>
      </w:r>
      <w:proofErr w:type="spellEnd"/>
      <w:r w:rsidRPr="004B2BEC">
        <w:rPr>
          <w:rFonts w:ascii="David" w:eastAsia="Times New Roman" w:hAnsi="David" w:cs="Sfarady"/>
          <w:color w:val="000000"/>
          <w:sz w:val="26"/>
          <w:szCs w:val="26"/>
          <w:rtl/>
        </w:rPr>
        <w:t xml:space="preserve">' בנזיר סה ע"ב אמר ריש לקיש </w:t>
      </w:r>
      <w:proofErr w:type="spellStart"/>
      <w:r w:rsidRPr="004B2BEC">
        <w:rPr>
          <w:rFonts w:ascii="David" w:eastAsia="Times New Roman" w:hAnsi="David" w:cs="Sfarady"/>
          <w:color w:val="000000"/>
          <w:sz w:val="26"/>
          <w:szCs w:val="26"/>
          <w:rtl/>
        </w:rPr>
        <w:t>עילא</w:t>
      </w:r>
      <w:proofErr w:type="spellEnd"/>
      <w:r w:rsidRPr="004B2BEC">
        <w:rPr>
          <w:rFonts w:ascii="David" w:eastAsia="Times New Roman" w:hAnsi="David" w:cs="Sfarady"/>
          <w:color w:val="000000"/>
          <w:sz w:val="26"/>
          <w:szCs w:val="26"/>
          <w:rtl/>
        </w:rPr>
        <w:t xml:space="preserve"> מצאו וטיהרו ארץ ישראל, </w:t>
      </w:r>
      <w:proofErr w:type="spellStart"/>
      <w:r w:rsidRPr="004B2BEC">
        <w:rPr>
          <w:rFonts w:ascii="David" w:eastAsia="Times New Roman" w:hAnsi="David" w:cs="Sfarady"/>
          <w:color w:val="000000"/>
          <w:sz w:val="26"/>
          <w:szCs w:val="26"/>
          <w:rtl/>
        </w:rPr>
        <w:t>ומדחזי</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שבסוריא</w:t>
      </w:r>
      <w:proofErr w:type="spellEnd"/>
      <w:r w:rsidRPr="004B2BEC">
        <w:rPr>
          <w:rFonts w:ascii="David" w:eastAsia="Times New Roman" w:hAnsi="David" w:cs="Sfarady"/>
          <w:color w:val="000000"/>
          <w:sz w:val="26"/>
          <w:szCs w:val="26"/>
          <w:rtl/>
        </w:rPr>
        <w:t xml:space="preserve"> גזרו ש"מ </w:t>
      </w:r>
      <w:proofErr w:type="spellStart"/>
      <w:r w:rsidRPr="004B2BEC">
        <w:rPr>
          <w:rFonts w:ascii="David" w:eastAsia="Times New Roman" w:hAnsi="David" w:cs="Sfarady"/>
          <w:color w:val="000000"/>
          <w:sz w:val="26"/>
          <w:szCs w:val="26"/>
          <w:rtl/>
        </w:rPr>
        <w:t>שסוריא</w:t>
      </w:r>
      <w:proofErr w:type="spellEnd"/>
      <w:r w:rsidRPr="004B2BEC">
        <w:rPr>
          <w:rFonts w:ascii="David" w:eastAsia="Times New Roman" w:hAnsi="David" w:cs="Sfarady"/>
          <w:color w:val="000000"/>
          <w:sz w:val="26"/>
          <w:szCs w:val="26"/>
          <w:rtl/>
        </w:rPr>
        <w:t xml:space="preserve"> היא מקום טמא של הקליפות וכמ"ש </w:t>
      </w:r>
      <w:proofErr w:type="spellStart"/>
      <w:r w:rsidRPr="004B2BEC">
        <w:rPr>
          <w:rFonts w:ascii="David" w:eastAsia="Times New Roman" w:hAnsi="David" w:cs="Sfarady"/>
          <w:color w:val="000000"/>
          <w:sz w:val="26"/>
          <w:szCs w:val="26"/>
          <w:rtl/>
        </w:rPr>
        <w:t>מהרנ"ש</w:t>
      </w:r>
      <w:proofErr w:type="spellEnd"/>
      <w:r w:rsidRPr="004B2BEC">
        <w:rPr>
          <w:rFonts w:ascii="David" w:eastAsia="Times New Roman" w:hAnsi="David" w:cs="Sfarady"/>
          <w:color w:val="000000"/>
          <w:sz w:val="26"/>
          <w:szCs w:val="26"/>
          <w:rtl/>
        </w:rPr>
        <w:t>.</w:t>
      </w:r>
    </w:p>
    <w:p w14:paraId="669D8B7A" w14:textId="77777777" w:rsidR="004B2BEC" w:rsidRPr="004B2BEC" w:rsidRDefault="004B2BEC" w:rsidP="004B2BEC">
      <w:pPr>
        <w:spacing w:after="15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וכן במקובלים מבואר טומאת ארץ </w:t>
      </w:r>
      <w:proofErr w:type="spellStart"/>
      <w:r w:rsidRPr="004B2BEC">
        <w:rPr>
          <w:rFonts w:ascii="David" w:eastAsia="Times New Roman" w:hAnsi="David" w:cs="Sfarady"/>
          <w:color w:val="000000"/>
          <w:sz w:val="26"/>
          <w:szCs w:val="26"/>
          <w:rtl/>
        </w:rPr>
        <w:t>סוריא</w:t>
      </w:r>
      <w:proofErr w:type="spellEnd"/>
      <w:r w:rsidRPr="004B2BEC">
        <w:rPr>
          <w:rFonts w:ascii="David" w:eastAsia="Times New Roman" w:hAnsi="David" w:cs="Sfarady"/>
          <w:color w:val="000000"/>
          <w:sz w:val="26"/>
          <w:szCs w:val="26"/>
          <w:rtl/>
        </w:rPr>
        <w:t xml:space="preserve">, בחסד לאברהם מעין שלישי עין הארץ נהר יד </w:t>
      </w:r>
      <w:proofErr w:type="spellStart"/>
      <w:r w:rsidRPr="004B2BEC">
        <w:rPr>
          <w:rFonts w:ascii="David" w:eastAsia="Times New Roman" w:hAnsi="David" w:cs="Sfarady"/>
          <w:color w:val="000000"/>
          <w:sz w:val="26"/>
          <w:szCs w:val="26"/>
          <w:rtl/>
        </w:rPr>
        <w:t>וכעי"ז</w:t>
      </w:r>
      <w:proofErr w:type="spellEnd"/>
      <w:r w:rsidRPr="004B2BEC">
        <w:rPr>
          <w:rFonts w:ascii="David" w:eastAsia="Times New Roman" w:hAnsi="David" w:cs="Sfarady"/>
          <w:color w:val="000000"/>
          <w:sz w:val="26"/>
          <w:szCs w:val="26"/>
          <w:rtl/>
        </w:rPr>
        <w:t xml:space="preserve"> הביא </w:t>
      </w:r>
      <w:proofErr w:type="spellStart"/>
      <w:r w:rsidRPr="004B2BEC">
        <w:rPr>
          <w:rFonts w:ascii="David" w:eastAsia="Times New Roman" w:hAnsi="David" w:cs="Sfarady"/>
          <w:color w:val="000000"/>
          <w:sz w:val="26"/>
          <w:szCs w:val="26"/>
          <w:rtl/>
        </w:rPr>
        <w:t>מהר"נ</w:t>
      </w:r>
      <w:proofErr w:type="spellEnd"/>
      <w:r w:rsidRPr="004B2BEC">
        <w:rPr>
          <w:rFonts w:ascii="David" w:eastAsia="Times New Roman" w:hAnsi="David" w:cs="Sfarady"/>
          <w:color w:val="000000"/>
          <w:sz w:val="26"/>
          <w:szCs w:val="26"/>
          <w:rtl/>
        </w:rPr>
        <w:t xml:space="preserve"> שפירא בעל המצת שימורים האריך </w:t>
      </w:r>
      <w:proofErr w:type="spellStart"/>
      <w:r w:rsidRPr="004B2BEC">
        <w:rPr>
          <w:rFonts w:ascii="David" w:eastAsia="Times New Roman" w:hAnsi="David" w:cs="Sfarady"/>
          <w:color w:val="000000"/>
          <w:sz w:val="26"/>
          <w:szCs w:val="26"/>
          <w:rtl/>
        </w:rPr>
        <w:t>בכ"מ</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בענין</w:t>
      </w:r>
      <w:proofErr w:type="spellEnd"/>
      <w:r w:rsidRPr="004B2BEC">
        <w:rPr>
          <w:rFonts w:ascii="David" w:eastAsia="Times New Roman" w:hAnsi="David" w:cs="Sfarady"/>
          <w:color w:val="000000"/>
          <w:sz w:val="26"/>
          <w:szCs w:val="26"/>
          <w:rtl/>
        </w:rPr>
        <w:t xml:space="preserve"> טומאת </w:t>
      </w:r>
      <w:proofErr w:type="spellStart"/>
      <w:r w:rsidRPr="004B2BEC">
        <w:rPr>
          <w:rFonts w:ascii="David" w:eastAsia="Times New Roman" w:hAnsi="David" w:cs="Sfarady"/>
          <w:color w:val="000000"/>
          <w:sz w:val="26"/>
          <w:szCs w:val="26"/>
          <w:rtl/>
        </w:rPr>
        <w:t>סוריא</w:t>
      </w:r>
      <w:proofErr w:type="spellEnd"/>
      <w:r w:rsidRPr="004B2BEC">
        <w:rPr>
          <w:rFonts w:ascii="David" w:eastAsia="Times New Roman" w:hAnsi="David" w:cs="Sfarady"/>
          <w:color w:val="000000"/>
          <w:sz w:val="26"/>
          <w:szCs w:val="26"/>
          <w:rtl/>
        </w:rPr>
        <w:t xml:space="preserve">, עי' </w:t>
      </w:r>
      <w:r w:rsidRPr="004B2BEC">
        <w:rPr>
          <w:rFonts w:ascii="David" w:eastAsia="Times New Roman" w:hAnsi="David" w:cs="Sfarady"/>
          <w:color w:val="000000"/>
          <w:sz w:val="26"/>
          <w:szCs w:val="26"/>
          <w:rtl/>
        </w:rPr>
        <w:lastRenderedPageBreak/>
        <w:t xml:space="preserve">בספרו טוב הארץ עמ' נו שהדר </w:t>
      </w:r>
      <w:proofErr w:type="spellStart"/>
      <w:r w:rsidRPr="004B2BEC">
        <w:rPr>
          <w:rFonts w:ascii="David" w:eastAsia="Times New Roman" w:hAnsi="David" w:cs="Sfarady"/>
          <w:color w:val="000000"/>
          <w:sz w:val="26"/>
          <w:szCs w:val="26"/>
          <w:rtl/>
        </w:rPr>
        <w:t>בסוריא</w:t>
      </w:r>
      <w:proofErr w:type="spellEnd"/>
      <w:r w:rsidRPr="004B2BEC">
        <w:rPr>
          <w:rFonts w:ascii="David" w:eastAsia="Times New Roman" w:hAnsi="David" w:cs="Sfarady"/>
          <w:color w:val="000000"/>
          <w:sz w:val="26"/>
          <w:szCs w:val="26"/>
          <w:rtl/>
        </w:rPr>
        <w:t xml:space="preserve"> הוא תחת </w:t>
      </w:r>
      <w:proofErr w:type="spellStart"/>
      <w:r w:rsidRPr="004B2BEC">
        <w:rPr>
          <w:rFonts w:ascii="David" w:eastAsia="Times New Roman" w:hAnsi="David" w:cs="Sfarady"/>
          <w:color w:val="000000"/>
          <w:sz w:val="26"/>
          <w:szCs w:val="26"/>
          <w:rtl/>
        </w:rPr>
        <w:t>פלגש</w:t>
      </w:r>
      <w:proofErr w:type="spellEnd"/>
      <w:r w:rsidRPr="004B2BEC">
        <w:rPr>
          <w:rFonts w:ascii="David" w:eastAsia="Times New Roman" w:hAnsi="David" w:cs="Sfarady"/>
          <w:color w:val="000000"/>
          <w:sz w:val="26"/>
          <w:szCs w:val="26"/>
          <w:rtl/>
        </w:rPr>
        <w:t xml:space="preserve"> אחת של ס"מ, </w:t>
      </w:r>
      <w:proofErr w:type="spellStart"/>
      <w:r w:rsidRPr="004B2BEC">
        <w:rPr>
          <w:rFonts w:ascii="David" w:eastAsia="Times New Roman" w:hAnsi="David" w:cs="Sfarady"/>
          <w:color w:val="000000"/>
          <w:sz w:val="26"/>
          <w:szCs w:val="26"/>
          <w:rtl/>
        </w:rPr>
        <w:t>ועי"ש</w:t>
      </w:r>
      <w:proofErr w:type="spellEnd"/>
      <w:r w:rsidRPr="004B2BEC">
        <w:rPr>
          <w:rFonts w:ascii="David" w:eastAsia="Times New Roman" w:hAnsi="David" w:cs="Sfarady"/>
          <w:color w:val="000000"/>
          <w:sz w:val="26"/>
          <w:szCs w:val="26"/>
          <w:rtl/>
        </w:rPr>
        <w:t xml:space="preserve"> שהאריך בביאור ענין הקליפות אשר שם </w:t>
      </w:r>
      <w:proofErr w:type="spellStart"/>
      <w:r w:rsidRPr="004B2BEC">
        <w:rPr>
          <w:rFonts w:ascii="David" w:eastAsia="Times New Roman" w:hAnsi="David" w:cs="Sfarady"/>
          <w:color w:val="000000"/>
          <w:sz w:val="26"/>
          <w:szCs w:val="26"/>
          <w:rtl/>
        </w:rPr>
        <w:t>בסוריא</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ועי"ש</w:t>
      </w:r>
      <w:proofErr w:type="spellEnd"/>
      <w:r w:rsidRPr="004B2BEC">
        <w:rPr>
          <w:rFonts w:ascii="David" w:eastAsia="Times New Roman" w:hAnsi="David" w:cs="Sfarady"/>
          <w:color w:val="000000"/>
          <w:sz w:val="26"/>
          <w:szCs w:val="26"/>
          <w:rtl/>
        </w:rPr>
        <w:t xml:space="preserve"> עוד עמוד </w:t>
      </w:r>
      <w:proofErr w:type="spellStart"/>
      <w:r w:rsidRPr="004B2BEC">
        <w:rPr>
          <w:rFonts w:ascii="David" w:eastAsia="Times New Roman" w:hAnsi="David" w:cs="Sfarady"/>
          <w:color w:val="000000"/>
          <w:sz w:val="26"/>
          <w:szCs w:val="26"/>
          <w:rtl/>
        </w:rPr>
        <w:t>נה</w:t>
      </w:r>
      <w:proofErr w:type="spellEnd"/>
      <w:r w:rsidRPr="004B2BEC">
        <w:rPr>
          <w:rFonts w:ascii="David" w:eastAsia="Times New Roman" w:hAnsi="David" w:cs="Sfarady"/>
          <w:color w:val="000000"/>
          <w:sz w:val="26"/>
          <w:szCs w:val="26"/>
          <w:rtl/>
        </w:rPr>
        <w:t>.</w:t>
      </w:r>
    </w:p>
    <w:p w14:paraId="44FCA85A" w14:textId="77777777" w:rsidR="004B2BEC" w:rsidRPr="004B2BEC" w:rsidRDefault="004B2BEC" w:rsidP="004B2BEC">
      <w:pPr>
        <w:spacing w:after="15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וראה עוד </w:t>
      </w:r>
      <w:proofErr w:type="spellStart"/>
      <w:r w:rsidRPr="004B2BEC">
        <w:rPr>
          <w:rFonts w:ascii="David" w:eastAsia="Times New Roman" w:hAnsi="David" w:cs="Sfarady"/>
          <w:color w:val="000000"/>
          <w:sz w:val="26"/>
          <w:szCs w:val="26"/>
          <w:rtl/>
        </w:rPr>
        <w:t>במהרנ"ש</w:t>
      </w:r>
      <w:proofErr w:type="spellEnd"/>
      <w:r w:rsidRPr="004B2BEC">
        <w:rPr>
          <w:rFonts w:ascii="David" w:eastAsia="Times New Roman" w:hAnsi="David" w:cs="Sfarady"/>
          <w:color w:val="000000"/>
          <w:sz w:val="26"/>
          <w:szCs w:val="26"/>
          <w:rtl/>
        </w:rPr>
        <w:t xml:space="preserve"> שם עמ' </w:t>
      </w:r>
      <w:proofErr w:type="spellStart"/>
      <w:r w:rsidRPr="004B2BEC">
        <w:rPr>
          <w:rFonts w:ascii="David" w:eastAsia="Times New Roman" w:hAnsi="David" w:cs="Sfarady"/>
          <w:color w:val="000000"/>
          <w:sz w:val="26"/>
          <w:szCs w:val="26"/>
          <w:rtl/>
        </w:rPr>
        <w:t>נז</w:t>
      </w:r>
      <w:proofErr w:type="spellEnd"/>
      <w:r w:rsidRPr="004B2BEC">
        <w:rPr>
          <w:rFonts w:ascii="David" w:eastAsia="Times New Roman" w:hAnsi="David" w:cs="Sfarady"/>
          <w:color w:val="000000"/>
          <w:sz w:val="26"/>
          <w:szCs w:val="26"/>
          <w:rtl/>
        </w:rPr>
        <w:t xml:space="preserve"> וז"ל, ודע כי היוצא מארץ ישראל לדור דירת קבע </w:t>
      </w:r>
      <w:proofErr w:type="spellStart"/>
      <w:r w:rsidRPr="004B2BEC">
        <w:rPr>
          <w:rFonts w:ascii="David" w:eastAsia="Times New Roman" w:hAnsi="David" w:cs="Sfarady"/>
          <w:color w:val="000000"/>
          <w:sz w:val="26"/>
          <w:szCs w:val="26"/>
          <w:rtl/>
        </w:rPr>
        <w:t>לסוריא</w:t>
      </w:r>
      <w:proofErr w:type="spellEnd"/>
      <w:r w:rsidRPr="004B2BEC">
        <w:rPr>
          <w:rFonts w:ascii="David" w:eastAsia="Times New Roman" w:hAnsi="David" w:cs="Sfarady"/>
          <w:color w:val="000000"/>
          <w:sz w:val="26"/>
          <w:szCs w:val="26"/>
          <w:rtl/>
        </w:rPr>
        <w:t xml:space="preserve"> כשיוצא ארבע אמות לחו"ל, נפשו שהיא מעולם היצירה יוצאה ממנו ונכנסה בו נפש מעולם </w:t>
      </w:r>
      <w:proofErr w:type="spellStart"/>
      <w:r w:rsidRPr="004B2BEC">
        <w:rPr>
          <w:rFonts w:ascii="David" w:eastAsia="Times New Roman" w:hAnsi="David" w:cs="Sfarady"/>
          <w:color w:val="000000"/>
          <w:sz w:val="26"/>
          <w:szCs w:val="26"/>
          <w:rtl/>
        </w:rPr>
        <w:t>העשיה</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סנדלפון</w:t>
      </w:r>
      <w:proofErr w:type="spellEnd"/>
      <w:r w:rsidRPr="004B2BEC">
        <w:rPr>
          <w:rFonts w:ascii="David" w:eastAsia="Times New Roman" w:hAnsi="David" w:cs="Sfarady"/>
          <w:color w:val="000000"/>
          <w:sz w:val="26"/>
          <w:szCs w:val="26"/>
          <w:rtl/>
        </w:rPr>
        <w:t xml:space="preserve">, ומתלבשת עליה קליפה אחת מעולם התמורות וקליפה אחת מעולם ס"מ וקליפה אחת מעולם </w:t>
      </w:r>
      <w:proofErr w:type="spellStart"/>
      <w:r w:rsidRPr="004B2BEC">
        <w:rPr>
          <w:rFonts w:ascii="David" w:eastAsia="Times New Roman" w:hAnsi="David" w:cs="Sfarady"/>
          <w:color w:val="000000"/>
          <w:sz w:val="26"/>
          <w:szCs w:val="26"/>
          <w:rtl/>
        </w:rPr>
        <w:t>רה"ב</w:t>
      </w:r>
      <w:proofErr w:type="spellEnd"/>
      <w:r w:rsidRPr="004B2BEC">
        <w:rPr>
          <w:rFonts w:ascii="David" w:eastAsia="Times New Roman" w:hAnsi="David" w:cs="Sfarady"/>
          <w:color w:val="000000"/>
          <w:sz w:val="26"/>
          <w:szCs w:val="26"/>
          <w:rtl/>
        </w:rPr>
        <w:t xml:space="preserve"> והעיקר הוא ס"מ מפני שהוא מושל בכל חו"ל עכ"ל.</w:t>
      </w:r>
    </w:p>
    <w:p w14:paraId="2BD36727" w14:textId="77777777" w:rsidR="004B2BEC" w:rsidRPr="004B2BEC" w:rsidRDefault="004B2BEC" w:rsidP="004B2BEC">
      <w:pPr>
        <w:spacing w:after="150"/>
        <w:jc w:val="both"/>
        <w:rPr>
          <w:rFonts w:ascii="David" w:eastAsia="Times New Roman" w:hAnsi="David" w:cs="Sfarady"/>
          <w:color w:val="000000"/>
          <w:sz w:val="26"/>
          <w:szCs w:val="26"/>
          <w:rtl/>
        </w:rPr>
      </w:pPr>
      <w:proofErr w:type="spellStart"/>
      <w:r w:rsidRPr="004B2BEC">
        <w:rPr>
          <w:rFonts w:ascii="David" w:eastAsia="Times New Roman" w:hAnsi="David" w:cs="Sfarady"/>
          <w:color w:val="000000"/>
          <w:sz w:val="26"/>
          <w:szCs w:val="26"/>
          <w:rtl/>
        </w:rPr>
        <w:t>ויעוי</w:t>
      </w:r>
      <w:proofErr w:type="spellEnd"/>
      <w:r w:rsidRPr="004B2BEC">
        <w:rPr>
          <w:rFonts w:ascii="David" w:eastAsia="Times New Roman" w:hAnsi="David" w:cs="Sfarady"/>
          <w:color w:val="000000"/>
          <w:sz w:val="26"/>
          <w:szCs w:val="26"/>
          <w:rtl/>
        </w:rPr>
        <w:t xml:space="preserve">' בספרי זמנינו בענייני גבולות </w:t>
      </w:r>
      <w:proofErr w:type="spellStart"/>
      <w:r w:rsidRPr="004B2BEC">
        <w:rPr>
          <w:rFonts w:ascii="David" w:eastAsia="Times New Roman" w:hAnsi="David" w:cs="Sfarady"/>
          <w:color w:val="000000"/>
          <w:sz w:val="26"/>
          <w:szCs w:val="26"/>
          <w:rtl/>
        </w:rPr>
        <w:t>סוריא</w:t>
      </w:r>
      <w:proofErr w:type="spellEnd"/>
      <w:r w:rsidRPr="004B2BEC">
        <w:rPr>
          <w:rFonts w:ascii="David" w:eastAsia="Times New Roman" w:hAnsi="David" w:cs="Sfarady"/>
          <w:color w:val="000000"/>
          <w:sz w:val="26"/>
          <w:szCs w:val="26"/>
          <w:rtl/>
        </w:rPr>
        <w:t xml:space="preserve"> בזמנינו.</w:t>
      </w:r>
    </w:p>
    <w:p w14:paraId="68291091" w14:textId="77777777" w:rsidR="004B2BEC" w:rsidRPr="004B2BEC" w:rsidRDefault="004B2BEC" w:rsidP="004B2BEC">
      <w:pPr>
        <w:spacing w:after="150"/>
        <w:jc w:val="both"/>
        <w:rPr>
          <w:rFonts w:ascii="David" w:eastAsia="Times New Roman" w:hAnsi="David" w:cs="Sfarady"/>
          <w:color w:val="000000"/>
          <w:sz w:val="26"/>
          <w:szCs w:val="26"/>
          <w:rtl/>
        </w:rPr>
      </w:pPr>
      <w:r w:rsidRPr="004B2BEC">
        <w:rPr>
          <w:rFonts w:ascii="David" w:eastAsia="Times New Roman" w:hAnsi="David" w:cs="Sfarady" w:hint="cs"/>
          <w:color w:val="000000"/>
          <w:sz w:val="26"/>
          <w:szCs w:val="26"/>
          <w:rtl/>
        </w:rPr>
        <w:t xml:space="preserve">א"ה </w:t>
      </w:r>
      <w:proofErr w:type="spellStart"/>
      <w:r w:rsidRPr="004B2BEC">
        <w:rPr>
          <w:rFonts w:ascii="David" w:eastAsia="Times New Roman" w:hAnsi="David" w:cs="Sfarady" w:hint="cs"/>
          <w:color w:val="000000"/>
          <w:sz w:val="26"/>
          <w:szCs w:val="26"/>
          <w:rtl/>
        </w:rPr>
        <w:t>ריחמ"א</w:t>
      </w:r>
      <w:proofErr w:type="spellEnd"/>
      <w:r w:rsidRPr="004B2BEC">
        <w:rPr>
          <w:rFonts w:ascii="David" w:eastAsia="Times New Roman" w:hAnsi="David" w:cs="Sfarady" w:hint="cs"/>
          <w:color w:val="000000"/>
          <w:sz w:val="26"/>
          <w:szCs w:val="26"/>
          <w:rtl/>
        </w:rPr>
        <w:t xml:space="preserve">: עוד כתב לי הרה"ג עקיבא משה </w:t>
      </w:r>
      <w:proofErr w:type="spellStart"/>
      <w:r w:rsidRPr="004B2BEC">
        <w:rPr>
          <w:rFonts w:ascii="David" w:eastAsia="Times New Roman" w:hAnsi="David" w:cs="Sfarady" w:hint="cs"/>
          <w:color w:val="000000"/>
          <w:sz w:val="26"/>
          <w:szCs w:val="26"/>
          <w:rtl/>
        </w:rPr>
        <w:t>סילבר</w:t>
      </w:r>
      <w:proofErr w:type="spellEnd"/>
      <w:r w:rsidRPr="004B2BEC">
        <w:rPr>
          <w:rFonts w:ascii="David" w:eastAsia="Times New Roman" w:hAnsi="David" w:cs="Sfarady" w:hint="cs"/>
          <w:color w:val="000000"/>
          <w:sz w:val="26"/>
          <w:szCs w:val="26"/>
          <w:rtl/>
        </w:rPr>
        <w:t xml:space="preserve"> </w:t>
      </w:r>
      <w:proofErr w:type="spellStart"/>
      <w:r w:rsidRPr="004B2BEC">
        <w:rPr>
          <w:rFonts w:ascii="David" w:eastAsia="Times New Roman" w:hAnsi="David" w:cs="Sfarady" w:hint="cs"/>
          <w:color w:val="000000"/>
          <w:sz w:val="26"/>
          <w:szCs w:val="26"/>
          <w:rtl/>
        </w:rPr>
        <w:t>שליט"א</w:t>
      </w:r>
      <w:proofErr w:type="spellEnd"/>
      <w:r w:rsidRPr="004B2BEC">
        <w:rPr>
          <w:rFonts w:ascii="David" w:eastAsia="Times New Roman" w:hAnsi="David" w:cs="Sfarady" w:hint="cs"/>
          <w:color w:val="000000"/>
          <w:sz w:val="26"/>
          <w:szCs w:val="26"/>
          <w:rtl/>
        </w:rPr>
        <w:t xml:space="preserve"> לאחר זמן (ו' אייר תשפ"ה), וז"ל: </w:t>
      </w:r>
    </w:p>
    <w:p w14:paraId="0A6D7CDF" w14:textId="77777777" w:rsidR="004B2BEC" w:rsidRPr="004B2BEC" w:rsidRDefault="004B2BEC" w:rsidP="004B2BEC">
      <w:pPr>
        <w:spacing w:after="160"/>
        <w:jc w:val="center"/>
        <w:outlineLvl w:val="0"/>
        <w:rPr>
          <w:rFonts w:ascii="David" w:eastAsia="Times New Roman" w:hAnsi="David" w:cs="Livorna"/>
          <w:b/>
          <w:bCs/>
          <w:caps/>
          <w:color w:val="333333"/>
          <w:kern w:val="36"/>
          <w:sz w:val="26"/>
          <w:szCs w:val="26"/>
          <w:rtl/>
        </w:rPr>
      </w:pPr>
      <w:r w:rsidRPr="004B2BEC">
        <w:rPr>
          <w:rFonts w:ascii="David" w:eastAsia="Times New Roman" w:hAnsi="David" w:cs="Livorna"/>
          <w:b/>
          <w:bCs/>
          <w:caps/>
          <w:color w:val="333333"/>
          <w:kern w:val="36"/>
          <w:sz w:val="26"/>
          <w:szCs w:val="26"/>
          <w:rtl/>
        </w:rPr>
        <w:t xml:space="preserve">אותם אלו שפינו את קבר </w:t>
      </w:r>
      <w:proofErr w:type="spellStart"/>
      <w:r w:rsidRPr="004B2BEC">
        <w:rPr>
          <w:rFonts w:ascii="David" w:eastAsia="Times New Roman" w:hAnsi="David" w:cs="Livorna"/>
          <w:b/>
          <w:bCs/>
          <w:caps/>
          <w:color w:val="333333"/>
          <w:kern w:val="36"/>
          <w:sz w:val="26"/>
          <w:szCs w:val="26"/>
          <w:rtl/>
        </w:rPr>
        <w:t>מהר''ח</w:t>
      </w:r>
      <w:proofErr w:type="spellEnd"/>
      <w:r w:rsidRPr="004B2BEC">
        <w:rPr>
          <w:rFonts w:ascii="David" w:eastAsia="Times New Roman" w:hAnsi="David" w:cs="Livorna"/>
          <w:b/>
          <w:bCs/>
          <w:caps/>
          <w:color w:val="333333"/>
          <w:kern w:val="36"/>
          <w:sz w:val="26"/>
          <w:szCs w:val="26"/>
          <w:rtl/>
        </w:rPr>
        <w:t xml:space="preserve"> </w:t>
      </w:r>
      <w:proofErr w:type="spellStart"/>
      <w:r w:rsidRPr="004B2BEC">
        <w:rPr>
          <w:rFonts w:ascii="David" w:eastAsia="Times New Roman" w:hAnsi="David" w:cs="Livorna"/>
          <w:b/>
          <w:bCs/>
          <w:caps/>
          <w:color w:val="333333"/>
          <w:kern w:val="36"/>
          <w:sz w:val="26"/>
          <w:szCs w:val="26"/>
          <w:rtl/>
        </w:rPr>
        <w:t>ויטאל</w:t>
      </w:r>
      <w:proofErr w:type="spellEnd"/>
      <w:r w:rsidRPr="004B2BEC">
        <w:rPr>
          <w:rFonts w:ascii="David" w:eastAsia="Times New Roman" w:hAnsi="David" w:cs="Livorna"/>
          <w:b/>
          <w:bCs/>
          <w:caps/>
          <w:color w:val="333333"/>
          <w:kern w:val="36"/>
          <w:sz w:val="26"/>
          <w:szCs w:val="26"/>
          <w:rtl/>
        </w:rPr>
        <w:t xml:space="preserve"> מדמשק כדי לקוברו בארץ ישראל האם עברו בזה איסור</w:t>
      </w:r>
    </w:p>
    <w:p w14:paraId="255C2399"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הלכה פסוקה היא </w:t>
      </w:r>
      <w:proofErr w:type="spellStart"/>
      <w:r w:rsidRPr="004B2BEC">
        <w:rPr>
          <w:rFonts w:ascii="David" w:eastAsia="Times New Roman" w:hAnsi="David" w:cs="Sfarady"/>
          <w:color w:val="000000"/>
          <w:sz w:val="26"/>
          <w:szCs w:val="26"/>
          <w:rtl/>
        </w:rPr>
        <w:t>בשו"ע</w:t>
      </w:r>
      <w:proofErr w:type="spellEnd"/>
      <w:r w:rsidRPr="004B2BEC">
        <w:rPr>
          <w:rFonts w:ascii="David" w:eastAsia="Times New Roman" w:hAnsi="David" w:cs="Sfarady"/>
          <w:color w:val="000000"/>
          <w:sz w:val="26"/>
          <w:szCs w:val="26"/>
          <w:rtl/>
        </w:rPr>
        <w:t xml:space="preserve"> סי' </w:t>
      </w:r>
      <w:proofErr w:type="spellStart"/>
      <w:r w:rsidRPr="004B2BEC">
        <w:rPr>
          <w:rFonts w:ascii="David" w:eastAsia="Times New Roman" w:hAnsi="David" w:cs="Sfarady"/>
          <w:color w:val="000000"/>
          <w:sz w:val="26"/>
          <w:szCs w:val="26"/>
          <w:rtl/>
        </w:rPr>
        <w:t>שסג</w:t>
      </w:r>
      <w:proofErr w:type="spellEnd"/>
      <w:r w:rsidRPr="004B2BEC">
        <w:rPr>
          <w:rFonts w:ascii="David" w:eastAsia="Times New Roman" w:hAnsi="David" w:cs="Sfarady"/>
          <w:color w:val="000000"/>
          <w:sz w:val="26"/>
          <w:szCs w:val="26"/>
          <w:rtl/>
        </w:rPr>
        <w:t xml:space="preserve"> ס"א אין </w:t>
      </w:r>
      <w:proofErr w:type="spellStart"/>
      <w:r w:rsidRPr="004B2BEC">
        <w:rPr>
          <w:rFonts w:ascii="David" w:eastAsia="Times New Roman" w:hAnsi="David" w:cs="Sfarady"/>
          <w:color w:val="000000"/>
          <w:sz w:val="26"/>
          <w:szCs w:val="26"/>
          <w:rtl/>
        </w:rPr>
        <w:t>מפנין</w:t>
      </w:r>
      <w:proofErr w:type="spellEnd"/>
      <w:r w:rsidRPr="004B2BEC">
        <w:rPr>
          <w:rFonts w:ascii="David" w:eastAsia="Times New Roman" w:hAnsi="David" w:cs="Sfarady"/>
          <w:color w:val="000000"/>
          <w:sz w:val="26"/>
          <w:szCs w:val="26"/>
          <w:rtl/>
        </w:rPr>
        <w:t xml:space="preserve"> המת והעצמות לא מקבר מכובד לקבר מכובד וכו' ובתוך שלו אפי' ממכובד לבזוי מותר שערב לאדם שיהא נח אל אבותיו וכן כדי לקוברו בארץ ישראל מותר ע"כ, וכתב שם </w:t>
      </w:r>
      <w:proofErr w:type="spellStart"/>
      <w:r w:rsidRPr="004B2BEC">
        <w:rPr>
          <w:rFonts w:ascii="David" w:eastAsia="Times New Roman" w:hAnsi="David" w:cs="Sfarady"/>
          <w:color w:val="000000"/>
          <w:sz w:val="26"/>
          <w:szCs w:val="26"/>
          <w:rtl/>
        </w:rPr>
        <w:t>הש"ך</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סק"ג</w:t>
      </w:r>
      <w:proofErr w:type="spellEnd"/>
      <w:r w:rsidRPr="004B2BEC">
        <w:rPr>
          <w:rFonts w:ascii="David" w:eastAsia="Times New Roman" w:hAnsi="David" w:cs="Sfarady"/>
          <w:color w:val="000000"/>
          <w:sz w:val="26"/>
          <w:szCs w:val="26"/>
          <w:rtl/>
        </w:rPr>
        <w:t xml:space="preserve"> משום שהוא כפרתו שעפר א"י מכפרת, </w:t>
      </w:r>
      <w:proofErr w:type="spellStart"/>
      <w:r w:rsidRPr="004B2BEC">
        <w:rPr>
          <w:rFonts w:ascii="David" w:eastAsia="Times New Roman" w:hAnsi="David" w:cs="Sfarady"/>
          <w:color w:val="000000"/>
          <w:sz w:val="26"/>
          <w:szCs w:val="26"/>
          <w:rtl/>
        </w:rPr>
        <w:t>דכתיב</w:t>
      </w:r>
      <w:proofErr w:type="spellEnd"/>
      <w:r w:rsidRPr="004B2BEC">
        <w:rPr>
          <w:rFonts w:ascii="David" w:eastAsia="Times New Roman" w:hAnsi="David" w:cs="Sfarady"/>
          <w:color w:val="000000"/>
          <w:sz w:val="26"/>
          <w:szCs w:val="26"/>
          <w:rtl/>
        </w:rPr>
        <w:t xml:space="preserve"> (דברים לב מג) וכפר אדמתו עמו ע"כ, ועי' בסוף כתובות </w:t>
      </w:r>
      <w:proofErr w:type="spellStart"/>
      <w:r w:rsidRPr="004B2BEC">
        <w:rPr>
          <w:rFonts w:ascii="David" w:eastAsia="Times New Roman" w:hAnsi="David" w:cs="Sfarady"/>
          <w:color w:val="000000"/>
          <w:sz w:val="26"/>
          <w:szCs w:val="26"/>
          <w:rtl/>
        </w:rPr>
        <w:t>ובב"ר</w:t>
      </w:r>
      <w:proofErr w:type="spellEnd"/>
      <w:r w:rsidRPr="004B2BEC">
        <w:rPr>
          <w:rFonts w:ascii="David" w:eastAsia="Times New Roman" w:hAnsi="David" w:cs="Sfarady"/>
          <w:color w:val="000000"/>
          <w:sz w:val="26"/>
          <w:szCs w:val="26"/>
          <w:rtl/>
        </w:rPr>
        <w:t xml:space="preserve"> פרשת ויחי, ועי' גם בירושלמי סוף כלאים על ענין גלגול מחילות ובפסיקתא רבתי פ"א.</w:t>
      </w:r>
    </w:p>
    <w:p w14:paraId="5ACE5AFB"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ובדרך שיחה </w:t>
      </w:r>
      <w:proofErr w:type="spellStart"/>
      <w:r w:rsidRPr="004B2BEC">
        <w:rPr>
          <w:rFonts w:ascii="David" w:eastAsia="Times New Roman" w:hAnsi="David" w:cs="Sfarady"/>
          <w:color w:val="000000"/>
          <w:sz w:val="26"/>
          <w:szCs w:val="26"/>
          <w:rtl/>
        </w:rPr>
        <w:t>ח"ב</w:t>
      </w:r>
      <w:proofErr w:type="spellEnd"/>
      <w:r w:rsidRPr="004B2BEC">
        <w:rPr>
          <w:rFonts w:ascii="David" w:eastAsia="Times New Roman" w:hAnsi="David" w:cs="Sfarady"/>
          <w:color w:val="000000"/>
          <w:sz w:val="26"/>
          <w:szCs w:val="26"/>
          <w:rtl/>
        </w:rPr>
        <w:t xml:space="preserve"> עמ' שלב הובא בשם </w:t>
      </w:r>
      <w:proofErr w:type="spellStart"/>
      <w:r w:rsidRPr="004B2BEC">
        <w:rPr>
          <w:rFonts w:ascii="David" w:eastAsia="Times New Roman" w:hAnsi="David" w:cs="Sfarady"/>
          <w:color w:val="000000"/>
          <w:sz w:val="26"/>
          <w:szCs w:val="26"/>
          <w:rtl/>
        </w:rPr>
        <w:t>הגרח"ק</w:t>
      </w:r>
      <w:proofErr w:type="spellEnd"/>
      <w:r w:rsidRPr="004B2BEC">
        <w:rPr>
          <w:rFonts w:ascii="David" w:eastAsia="Times New Roman" w:hAnsi="David" w:cs="Sfarady"/>
          <w:color w:val="000000"/>
          <w:sz w:val="26"/>
          <w:szCs w:val="26"/>
          <w:rtl/>
        </w:rPr>
        <w:t xml:space="preserve"> שיכול הבעל להעביר את </w:t>
      </w:r>
      <w:proofErr w:type="spellStart"/>
      <w:r w:rsidRPr="004B2BEC">
        <w:rPr>
          <w:rFonts w:ascii="David" w:eastAsia="Times New Roman" w:hAnsi="David" w:cs="Sfarady"/>
          <w:color w:val="000000"/>
          <w:sz w:val="26"/>
          <w:szCs w:val="26"/>
          <w:rtl/>
        </w:rPr>
        <w:t>האשה</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להקבר</w:t>
      </w:r>
      <w:proofErr w:type="spellEnd"/>
      <w:r w:rsidRPr="004B2BEC">
        <w:rPr>
          <w:rFonts w:ascii="David" w:eastAsia="Times New Roman" w:hAnsi="David" w:cs="Sfarady"/>
          <w:color w:val="000000"/>
          <w:sz w:val="26"/>
          <w:szCs w:val="26"/>
          <w:rtl/>
        </w:rPr>
        <w:t xml:space="preserve"> אצלו בא"י אפי' אם </w:t>
      </w:r>
      <w:proofErr w:type="spellStart"/>
      <w:r w:rsidRPr="004B2BEC">
        <w:rPr>
          <w:rFonts w:ascii="David" w:eastAsia="Times New Roman" w:hAnsi="David" w:cs="Sfarady"/>
          <w:color w:val="000000"/>
          <w:sz w:val="26"/>
          <w:szCs w:val="26"/>
          <w:rtl/>
        </w:rPr>
        <w:t>היתה</w:t>
      </w:r>
      <w:proofErr w:type="spellEnd"/>
      <w:r w:rsidRPr="004B2BEC">
        <w:rPr>
          <w:rFonts w:ascii="David" w:eastAsia="Times New Roman" w:hAnsi="David" w:cs="Sfarady"/>
          <w:color w:val="000000"/>
          <w:sz w:val="26"/>
          <w:szCs w:val="26"/>
          <w:rtl/>
        </w:rPr>
        <w:t xml:space="preserve"> קבורה בחו"ל בקברי אבותיה כמה שנים (ושם הוא נידון בפני עצמו אם יש להעדיף א"י על קברי אבות וקבר בעל על קברי אבות ועכ"פ בצירוף שניהם).</w:t>
      </w:r>
    </w:p>
    <w:p w14:paraId="39852414" w14:textId="77777777" w:rsidR="004B2BEC" w:rsidRPr="004B2BEC" w:rsidRDefault="004B2BEC" w:rsidP="004B2BEC">
      <w:pPr>
        <w:spacing w:after="160"/>
        <w:jc w:val="both"/>
        <w:rPr>
          <w:rFonts w:ascii="David" w:eastAsia="Times New Roman" w:hAnsi="David" w:cs="Sfarady"/>
          <w:color w:val="000000"/>
          <w:sz w:val="26"/>
          <w:szCs w:val="26"/>
          <w:rtl/>
        </w:rPr>
      </w:pPr>
      <w:proofErr w:type="spellStart"/>
      <w:r w:rsidRPr="004B2BEC">
        <w:rPr>
          <w:rFonts w:ascii="David" w:eastAsia="Times New Roman" w:hAnsi="David" w:cs="Sfarady"/>
          <w:color w:val="000000"/>
          <w:sz w:val="26"/>
          <w:szCs w:val="26"/>
          <w:rtl/>
        </w:rPr>
        <w:t>ויעוי</w:t>
      </w:r>
      <w:proofErr w:type="spellEnd"/>
      <w:r w:rsidRPr="004B2BEC">
        <w:rPr>
          <w:rFonts w:ascii="David" w:eastAsia="Times New Roman" w:hAnsi="David" w:cs="Sfarady"/>
          <w:color w:val="000000"/>
          <w:sz w:val="26"/>
          <w:szCs w:val="26"/>
          <w:rtl/>
        </w:rPr>
        <w:t xml:space="preserve">' בכמה אחרונים </w:t>
      </w:r>
      <w:proofErr w:type="spellStart"/>
      <w:r w:rsidRPr="004B2BEC">
        <w:rPr>
          <w:rFonts w:ascii="David" w:eastAsia="Times New Roman" w:hAnsi="David" w:cs="Sfarady"/>
          <w:color w:val="000000"/>
          <w:sz w:val="26"/>
          <w:szCs w:val="26"/>
          <w:rtl/>
        </w:rPr>
        <w:t>דיתכן</w:t>
      </w:r>
      <w:proofErr w:type="spellEnd"/>
      <w:r w:rsidRPr="004B2BEC">
        <w:rPr>
          <w:rFonts w:ascii="David" w:eastAsia="Times New Roman" w:hAnsi="David" w:cs="Sfarady"/>
          <w:color w:val="000000"/>
          <w:sz w:val="26"/>
          <w:szCs w:val="26"/>
          <w:rtl/>
        </w:rPr>
        <w:t xml:space="preserve"> שמעיקר הדין היה צריך להתיר גם להעביר מחוץ לירושלים אל ירושלים [עי' שבט הלוי </w:t>
      </w:r>
      <w:proofErr w:type="spellStart"/>
      <w:r w:rsidRPr="004B2BEC">
        <w:rPr>
          <w:rFonts w:ascii="David" w:eastAsia="Times New Roman" w:hAnsi="David" w:cs="Sfarady"/>
          <w:color w:val="000000"/>
          <w:sz w:val="26"/>
          <w:szCs w:val="26"/>
          <w:rtl/>
        </w:rPr>
        <w:t>ח"ב</w:t>
      </w:r>
      <w:proofErr w:type="spellEnd"/>
      <w:r w:rsidRPr="004B2BEC">
        <w:rPr>
          <w:rFonts w:ascii="David" w:eastAsia="Times New Roman" w:hAnsi="David" w:cs="Sfarady"/>
          <w:color w:val="000000"/>
          <w:sz w:val="26"/>
          <w:szCs w:val="26"/>
          <w:rtl/>
        </w:rPr>
        <w:t xml:space="preserve"> סי' רז </w:t>
      </w:r>
      <w:proofErr w:type="spellStart"/>
      <w:r w:rsidRPr="004B2BEC">
        <w:rPr>
          <w:rFonts w:ascii="David" w:eastAsia="Times New Roman" w:hAnsi="David" w:cs="Sfarady"/>
          <w:color w:val="000000"/>
          <w:sz w:val="26"/>
          <w:szCs w:val="26"/>
          <w:rtl/>
        </w:rPr>
        <w:t>סק"ב</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וח"ה</w:t>
      </w:r>
      <w:proofErr w:type="spellEnd"/>
      <w:r w:rsidRPr="004B2BEC">
        <w:rPr>
          <w:rFonts w:ascii="David" w:eastAsia="Times New Roman" w:hAnsi="David" w:cs="Sfarady"/>
          <w:color w:val="000000"/>
          <w:sz w:val="26"/>
          <w:szCs w:val="26"/>
          <w:rtl/>
        </w:rPr>
        <w:t xml:space="preserve"> סי' קפה </w:t>
      </w:r>
      <w:proofErr w:type="spellStart"/>
      <w:r w:rsidRPr="004B2BEC">
        <w:rPr>
          <w:rFonts w:ascii="David" w:eastAsia="Times New Roman" w:hAnsi="David" w:cs="Sfarady"/>
          <w:color w:val="000000"/>
          <w:sz w:val="26"/>
          <w:szCs w:val="26"/>
          <w:rtl/>
        </w:rPr>
        <w:t>סק"ג</w:t>
      </w:r>
      <w:proofErr w:type="spellEnd"/>
      <w:r w:rsidRPr="004B2BEC">
        <w:rPr>
          <w:rFonts w:ascii="David" w:eastAsia="Times New Roman" w:hAnsi="David" w:cs="Sfarady"/>
          <w:color w:val="000000"/>
          <w:sz w:val="26"/>
          <w:szCs w:val="26"/>
          <w:rtl/>
        </w:rPr>
        <w:t xml:space="preserve"> ומה שציין שם לדברי הרמב"ן בתורת האדם שהביא </w:t>
      </w:r>
      <w:proofErr w:type="spellStart"/>
      <w:r w:rsidRPr="004B2BEC">
        <w:rPr>
          <w:rFonts w:ascii="David" w:eastAsia="Times New Roman" w:hAnsi="David" w:cs="Sfarady"/>
          <w:color w:val="000000"/>
          <w:sz w:val="26"/>
          <w:szCs w:val="26"/>
          <w:rtl/>
        </w:rPr>
        <w:t>הב"י</w:t>
      </w:r>
      <w:proofErr w:type="spellEnd"/>
      <w:r w:rsidRPr="004B2BEC">
        <w:rPr>
          <w:rFonts w:ascii="David" w:eastAsia="Times New Roman" w:hAnsi="David" w:cs="Sfarady"/>
          <w:color w:val="000000"/>
          <w:sz w:val="26"/>
          <w:szCs w:val="26"/>
          <w:rtl/>
        </w:rPr>
        <w:t xml:space="preserve"> סי' שעה ס"ג </w:t>
      </w:r>
      <w:proofErr w:type="spellStart"/>
      <w:r w:rsidRPr="004B2BEC">
        <w:rPr>
          <w:rFonts w:ascii="David" w:eastAsia="Times New Roman" w:hAnsi="David" w:cs="Sfarady"/>
          <w:color w:val="000000"/>
          <w:sz w:val="26"/>
          <w:szCs w:val="26"/>
          <w:rtl/>
        </w:rPr>
        <w:t>ורדב"ז</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ח"ב</w:t>
      </w:r>
      <w:proofErr w:type="spellEnd"/>
      <w:r w:rsidRPr="004B2BEC">
        <w:rPr>
          <w:rFonts w:ascii="David" w:eastAsia="Times New Roman" w:hAnsi="David" w:cs="Sfarady"/>
          <w:color w:val="000000"/>
          <w:sz w:val="26"/>
          <w:szCs w:val="26"/>
          <w:rtl/>
        </w:rPr>
        <w:t xml:space="preserve"> סי' תשלב, ועי' עוד גשר החיים ח"א </w:t>
      </w:r>
      <w:proofErr w:type="spellStart"/>
      <w:r w:rsidRPr="004B2BEC">
        <w:rPr>
          <w:rFonts w:ascii="David" w:eastAsia="Times New Roman" w:hAnsi="David" w:cs="Sfarady"/>
          <w:color w:val="000000"/>
          <w:sz w:val="26"/>
          <w:szCs w:val="26"/>
          <w:rtl/>
        </w:rPr>
        <w:t>פכ"ז</w:t>
      </w:r>
      <w:proofErr w:type="spellEnd"/>
      <w:r w:rsidRPr="004B2BEC">
        <w:rPr>
          <w:rFonts w:ascii="David" w:eastAsia="Times New Roman" w:hAnsi="David" w:cs="Sfarady"/>
          <w:color w:val="000000"/>
          <w:sz w:val="26"/>
          <w:szCs w:val="26"/>
          <w:rtl/>
        </w:rPr>
        <w:t xml:space="preserve"> אות ט ג ומנחת שלמה </w:t>
      </w:r>
      <w:proofErr w:type="spellStart"/>
      <w:r w:rsidRPr="004B2BEC">
        <w:rPr>
          <w:rFonts w:ascii="David" w:eastAsia="Times New Roman" w:hAnsi="David" w:cs="Sfarady"/>
          <w:color w:val="000000"/>
          <w:sz w:val="26"/>
          <w:szCs w:val="26"/>
          <w:rtl/>
        </w:rPr>
        <w:t>ח"ב</w:t>
      </w:r>
      <w:proofErr w:type="spellEnd"/>
      <w:r w:rsidRPr="004B2BEC">
        <w:rPr>
          <w:rFonts w:ascii="David" w:eastAsia="Times New Roman" w:hAnsi="David" w:cs="Sfarady"/>
          <w:color w:val="000000"/>
          <w:sz w:val="26"/>
          <w:szCs w:val="26"/>
          <w:rtl/>
        </w:rPr>
        <w:t xml:space="preserve"> סי' צו </w:t>
      </w:r>
      <w:proofErr w:type="spellStart"/>
      <w:r w:rsidRPr="004B2BEC">
        <w:rPr>
          <w:rFonts w:ascii="David" w:eastAsia="Times New Roman" w:hAnsi="David" w:cs="Sfarady"/>
          <w:color w:val="000000"/>
          <w:sz w:val="26"/>
          <w:szCs w:val="26"/>
          <w:rtl/>
        </w:rPr>
        <w:t>סק"ז</w:t>
      </w:r>
      <w:proofErr w:type="spellEnd"/>
      <w:r w:rsidRPr="004B2BEC">
        <w:rPr>
          <w:rFonts w:ascii="David" w:eastAsia="Times New Roman" w:hAnsi="David" w:cs="Sfarady"/>
          <w:color w:val="000000"/>
          <w:sz w:val="26"/>
          <w:szCs w:val="26"/>
          <w:rtl/>
        </w:rPr>
        <w:t>].</w:t>
      </w:r>
    </w:p>
    <w:p w14:paraId="43C5E563"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עכ"פ לפי דברי </w:t>
      </w:r>
      <w:proofErr w:type="spellStart"/>
      <w:r w:rsidRPr="004B2BEC">
        <w:rPr>
          <w:rFonts w:ascii="David" w:eastAsia="Times New Roman" w:hAnsi="David" w:cs="Sfarady"/>
          <w:color w:val="000000"/>
          <w:sz w:val="26"/>
          <w:szCs w:val="26"/>
          <w:rtl/>
        </w:rPr>
        <w:t>השו"ע</w:t>
      </w:r>
      <w:proofErr w:type="spellEnd"/>
      <w:r w:rsidRPr="004B2BEC">
        <w:rPr>
          <w:rFonts w:ascii="David" w:eastAsia="Times New Roman" w:hAnsi="David" w:cs="Sfarady"/>
          <w:color w:val="000000"/>
          <w:sz w:val="26"/>
          <w:szCs w:val="26"/>
          <w:rtl/>
        </w:rPr>
        <w:t xml:space="preserve"> והפוסקים לכאורה יוצא שלא עברו בזה שום איסור אלא אדרבה עשו בזה טובה למת שזכה לכפרת ארץ ישראל וגם זכה </w:t>
      </w:r>
      <w:proofErr w:type="spellStart"/>
      <w:r w:rsidRPr="004B2BEC">
        <w:rPr>
          <w:rFonts w:ascii="David" w:eastAsia="Times New Roman" w:hAnsi="David" w:cs="Sfarady"/>
          <w:color w:val="000000"/>
          <w:sz w:val="26"/>
          <w:szCs w:val="26"/>
          <w:rtl/>
        </w:rPr>
        <w:t>להמנע</w:t>
      </w:r>
      <w:proofErr w:type="spellEnd"/>
      <w:r w:rsidRPr="004B2BEC">
        <w:rPr>
          <w:rFonts w:ascii="David" w:eastAsia="Times New Roman" w:hAnsi="David" w:cs="Sfarady"/>
          <w:color w:val="000000"/>
          <w:sz w:val="26"/>
          <w:szCs w:val="26"/>
          <w:rtl/>
        </w:rPr>
        <w:t xml:space="preserve"> מצער גלגול מחילות על ידי שהעבירוהו בארון בכתף.</w:t>
      </w:r>
    </w:p>
    <w:p w14:paraId="19FDE3CE"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אולם </w:t>
      </w:r>
      <w:proofErr w:type="spellStart"/>
      <w:r w:rsidRPr="004B2BEC">
        <w:rPr>
          <w:rFonts w:ascii="David" w:eastAsia="Times New Roman" w:hAnsi="David" w:cs="Sfarady"/>
          <w:color w:val="000000"/>
          <w:sz w:val="26"/>
          <w:szCs w:val="26"/>
          <w:rtl/>
        </w:rPr>
        <w:t>באג"מ</w:t>
      </w:r>
      <w:proofErr w:type="spellEnd"/>
      <w:r w:rsidRPr="004B2BEC">
        <w:rPr>
          <w:rFonts w:ascii="David" w:eastAsia="Times New Roman" w:hAnsi="David" w:cs="Sfarady"/>
          <w:color w:val="000000"/>
          <w:sz w:val="26"/>
          <w:szCs w:val="26"/>
          <w:rtl/>
        </w:rPr>
        <w:t xml:space="preserve"> יו"ד </w:t>
      </w:r>
      <w:proofErr w:type="spellStart"/>
      <w:r w:rsidRPr="004B2BEC">
        <w:rPr>
          <w:rFonts w:ascii="David" w:eastAsia="Times New Roman" w:hAnsi="David" w:cs="Sfarady"/>
          <w:color w:val="000000"/>
          <w:sz w:val="26"/>
          <w:szCs w:val="26"/>
          <w:rtl/>
        </w:rPr>
        <w:t>ח"ג</w:t>
      </w:r>
      <w:proofErr w:type="spellEnd"/>
      <w:r w:rsidRPr="004B2BEC">
        <w:rPr>
          <w:rFonts w:ascii="David" w:eastAsia="Times New Roman" w:hAnsi="David" w:cs="Sfarady"/>
          <w:color w:val="000000"/>
          <w:sz w:val="26"/>
          <w:szCs w:val="26"/>
          <w:rtl/>
        </w:rPr>
        <w:t xml:space="preserve"> סי' </w:t>
      </w:r>
      <w:proofErr w:type="spellStart"/>
      <w:r w:rsidRPr="004B2BEC">
        <w:rPr>
          <w:rFonts w:ascii="David" w:eastAsia="Times New Roman" w:hAnsi="David" w:cs="Sfarady"/>
          <w:color w:val="000000"/>
          <w:sz w:val="26"/>
          <w:szCs w:val="26"/>
          <w:rtl/>
        </w:rPr>
        <w:t>קנג</w:t>
      </w:r>
      <w:proofErr w:type="spellEnd"/>
      <w:r w:rsidRPr="004B2BEC">
        <w:rPr>
          <w:rFonts w:ascii="David" w:eastAsia="Times New Roman" w:hAnsi="David" w:cs="Sfarady"/>
          <w:color w:val="000000"/>
          <w:sz w:val="26"/>
          <w:szCs w:val="26"/>
          <w:rtl/>
        </w:rPr>
        <w:t xml:space="preserve"> חידש </w:t>
      </w:r>
      <w:proofErr w:type="spellStart"/>
      <w:r w:rsidRPr="004B2BEC">
        <w:rPr>
          <w:rFonts w:ascii="David" w:eastAsia="Times New Roman" w:hAnsi="David" w:cs="Sfarady"/>
          <w:color w:val="000000"/>
          <w:sz w:val="26"/>
          <w:szCs w:val="26"/>
          <w:rtl/>
        </w:rPr>
        <w:t>לענין</w:t>
      </w:r>
      <w:proofErr w:type="spellEnd"/>
      <w:r w:rsidRPr="004B2BEC">
        <w:rPr>
          <w:rFonts w:ascii="David" w:eastAsia="Times New Roman" w:hAnsi="David" w:cs="Sfarady"/>
          <w:color w:val="000000"/>
          <w:sz w:val="26"/>
          <w:szCs w:val="26"/>
          <w:rtl/>
        </w:rPr>
        <w:t xml:space="preserve"> עצמות השר </w:t>
      </w:r>
      <w:proofErr w:type="spellStart"/>
      <w:r w:rsidRPr="004B2BEC">
        <w:rPr>
          <w:rFonts w:ascii="David" w:eastAsia="Times New Roman" w:hAnsi="David" w:cs="Sfarady"/>
          <w:color w:val="000000"/>
          <w:sz w:val="26"/>
          <w:szCs w:val="26"/>
          <w:rtl/>
        </w:rPr>
        <w:t>מונטיפיורי</w:t>
      </w:r>
      <w:proofErr w:type="spellEnd"/>
      <w:r w:rsidRPr="004B2BEC">
        <w:rPr>
          <w:rFonts w:ascii="David" w:eastAsia="Times New Roman" w:hAnsi="David" w:cs="Sfarady"/>
          <w:color w:val="000000"/>
          <w:sz w:val="26"/>
          <w:szCs w:val="26"/>
          <w:rtl/>
        </w:rPr>
        <w:t xml:space="preserve"> דרק בני המת יכולים להעבירו אבל אחרים אינם יכולים </w:t>
      </w:r>
      <w:proofErr w:type="spellStart"/>
      <w:r w:rsidRPr="004B2BEC">
        <w:rPr>
          <w:rFonts w:ascii="David" w:eastAsia="Times New Roman" w:hAnsi="David" w:cs="Sfarady"/>
          <w:color w:val="000000"/>
          <w:sz w:val="26"/>
          <w:szCs w:val="26"/>
          <w:rtl/>
        </w:rPr>
        <w:t>דלמה</w:t>
      </w:r>
      <w:proofErr w:type="spellEnd"/>
      <w:r w:rsidRPr="004B2BEC">
        <w:rPr>
          <w:rFonts w:ascii="David" w:eastAsia="Times New Roman" w:hAnsi="David" w:cs="Sfarady"/>
          <w:color w:val="000000"/>
          <w:sz w:val="26"/>
          <w:szCs w:val="26"/>
          <w:rtl/>
        </w:rPr>
        <w:t xml:space="preserve"> מעבירים רק מת השר </w:t>
      </w:r>
      <w:proofErr w:type="spellStart"/>
      <w:r w:rsidRPr="004B2BEC">
        <w:rPr>
          <w:rFonts w:ascii="David" w:eastAsia="Times New Roman" w:hAnsi="David" w:cs="Sfarady"/>
          <w:color w:val="000000"/>
          <w:sz w:val="26"/>
          <w:szCs w:val="26"/>
          <w:rtl/>
        </w:rPr>
        <w:t>אנטיפיורי</w:t>
      </w:r>
      <w:proofErr w:type="spellEnd"/>
      <w:r w:rsidRPr="004B2BEC">
        <w:rPr>
          <w:rFonts w:ascii="David" w:eastAsia="Times New Roman" w:hAnsi="David" w:cs="Sfarady"/>
          <w:color w:val="000000"/>
          <w:sz w:val="26"/>
          <w:szCs w:val="26"/>
          <w:rtl/>
        </w:rPr>
        <w:t xml:space="preserve"> ולא גאונים גדולים, ונמצא שמבזים בזה הרבנים והגאונים, </w:t>
      </w:r>
      <w:proofErr w:type="spellStart"/>
      <w:r w:rsidRPr="004B2BEC">
        <w:rPr>
          <w:rFonts w:ascii="David" w:eastAsia="Times New Roman" w:hAnsi="David" w:cs="Sfarady"/>
          <w:color w:val="000000"/>
          <w:sz w:val="26"/>
          <w:szCs w:val="26"/>
          <w:rtl/>
        </w:rPr>
        <w:t>עי"ש</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וצ"ב</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דמ"מ</w:t>
      </w:r>
      <w:proofErr w:type="spellEnd"/>
      <w:r w:rsidRPr="004B2BEC">
        <w:rPr>
          <w:rFonts w:ascii="David" w:eastAsia="Times New Roman" w:hAnsi="David" w:cs="Sfarady"/>
          <w:color w:val="000000"/>
          <w:sz w:val="26"/>
          <w:szCs w:val="26"/>
          <w:rtl/>
        </w:rPr>
        <w:t xml:space="preserve"> אם יש טעם למה להעביר מת פלוני למה לא </w:t>
      </w:r>
      <w:r w:rsidRPr="004B2BEC">
        <w:rPr>
          <w:rFonts w:ascii="David" w:eastAsia="Times New Roman" w:hAnsi="David" w:cs="Sfarady"/>
          <w:color w:val="000000"/>
          <w:sz w:val="26"/>
          <w:szCs w:val="26"/>
          <w:rtl/>
        </w:rPr>
        <w:t xml:space="preserve">להעבירו, אבל באמת </w:t>
      </w:r>
      <w:proofErr w:type="spellStart"/>
      <w:r w:rsidRPr="004B2BEC">
        <w:rPr>
          <w:rFonts w:ascii="David" w:eastAsia="Times New Roman" w:hAnsi="David" w:cs="Sfarady"/>
          <w:color w:val="000000"/>
          <w:sz w:val="26"/>
          <w:szCs w:val="26"/>
          <w:rtl/>
        </w:rPr>
        <w:t>יעו"ש</w:t>
      </w:r>
      <w:proofErr w:type="spellEnd"/>
      <w:r w:rsidRPr="004B2BEC">
        <w:rPr>
          <w:rFonts w:ascii="David" w:eastAsia="Times New Roman" w:hAnsi="David" w:cs="Sfarady"/>
          <w:color w:val="000000"/>
          <w:sz w:val="26"/>
          <w:szCs w:val="26"/>
          <w:rtl/>
        </w:rPr>
        <w:t xml:space="preserve"> שהיה עוד טעמים שלא להעבירו דגם המת רצה </w:t>
      </w:r>
      <w:proofErr w:type="spellStart"/>
      <w:r w:rsidRPr="004B2BEC">
        <w:rPr>
          <w:rFonts w:ascii="David" w:eastAsia="Times New Roman" w:hAnsi="David" w:cs="Sfarady"/>
          <w:color w:val="000000"/>
          <w:sz w:val="26"/>
          <w:szCs w:val="26"/>
          <w:rtl/>
        </w:rPr>
        <w:t>להקבר</w:t>
      </w:r>
      <w:proofErr w:type="spellEnd"/>
      <w:r w:rsidRPr="004B2BEC">
        <w:rPr>
          <w:rFonts w:ascii="David" w:eastAsia="Times New Roman" w:hAnsi="David" w:cs="Sfarady"/>
          <w:color w:val="000000"/>
          <w:sz w:val="26"/>
          <w:szCs w:val="26"/>
          <w:rtl/>
        </w:rPr>
        <w:t xml:space="preserve"> בחו"ל לפי דעת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שם וגם משמע שם שהיה עת צרה ומצוק שהשופטים ניסו לפנות הנכסים המקודשים שנדב השר ויתכן שהיה זה גם טעם לפסק (כעין דברי </w:t>
      </w:r>
      <w:proofErr w:type="spellStart"/>
      <w:r w:rsidRPr="004B2BEC">
        <w:rPr>
          <w:rFonts w:ascii="David" w:eastAsia="Times New Roman" w:hAnsi="David" w:cs="Sfarady"/>
          <w:color w:val="000000"/>
          <w:sz w:val="26"/>
          <w:szCs w:val="26"/>
          <w:rtl/>
        </w:rPr>
        <w:t>הגרשז"א</w:t>
      </w:r>
      <w:proofErr w:type="spellEnd"/>
      <w:r w:rsidRPr="004B2BEC">
        <w:rPr>
          <w:rFonts w:ascii="David" w:eastAsia="Times New Roman" w:hAnsi="David" w:cs="Sfarady"/>
          <w:color w:val="000000"/>
          <w:sz w:val="26"/>
          <w:szCs w:val="26"/>
          <w:rtl/>
        </w:rPr>
        <w:t xml:space="preserve"> דלקמן ודוק), וגם יש שם משמעות בתשובה שהיו שם דברים שלא פירטם הרבה והוא מעין הנ"ל.</w:t>
      </w:r>
    </w:p>
    <w:p w14:paraId="3C190B56"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ועכ"פ בדיעבד במקום שהעבירו כבר מת אפשר דגם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מודה </w:t>
      </w:r>
      <w:proofErr w:type="spellStart"/>
      <w:r w:rsidRPr="004B2BEC">
        <w:rPr>
          <w:rFonts w:ascii="David" w:eastAsia="Times New Roman" w:hAnsi="David" w:cs="Sfarady"/>
          <w:color w:val="000000"/>
          <w:sz w:val="26"/>
          <w:szCs w:val="26"/>
          <w:rtl/>
        </w:rPr>
        <w:t>דאינם</w:t>
      </w:r>
      <w:proofErr w:type="spellEnd"/>
      <w:r w:rsidRPr="004B2BEC">
        <w:rPr>
          <w:rFonts w:ascii="David" w:eastAsia="Times New Roman" w:hAnsi="David" w:cs="Sfarady"/>
          <w:color w:val="000000"/>
          <w:sz w:val="26"/>
          <w:szCs w:val="26"/>
          <w:rtl/>
        </w:rPr>
        <w:t xml:space="preserve"> עבריינים דרק </w:t>
      </w:r>
      <w:proofErr w:type="spellStart"/>
      <w:r w:rsidRPr="004B2BEC">
        <w:rPr>
          <w:rFonts w:ascii="David" w:eastAsia="Times New Roman" w:hAnsi="David" w:cs="Sfarady"/>
          <w:color w:val="000000"/>
          <w:sz w:val="26"/>
          <w:szCs w:val="26"/>
          <w:rtl/>
        </w:rPr>
        <w:t>קאמר</w:t>
      </w:r>
      <w:proofErr w:type="spellEnd"/>
      <w:r w:rsidRPr="004B2BEC">
        <w:rPr>
          <w:rFonts w:ascii="David" w:eastAsia="Times New Roman" w:hAnsi="David" w:cs="Sfarady"/>
          <w:color w:val="000000"/>
          <w:sz w:val="26"/>
          <w:szCs w:val="26"/>
          <w:rtl/>
        </w:rPr>
        <w:t xml:space="preserve"> שאין להעדיף מת זה על פני מתים אחרים, ויש להוסיף עוד </w:t>
      </w:r>
      <w:proofErr w:type="spellStart"/>
      <w:r w:rsidRPr="004B2BEC">
        <w:rPr>
          <w:rFonts w:ascii="David" w:eastAsia="Times New Roman" w:hAnsi="David" w:cs="Sfarady"/>
          <w:color w:val="000000"/>
          <w:sz w:val="26"/>
          <w:szCs w:val="26"/>
          <w:rtl/>
        </w:rPr>
        <w:t>דבניד"ד</w:t>
      </w:r>
      <w:proofErr w:type="spellEnd"/>
      <w:r w:rsidRPr="004B2BEC">
        <w:rPr>
          <w:rFonts w:ascii="David" w:eastAsia="Times New Roman" w:hAnsi="David" w:cs="Sfarady"/>
          <w:color w:val="000000"/>
          <w:sz w:val="26"/>
          <w:szCs w:val="26"/>
          <w:rtl/>
        </w:rPr>
        <w:t xml:space="preserve"> שמדובר </w:t>
      </w:r>
      <w:proofErr w:type="spellStart"/>
      <w:r w:rsidRPr="004B2BEC">
        <w:rPr>
          <w:rFonts w:ascii="David" w:eastAsia="Times New Roman" w:hAnsi="David" w:cs="Sfarady"/>
          <w:color w:val="000000"/>
          <w:sz w:val="26"/>
          <w:szCs w:val="26"/>
          <w:rtl/>
        </w:rPr>
        <w:t>במהרח"ו</w:t>
      </w:r>
      <w:proofErr w:type="spellEnd"/>
      <w:r w:rsidRPr="004B2BEC">
        <w:rPr>
          <w:rFonts w:ascii="David" w:eastAsia="Times New Roman" w:hAnsi="David" w:cs="Sfarady"/>
          <w:color w:val="000000"/>
          <w:sz w:val="26"/>
          <w:szCs w:val="26"/>
          <w:rtl/>
        </w:rPr>
        <w:t xml:space="preserve"> שהיה ת"ח יחיד בדורותיו שרבים ניאותים לאורו עד היום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מלבד מה שהוא מוסר התורה של כתבי האר"י ונסמך לזה ע"י האר"י בעצמו מלבד זה היה גם המשך שלשלת חידוש הסמיכה אחר </w:t>
      </w:r>
      <w:proofErr w:type="spellStart"/>
      <w:r w:rsidRPr="004B2BEC">
        <w:rPr>
          <w:rFonts w:ascii="David" w:eastAsia="Times New Roman" w:hAnsi="David" w:cs="Sfarady"/>
          <w:color w:val="000000"/>
          <w:sz w:val="26"/>
          <w:szCs w:val="26"/>
          <w:rtl/>
        </w:rPr>
        <w:t>הב"י</w:t>
      </w:r>
      <w:proofErr w:type="spellEnd"/>
      <w:r w:rsidRPr="004B2BEC">
        <w:rPr>
          <w:rFonts w:ascii="David" w:eastAsia="Times New Roman" w:hAnsi="David" w:cs="Sfarady"/>
          <w:color w:val="000000"/>
          <w:sz w:val="26"/>
          <w:szCs w:val="26"/>
          <w:rtl/>
        </w:rPr>
        <w:t xml:space="preserve"> כמ"ש </w:t>
      </w:r>
      <w:proofErr w:type="spellStart"/>
      <w:r w:rsidRPr="004B2BEC">
        <w:rPr>
          <w:rFonts w:ascii="David" w:eastAsia="Times New Roman" w:hAnsi="David" w:cs="Sfarady"/>
          <w:color w:val="000000"/>
          <w:sz w:val="26"/>
          <w:szCs w:val="26"/>
          <w:rtl/>
        </w:rPr>
        <w:t>החיד"א</w:t>
      </w:r>
      <w:proofErr w:type="spellEnd"/>
      <w:r w:rsidRPr="004B2BEC">
        <w:rPr>
          <w:rFonts w:ascii="David" w:eastAsia="Times New Roman" w:hAnsi="David" w:cs="Sfarady"/>
          <w:color w:val="000000"/>
          <w:sz w:val="26"/>
          <w:szCs w:val="26"/>
          <w:rtl/>
        </w:rPr>
        <w:t xml:space="preserve"> ומשמע שהיה מופלג בחכמה מאחר שנבחר לזה) מודה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שמותר שהרי טענת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שאין להעדיף השר </w:t>
      </w:r>
      <w:proofErr w:type="spellStart"/>
      <w:r w:rsidRPr="004B2BEC">
        <w:rPr>
          <w:rFonts w:ascii="David" w:eastAsia="Times New Roman" w:hAnsi="David" w:cs="Sfarady"/>
          <w:color w:val="000000"/>
          <w:sz w:val="26"/>
          <w:szCs w:val="26"/>
          <w:rtl/>
        </w:rPr>
        <w:t>מונטיפיורי</w:t>
      </w:r>
      <w:proofErr w:type="spellEnd"/>
      <w:r w:rsidRPr="004B2BEC">
        <w:rPr>
          <w:rFonts w:ascii="David" w:eastAsia="Times New Roman" w:hAnsi="David" w:cs="Sfarady"/>
          <w:color w:val="000000"/>
          <w:sz w:val="26"/>
          <w:szCs w:val="26"/>
          <w:rtl/>
        </w:rPr>
        <w:t xml:space="preserve"> על פני גאונים גדולים שנמצא כמבזה אותם, וכאן לא שייך לענייננו כיון שהוא ת"ח מופלג, בפרט שהוא קרוב לא"י ואפשר להעלותו בקל ונמצא במקום יישוב של גויים ורבים רוצים להשתטח על קברו, </w:t>
      </w:r>
      <w:proofErr w:type="spellStart"/>
      <w:r w:rsidRPr="004B2BEC">
        <w:rPr>
          <w:rFonts w:ascii="David" w:eastAsia="Times New Roman" w:hAnsi="David" w:cs="Sfarady"/>
          <w:color w:val="000000"/>
          <w:sz w:val="26"/>
          <w:szCs w:val="26"/>
          <w:rtl/>
        </w:rPr>
        <w:t>דלכאורה</w:t>
      </w:r>
      <w:proofErr w:type="spellEnd"/>
      <w:r w:rsidRPr="004B2BEC">
        <w:rPr>
          <w:rFonts w:ascii="David" w:eastAsia="Times New Roman" w:hAnsi="David" w:cs="Sfarady"/>
          <w:color w:val="000000"/>
          <w:sz w:val="26"/>
          <w:szCs w:val="26"/>
          <w:rtl/>
        </w:rPr>
        <w:t xml:space="preserve"> לא עבדו בזה שום איסור.</w:t>
      </w:r>
    </w:p>
    <w:p w14:paraId="27D4B03F"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ובאמת </w:t>
      </w:r>
      <w:proofErr w:type="spellStart"/>
      <w:r w:rsidRPr="004B2BEC">
        <w:rPr>
          <w:rFonts w:ascii="David" w:eastAsia="Times New Roman" w:hAnsi="David" w:cs="Sfarady"/>
          <w:color w:val="000000"/>
          <w:sz w:val="26"/>
          <w:szCs w:val="26"/>
          <w:rtl/>
        </w:rPr>
        <w:t>צע"ג</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במש"כ</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שאם מעלים אדם יש בזה ביזיון לגדולי תורה א"כ באיזה אופן </w:t>
      </w:r>
      <w:proofErr w:type="spellStart"/>
      <w:r w:rsidRPr="004B2BEC">
        <w:rPr>
          <w:rFonts w:ascii="David" w:eastAsia="Times New Roman" w:hAnsi="David" w:cs="Sfarady"/>
          <w:color w:val="000000"/>
          <w:sz w:val="26"/>
          <w:szCs w:val="26"/>
          <w:rtl/>
        </w:rPr>
        <w:t>מיירי</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השו"ע</w:t>
      </w:r>
      <w:proofErr w:type="spellEnd"/>
      <w:r w:rsidRPr="004B2BEC">
        <w:rPr>
          <w:rFonts w:ascii="David" w:eastAsia="Times New Roman" w:hAnsi="David" w:cs="Sfarady"/>
          <w:color w:val="000000"/>
          <w:sz w:val="26"/>
          <w:szCs w:val="26"/>
          <w:rtl/>
        </w:rPr>
        <w:t xml:space="preserve"> והפוסקים שכתבו </w:t>
      </w:r>
      <w:proofErr w:type="spellStart"/>
      <w:r w:rsidRPr="004B2BEC">
        <w:rPr>
          <w:rFonts w:ascii="David" w:eastAsia="Times New Roman" w:hAnsi="David" w:cs="Sfarady"/>
          <w:color w:val="000000"/>
          <w:sz w:val="26"/>
          <w:szCs w:val="26"/>
          <w:rtl/>
        </w:rPr>
        <w:t>להדיא</w:t>
      </w:r>
      <w:proofErr w:type="spellEnd"/>
      <w:r w:rsidRPr="004B2BEC">
        <w:rPr>
          <w:rFonts w:ascii="David" w:eastAsia="Times New Roman" w:hAnsi="David" w:cs="Sfarady"/>
          <w:color w:val="000000"/>
          <w:sz w:val="26"/>
          <w:szCs w:val="26"/>
          <w:rtl/>
        </w:rPr>
        <w:t xml:space="preserve"> שיכול להעלות אדם.</w:t>
      </w:r>
    </w:p>
    <w:p w14:paraId="257A17BC"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ויתכן </w:t>
      </w:r>
      <w:proofErr w:type="spellStart"/>
      <w:r w:rsidRPr="004B2BEC">
        <w:rPr>
          <w:rFonts w:ascii="David" w:eastAsia="Times New Roman" w:hAnsi="David" w:cs="Sfarady"/>
          <w:color w:val="000000"/>
          <w:sz w:val="26"/>
          <w:szCs w:val="26"/>
          <w:rtl/>
        </w:rPr>
        <w:t>דעיקר</w:t>
      </w:r>
      <w:proofErr w:type="spellEnd"/>
      <w:r w:rsidRPr="004B2BEC">
        <w:rPr>
          <w:rFonts w:ascii="David" w:eastAsia="Times New Roman" w:hAnsi="David" w:cs="Sfarady"/>
          <w:color w:val="000000"/>
          <w:sz w:val="26"/>
          <w:szCs w:val="26"/>
          <w:rtl/>
        </w:rPr>
        <w:t xml:space="preserve"> טענת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הוא רק באדם בעל חשיבות כגון השר </w:t>
      </w:r>
      <w:proofErr w:type="spellStart"/>
      <w:r w:rsidRPr="004B2BEC">
        <w:rPr>
          <w:rFonts w:ascii="David" w:eastAsia="Times New Roman" w:hAnsi="David" w:cs="Sfarady"/>
          <w:color w:val="000000"/>
          <w:sz w:val="26"/>
          <w:szCs w:val="26"/>
          <w:rtl/>
        </w:rPr>
        <w:t>מונטיפיורי</w:t>
      </w:r>
      <w:proofErr w:type="spellEnd"/>
      <w:r w:rsidRPr="004B2BEC">
        <w:rPr>
          <w:rFonts w:ascii="David" w:eastAsia="Times New Roman" w:hAnsi="David" w:cs="Sfarady"/>
          <w:color w:val="000000"/>
          <w:sz w:val="26"/>
          <w:szCs w:val="26"/>
          <w:rtl/>
        </w:rPr>
        <w:t xml:space="preserve"> שבזה ניכר שמעלים עצמותיו מחמת חשיבותו אז יש ביזוי לגדולים בתורה החשובים ממנו, אבל כשמעלים אדם לא מחמת חשיבותו אפשר דלא </w:t>
      </w:r>
      <w:proofErr w:type="spellStart"/>
      <w:r w:rsidRPr="004B2BEC">
        <w:rPr>
          <w:rFonts w:ascii="David" w:eastAsia="Times New Roman" w:hAnsi="David" w:cs="Sfarady"/>
          <w:color w:val="000000"/>
          <w:sz w:val="26"/>
          <w:szCs w:val="26"/>
          <w:rtl/>
        </w:rPr>
        <w:t>מיירי</w:t>
      </w:r>
      <w:proofErr w:type="spellEnd"/>
      <w:r w:rsidRPr="004B2BEC">
        <w:rPr>
          <w:rFonts w:ascii="David" w:eastAsia="Times New Roman" w:hAnsi="David" w:cs="Sfarady"/>
          <w:color w:val="000000"/>
          <w:sz w:val="26"/>
          <w:szCs w:val="26"/>
          <w:rtl/>
        </w:rPr>
        <w:t xml:space="preserve"> וכ"ש כשמעלים גדול בתורה מחמת חשיבותו, ומלבד זה היה </w:t>
      </w:r>
      <w:proofErr w:type="spellStart"/>
      <w:r w:rsidRPr="004B2BEC">
        <w:rPr>
          <w:rFonts w:ascii="David" w:eastAsia="Times New Roman" w:hAnsi="David" w:cs="Sfarady"/>
          <w:color w:val="000000"/>
          <w:sz w:val="26"/>
          <w:szCs w:val="26"/>
          <w:rtl/>
        </w:rPr>
        <w:t>להאג"מ</w:t>
      </w:r>
      <w:proofErr w:type="spellEnd"/>
      <w:r w:rsidRPr="004B2BEC">
        <w:rPr>
          <w:rFonts w:ascii="David" w:eastAsia="Times New Roman" w:hAnsi="David" w:cs="Sfarady"/>
          <w:color w:val="000000"/>
          <w:sz w:val="26"/>
          <w:szCs w:val="26"/>
          <w:rtl/>
        </w:rPr>
        <w:t xml:space="preserve"> עוד טענות מלבד זה.</w:t>
      </w:r>
    </w:p>
    <w:p w14:paraId="57ED5FA3" w14:textId="77777777" w:rsidR="004B2BEC" w:rsidRPr="004B2BEC" w:rsidRDefault="004B2BEC" w:rsidP="004B2BEC">
      <w:pPr>
        <w:spacing w:after="160"/>
        <w:jc w:val="both"/>
        <w:rPr>
          <w:rFonts w:ascii="David" w:eastAsia="Times New Roman" w:hAnsi="David" w:cs="Sfarady"/>
          <w:color w:val="000000"/>
          <w:sz w:val="26"/>
          <w:szCs w:val="26"/>
          <w:rtl/>
        </w:rPr>
      </w:pPr>
      <w:proofErr w:type="spellStart"/>
      <w:r w:rsidRPr="004B2BEC">
        <w:rPr>
          <w:rFonts w:ascii="David" w:eastAsia="Times New Roman" w:hAnsi="David" w:cs="Sfarady"/>
          <w:color w:val="000000"/>
          <w:sz w:val="26"/>
          <w:szCs w:val="26"/>
          <w:rtl/>
        </w:rPr>
        <w:t>ומש"כ</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דצאצאים</w:t>
      </w:r>
      <w:proofErr w:type="spellEnd"/>
      <w:r w:rsidRPr="004B2BEC">
        <w:rPr>
          <w:rFonts w:ascii="David" w:eastAsia="Times New Roman" w:hAnsi="David" w:cs="Sfarady"/>
          <w:color w:val="000000"/>
          <w:sz w:val="26"/>
          <w:szCs w:val="26"/>
          <w:rtl/>
        </w:rPr>
        <w:t xml:space="preserve"> יכולים להעלות היינו אפי' במקרה שמעלים שר נכבד </w:t>
      </w:r>
      <w:proofErr w:type="spellStart"/>
      <w:r w:rsidRPr="004B2BEC">
        <w:rPr>
          <w:rFonts w:ascii="David" w:eastAsia="Times New Roman" w:hAnsi="David" w:cs="Sfarady"/>
          <w:color w:val="000000"/>
          <w:sz w:val="26"/>
          <w:szCs w:val="26"/>
          <w:rtl/>
        </w:rPr>
        <w:t>שמכיון</w:t>
      </w:r>
      <w:proofErr w:type="spellEnd"/>
      <w:r w:rsidRPr="004B2BEC">
        <w:rPr>
          <w:rFonts w:ascii="David" w:eastAsia="Times New Roman" w:hAnsi="David" w:cs="Sfarady"/>
          <w:color w:val="000000"/>
          <w:sz w:val="26"/>
          <w:szCs w:val="26"/>
          <w:rtl/>
        </w:rPr>
        <w:t xml:space="preserve"> שהם צאצאיו אין בזה ביזיון לגדולי התורה.</w:t>
      </w:r>
    </w:p>
    <w:p w14:paraId="487ACFF9"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ועי' גם </w:t>
      </w:r>
      <w:proofErr w:type="spellStart"/>
      <w:r w:rsidRPr="004B2BEC">
        <w:rPr>
          <w:rFonts w:ascii="David" w:eastAsia="Times New Roman" w:hAnsi="David" w:cs="Sfarady"/>
          <w:color w:val="000000"/>
          <w:sz w:val="26"/>
          <w:szCs w:val="26"/>
          <w:rtl/>
        </w:rPr>
        <w:t>במנח"ש</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ח"ב</w:t>
      </w:r>
      <w:proofErr w:type="spellEnd"/>
      <w:r w:rsidRPr="004B2BEC">
        <w:rPr>
          <w:rFonts w:ascii="David" w:eastAsia="Times New Roman" w:hAnsi="David" w:cs="Sfarady"/>
          <w:color w:val="000000"/>
          <w:sz w:val="26"/>
          <w:szCs w:val="26"/>
          <w:rtl/>
        </w:rPr>
        <w:t xml:space="preserve"> סי' צח </w:t>
      </w:r>
      <w:proofErr w:type="spellStart"/>
      <w:r w:rsidRPr="004B2BEC">
        <w:rPr>
          <w:rFonts w:ascii="David" w:eastAsia="Times New Roman" w:hAnsi="David" w:cs="Sfarady"/>
          <w:color w:val="000000"/>
          <w:sz w:val="26"/>
          <w:szCs w:val="26"/>
          <w:rtl/>
        </w:rPr>
        <w:t>סק"כ</w:t>
      </w:r>
      <w:proofErr w:type="spellEnd"/>
      <w:r w:rsidRPr="004B2BEC">
        <w:rPr>
          <w:rFonts w:ascii="David" w:eastAsia="Times New Roman" w:hAnsi="David" w:cs="Sfarady"/>
          <w:color w:val="000000"/>
          <w:sz w:val="26"/>
          <w:szCs w:val="26"/>
          <w:rtl/>
        </w:rPr>
        <w:t xml:space="preserve"> (קמא ב עמ' </w:t>
      </w:r>
      <w:proofErr w:type="spellStart"/>
      <w:r w:rsidRPr="004B2BEC">
        <w:rPr>
          <w:rFonts w:ascii="David" w:eastAsia="Times New Roman" w:hAnsi="David" w:cs="Sfarady"/>
          <w:color w:val="000000"/>
          <w:sz w:val="26"/>
          <w:szCs w:val="26"/>
          <w:rtl/>
        </w:rPr>
        <w:t>שסא</w:t>
      </w:r>
      <w:proofErr w:type="spellEnd"/>
      <w:r w:rsidRPr="004B2BEC">
        <w:rPr>
          <w:rFonts w:ascii="David" w:eastAsia="Times New Roman" w:hAnsi="David" w:cs="Sfarady"/>
          <w:color w:val="000000"/>
          <w:sz w:val="26"/>
          <w:szCs w:val="26"/>
          <w:rtl/>
        </w:rPr>
        <w:t xml:space="preserve">) שפקפק </w:t>
      </w:r>
      <w:proofErr w:type="spellStart"/>
      <w:r w:rsidRPr="004B2BEC">
        <w:rPr>
          <w:rFonts w:ascii="David" w:eastAsia="Times New Roman" w:hAnsi="David" w:cs="Sfarady"/>
          <w:color w:val="000000"/>
          <w:sz w:val="26"/>
          <w:szCs w:val="26"/>
          <w:rtl/>
        </w:rPr>
        <w:t>בסברא</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דנימא</w:t>
      </w:r>
      <w:proofErr w:type="spellEnd"/>
      <w:r w:rsidRPr="004B2BEC">
        <w:rPr>
          <w:rFonts w:ascii="David" w:eastAsia="Times New Roman" w:hAnsi="David" w:cs="Sfarady"/>
          <w:color w:val="000000"/>
          <w:sz w:val="26"/>
          <w:szCs w:val="26"/>
          <w:rtl/>
        </w:rPr>
        <w:t xml:space="preserve"> שעל ידי שמעלים צדיק אחד לא"י מבזים צדיקים אחרים, אלא אם כן יש חשש שאם יביאו צדיק לא"י הנכרים יבזו את שאר </w:t>
      </w:r>
      <w:proofErr w:type="spellStart"/>
      <w:r w:rsidRPr="004B2BEC">
        <w:rPr>
          <w:rFonts w:ascii="David" w:eastAsia="Times New Roman" w:hAnsi="David" w:cs="Sfarady"/>
          <w:color w:val="000000"/>
          <w:sz w:val="26"/>
          <w:szCs w:val="26"/>
          <w:rtl/>
        </w:rPr>
        <w:t>ביה"ק</w:t>
      </w:r>
      <w:proofErr w:type="spellEnd"/>
      <w:r w:rsidRPr="004B2BEC">
        <w:rPr>
          <w:rFonts w:ascii="David" w:eastAsia="Times New Roman" w:hAnsi="David" w:cs="Sfarady"/>
          <w:color w:val="000000"/>
          <w:sz w:val="26"/>
          <w:szCs w:val="26"/>
          <w:rtl/>
        </w:rPr>
        <w:t xml:space="preserve"> אין להביא את הצדיק, שלא ייגרם בזיון לשאר הקברות על ידי זה, ואעפ"כ כתב </w:t>
      </w:r>
      <w:proofErr w:type="spellStart"/>
      <w:r w:rsidRPr="004B2BEC">
        <w:rPr>
          <w:rFonts w:ascii="David" w:eastAsia="Times New Roman" w:hAnsi="David" w:cs="Sfarady"/>
          <w:color w:val="000000"/>
          <w:sz w:val="26"/>
          <w:szCs w:val="26"/>
          <w:rtl/>
        </w:rPr>
        <w:t>דלענין</w:t>
      </w:r>
      <w:proofErr w:type="spellEnd"/>
      <w:r w:rsidRPr="004B2BEC">
        <w:rPr>
          <w:rFonts w:ascii="David" w:eastAsia="Times New Roman" w:hAnsi="David" w:cs="Sfarady"/>
          <w:color w:val="000000"/>
          <w:sz w:val="26"/>
          <w:szCs w:val="26"/>
          <w:rtl/>
        </w:rPr>
        <w:t xml:space="preserve"> חסידים ההולכים לאורו של צדיק אפשר שנחשבים צאצאיו </w:t>
      </w:r>
      <w:proofErr w:type="spellStart"/>
      <w:r w:rsidRPr="004B2BEC">
        <w:rPr>
          <w:rFonts w:ascii="David" w:eastAsia="Times New Roman" w:hAnsi="David" w:cs="Sfarady"/>
          <w:color w:val="000000"/>
          <w:sz w:val="26"/>
          <w:szCs w:val="26"/>
          <w:rtl/>
        </w:rPr>
        <w:t>לענין</w:t>
      </w:r>
      <w:proofErr w:type="spellEnd"/>
      <w:r w:rsidRPr="004B2BEC">
        <w:rPr>
          <w:rFonts w:ascii="David" w:eastAsia="Times New Roman" w:hAnsi="David" w:cs="Sfarady"/>
          <w:color w:val="000000"/>
          <w:sz w:val="26"/>
          <w:szCs w:val="26"/>
          <w:rtl/>
        </w:rPr>
        <w:t xml:space="preserve"> העברתו, ויתכן </w:t>
      </w:r>
      <w:proofErr w:type="spellStart"/>
      <w:r w:rsidRPr="004B2BEC">
        <w:rPr>
          <w:rFonts w:ascii="David" w:eastAsia="Times New Roman" w:hAnsi="David" w:cs="Sfarady"/>
          <w:color w:val="000000"/>
          <w:sz w:val="26"/>
          <w:szCs w:val="26"/>
          <w:rtl/>
        </w:rPr>
        <w:t>שהמהרח"ו</w:t>
      </w:r>
      <w:proofErr w:type="spellEnd"/>
      <w:r w:rsidRPr="004B2BEC">
        <w:rPr>
          <w:rFonts w:ascii="David" w:eastAsia="Times New Roman" w:hAnsi="David" w:cs="Sfarady"/>
          <w:color w:val="000000"/>
          <w:sz w:val="26"/>
          <w:szCs w:val="26"/>
          <w:rtl/>
        </w:rPr>
        <w:t xml:space="preserve"> שרוב כתבי האר"י שבידינו הם ממנו </w:t>
      </w:r>
      <w:proofErr w:type="spellStart"/>
      <w:r w:rsidRPr="004B2BEC">
        <w:rPr>
          <w:rFonts w:ascii="David" w:eastAsia="Times New Roman" w:hAnsi="David" w:cs="Sfarady"/>
          <w:color w:val="000000"/>
          <w:sz w:val="26"/>
          <w:szCs w:val="26"/>
          <w:rtl/>
        </w:rPr>
        <w:t>חשיב</w:t>
      </w:r>
      <w:proofErr w:type="spellEnd"/>
      <w:r w:rsidRPr="004B2BEC">
        <w:rPr>
          <w:rFonts w:ascii="David" w:eastAsia="Times New Roman" w:hAnsi="David" w:cs="Sfarady"/>
          <w:color w:val="000000"/>
          <w:sz w:val="26"/>
          <w:szCs w:val="26"/>
          <w:rtl/>
        </w:rPr>
        <w:t xml:space="preserve"> כרבם של כל בעלי הקבלה </w:t>
      </w:r>
      <w:proofErr w:type="spellStart"/>
      <w:r w:rsidRPr="004B2BEC">
        <w:rPr>
          <w:rFonts w:ascii="David" w:eastAsia="Times New Roman" w:hAnsi="David" w:cs="Sfarady"/>
          <w:color w:val="000000"/>
          <w:sz w:val="26"/>
          <w:szCs w:val="26"/>
          <w:rtl/>
        </w:rPr>
        <w:t>לענין</w:t>
      </w:r>
      <w:proofErr w:type="spellEnd"/>
      <w:r w:rsidRPr="004B2BEC">
        <w:rPr>
          <w:rFonts w:ascii="David" w:eastAsia="Times New Roman" w:hAnsi="David" w:cs="Sfarady"/>
          <w:color w:val="000000"/>
          <w:sz w:val="26"/>
          <w:szCs w:val="26"/>
          <w:rtl/>
        </w:rPr>
        <w:t xml:space="preserve"> זה, </w:t>
      </w:r>
      <w:proofErr w:type="spellStart"/>
      <w:r w:rsidRPr="004B2BEC">
        <w:rPr>
          <w:rFonts w:ascii="David" w:eastAsia="Times New Roman" w:hAnsi="David" w:cs="Sfarady"/>
          <w:color w:val="000000"/>
          <w:sz w:val="26"/>
          <w:szCs w:val="26"/>
          <w:rtl/>
        </w:rPr>
        <w:t>ועי"ש</w:t>
      </w:r>
      <w:proofErr w:type="spellEnd"/>
      <w:r w:rsidRPr="004B2BEC">
        <w:rPr>
          <w:rFonts w:ascii="David" w:eastAsia="Times New Roman" w:hAnsi="David" w:cs="Sfarady"/>
          <w:color w:val="000000"/>
          <w:sz w:val="26"/>
          <w:szCs w:val="26"/>
          <w:rtl/>
        </w:rPr>
        <w:t xml:space="preserve"> שכתב שם עוד צדדים בזה </w:t>
      </w:r>
      <w:proofErr w:type="spellStart"/>
      <w:r w:rsidRPr="004B2BEC">
        <w:rPr>
          <w:rFonts w:ascii="David" w:eastAsia="Times New Roman" w:hAnsi="David" w:cs="Sfarady"/>
          <w:color w:val="000000"/>
          <w:sz w:val="26"/>
          <w:szCs w:val="26"/>
          <w:rtl/>
        </w:rPr>
        <w:t>דאפשר</w:t>
      </w:r>
      <w:proofErr w:type="spellEnd"/>
      <w:r w:rsidRPr="004B2BEC">
        <w:rPr>
          <w:rFonts w:ascii="David" w:eastAsia="Times New Roman" w:hAnsi="David" w:cs="Sfarady"/>
          <w:color w:val="000000"/>
          <w:sz w:val="26"/>
          <w:szCs w:val="26"/>
          <w:rtl/>
        </w:rPr>
        <w:t xml:space="preserve"> שהקברים יביאו לחיזוק לתפילה ועבודה, ולא הכריע, והצדדים שכתב שם להיתר עכ"פ חלקם יתכן ששייכים גם בענייננו, ואילו הצדדים שכתב שם לאיסור (שבה"ק שם </w:t>
      </w:r>
      <w:r w:rsidRPr="004B2BEC">
        <w:rPr>
          <w:rFonts w:ascii="David" w:eastAsia="Times New Roman" w:hAnsi="David" w:cs="Sfarady"/>
          <w:color w:val="000000"/>
          <w:sz w:val="26"/>
          <w:szCs w:val="26"/>
          <w:rtl/>
        </w:rPr>
        <w:lastRenderedPageBreak/>
        <w:t>בסכנת איבוד ואם יוציאו הקברים של הצדיקים הנכרים ישמידו את בה"ק) אפשר שלא שייכי בענייננו כלל ולא נודע לי המציאות בכ"ז.</w:t>
      </w:r>
    </w:p>
    <w:p w14:paraId="2A89628B"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w:t>
      </w:r>
      <w:proofErr w:type="spellStart"/>
      <w:r w:rsidRPr="004B2BEC">
        <w:rPr>
          <w:rFonts w:ascii="David" w:eastAsia="Times New Roman" w:hAnsi="David" w:cs="Sfarady"/>
          <w:color w:val="000000"/>
          <w:sz w:val="26"/>
          <w:szCs w:val="26"/>
          <w:rtl/>
        </w:rPr>
        <w:t>ומש"כ</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הגרשז"א</w:t>
      </w:r>
      <w:proofErr w:type="spellEnd"/>
      <w:r w:rsidRPr="004B2BEC">
        <w:rPr>
          <w:rFonts w:ascii="David" w:eastAsia="Times New Roman" w:hAnsi="David" w:cs="Sfarady"/>
          <w:color w:val="000000"/>
          <w:sz w:val="26"/>
          <w:szCs w:val="26"/>
          <w:rtl/>
        </w:rPr>
        <w:t xml:space="preserve"> שכשמעלים גדול בתורה אין בזה ביזיון לגדולי תורה אחרים אפשר דגם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מודה לזה ולא פליגי).</w:t>
      </w:r>
    </w:p>
    <w:p w14:paraId="7396353A"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ומ"מ מן הסתם דגם </w:t>
      </w:r>
      <w:proofErr w:type="spellStart"/>
      <w:r w:rsidRPr="004B2BEC">
        <w:rPr>
          <w:rFonts w:ascii="David" w:eastAsia="Times New Roman" w:hAnsi="David" w:cs="Sfarady"/>
          <w:color w:val="000000"/>
          <w:sz w:val="26"/>
          <w:szCs w:val="26"/>
          <w:rtl/>
        </w:rPr>
        <w:t>האג"מ</w:t>
      </w:r>
      <w:proofErr w:type="spellEnd"/>
      <w:r w:rsidRPr="004B2BEC">
        <w:rPr>
          <w:rFonts w:ascii="David" w:eastAsia="Times New Roman" w:hAnsi="David" w:cs="Sfarady"/>
          <w:color w:val="000000"/>
          <w:sz w:val="26"/>
          <w:szCs w:val="26"/>
          <w:rtl/>
        </w:rPr>
        <w:t xml:space="preserve"> וגם </w:t>
      </w:r>
      <w:proofErr w:type="spellStart"/>
      <w:r w:rsidRPr="004B2BEC">
        <w:rPr>
          <w:rFonts w:ascii="David" w:eastAsia="Times New Roman" w:hAnsi="David" w:cs="Sfarady"/>
          <w:color w:val="000000"/>
          <w:sz w:val="26"/>
          <w:szCs w:val="26"/>
          <w:rtl/>
        </w:rPr>
        <w:t>המנח"ש</w:t>
      </w:r>
      <w:proofErr w:type="spellEnd"/>
      <w:r w:rsidRPr="004B2BEC">
        <w:rPr>
          <w:rFonts w:ascii="David" w:eastAsia="Times New Roman" w:hAnsi="David" w:cs="Sfarady"/>
          <w:color w:val="000000"/>
          <w:sz w:val="26"/>
          <w:szCs w:val="26"/>
          <w:rtl/>
        </w:rPr>
        <w:t xml:space="preserve"> מודים דגם אם יש בזה צדדים </w:t>
      </w:r>
      <w:proofErr w:type="spellStart"/>
      <w:r w:rsidRPr="004B2BEC">
        <w:rPr>
          <w:rFonts w:ascii="David" w:eastAsia="Times New Roman" w:hAnsi="David" w:cs="Sfarady"/>
          <w:color w:val="000000"/>
          <w:sz w:val="26"/>
          <w:szCs w:val="26"/>
          <w:rtl/>
        </w:rPr>
        <w:t>להמנע</w:t>
      </w:r>
      <w:proofErr w:type="spellEnd"/>
      <w:r w:rsidRPr="004B2BEC">
        <w:rPr>
          <w:rFonts w:ascii="David" w:eastAsia="Times New Roman" w:hAnsi="David" w:cs="Sfarady"/>
          <w:color w:val="000000"/>
          <w:sz w:val="26"/>
          <w:szCs w:val="26"/>
          <w:rtl/>
        </w:rPr>
        <w:t xml:space="preserve"> באופנים </w:t>
      </w:r>
      <w:proofErr w:type="spellStart"/>
      <w:r w:rsidRPr="004B2BEC">
        <w:rPr>
          <w:rFonts w:ascii="David" w:eastAsia="Times New Roman" w:hAnsi="David" w:cs="Sfarady"/>
          <w:color w:val="000000"/>
          <w:sz w:val="26"/>
          <w:szCs w:val="26"/>
          <w:rtl/>
        </w:rPr>
        <w:t>מסויימים</w:t>
      </w:r>
      <w:proofErr w:type="spellEnd"/>
      <w:r w:rsidRPr="004B2BEC">
        <w:rPr>
          <w:rFonts w:ascii="David" w:eastAsia="Times New Roman" w:hAnsi="David" w:cs="Sfarady"/>
          <w:color w:val="000000"/>
          <w:sz w:val="26"/>
          <w:szCs w:val="26"/>
          <w:rtl/>
        </w:rPr>
        <w:t xml:space="preserve"> מ"מ מי שהעביר את המת עכ"פ </w:t>
      </w:r>
      <w:proofErr w:type="spellStart"/>
      <w:r w:rsidRPr="004B2BEC">
        <w:rPr>
          <w:rFonts w:ascii="David" w:eastAsia="Times New Roman" w:hAnsi="David" w:cs="Sfarady"/>
          <w:color w:val="000000"/>
          <w:sz w:val="26"/>
          <w:szCs w:val="26"/>
          <w:rtl/>
        </w:rPr>
        <w:t>בניד"ד</w:t>
      </w:r>
      <w:proofErr w:type="spellEnd"/>
      <w:r w:rsidRPr="004B2BEC">
        <w:rPr>
          <w:rFonts w:ascii="David" w:eastAsia="Times New Roman" w:hAnsi="David" w:cs="Sfarady"/>
          <w:color w:val="000000"/>
          <w:sz w:val="26"/>
          <w:szCs w:val="26"/>
          <w:rtl/>
        </w:rPr>
        <w:t xml:space="preserve"> עדיין א"א לומר </w:t>
      </w:r>
      <w:proofErr w:type="spellStart"/>
      <w:r w:rsidRPr="004B2BEC">
        <w:rPr>
          <w:rFonts w:ascii="David" w:eastAsia="Times New Roman" w:hAnsi="David" w:cs="Sfarady"/>
          <w:color w:val="000000"/>
          <w:sz w:val="26"/>
          <w:szCs w:val="26"/>
          <w:rtl/>
        </w:rPr>
        <w:t>דמיקרי</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עבריינא</w:t>
      </w:r>
      <w:proofErr w:type="spellEnd"/>
      <w:r w:rsidRPr="004B2BEC">
        <w:rPr>
          <w:rFonts w:ascii="David" w:eastAsia="Times New Roman" w:hAnsi="David" w:cs="Sfarady"/>
          <w:color w:val="000000"/>
          <w:sz w:val="26"/>
          <w:szCs w:val="26"/>
          <w:rtl/>
        </w:rPr>
        <w:t xml:space="preserve"> ושעשה שלא כדין כיון שמצד הדין הלכה פסוקה היא </w:t>
      </w:r>
      <w:proofErr w:type="spellStart"/>
      <w:r w:rsidRPr="004B2BEC">
        <w:rPr>
          <w:rFonts w:ascii="David" w:eastAsia="Times New Roman" w:hAnsi="David" w:cs="Sfarady"/>
          <w:color w:val="000000"/>
          <w:sz w:val="26"/>
          <w:szCs w:val="26"/>
          <w:rtl/>
        </w:rPr>
        <w:t>דשרי</w:t>
      </w:r>
      <w:proofErr w:type="spellEnd"/>
      <w:r w:rsidRPr="004B2BEC">
        <w:rPr>
          <w:rFonts w:ascii="David" w:eastAsia="Times New Roman" w:hAnsi="David" w:cs="Sfarady"/>
          <w:color w:val="000000"/>
          <w:sz w:val="26"/>
          <w:szCs w:val="26"/>
          <w:rtl/>
        </w:rPr>
        <w:t xml:space="preserve"> וטובה עשה למת.</w:t>
      </w:r>
    </w:p>
    <w:p w14:paraId="6484DDE4"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ומ"מ יתכן שהיה עליהם </w:t>
      </w:r>
      <w:proofErr w:type="spellStart"/>
      <w:r w:rsidRPr="004B2BEC">
        <w:rPr>
          <w:rFonts w:ascii="David" w:eastAsia="Times New Roman" w:hAnsi="David" w:cs="Sfarady"/>
          <w:color w:val="000000"/>
          <w:sz w:val="26"/>
          <w:szCs w:val="26"/>
          <w:rtl/>
        </w:rPr>
        <w:t>להמלך</w:t>
      </w:r>
      <w:proofErr w:type="spellEnd"/>
      <w:r w:rsidRPr="004B2BEC">
        <w:rPr>
          <w:rFonts w:ascii="David" w:eastAsia="Times New Roman" w:hAnsi="David" w:cs="Sfarady"/>
          <w:color w:val="000000"/>
          <w:sz w:val="26"/>
          <w:szCs w:val="26"/>
          <w:rtl/>
        </w:rPr>
        <w:t xml:space="preserve"> קודם לכן </w:t>
      </w:r>
      <w:proofErr w:type="spellStart"/>
      <w:r w:rsidRPr="004B2BEC">
        <w:rPr>
          <w:rFonts w:ascii="David" w:eastAsia="Times New Roman" w:hAnsi="David" w:cs="Sfarady"/>
          <w:color w:val="000000"/>
          <w:sz w:val="26"/>
          <w:szCs w:val="26"/>
          <w:rtl/>
        </w:rPr>
        <w:t>באפוטרופסים</w:t>
      </w:r>
      <w:proofErr w:type="spellEnd"/>
      <w:r w:rsidRPr="004B2BEC">
        <w:rPr>
          <w:rFonts w:ascii="David" w:eastAsia="Times New Roman" w:hAnsi="David" w:cs="Sfarady"/>
          <w:color w:val="000000"/>
          <w:sz w:val="26"/>
          <w:szCs w:val="26"/>
          <w:rtl/>
        </w:rPr>
        <w:t xml:space="preserve"> וגזברים אם יש וכן ברבנים ובמנהיגים ובפרנסים ובציבור לפני מעשה משמעותי כזה </w:t>
      </w:r>
      <w:proofErr w:type="spellStart"/>
      <w:r w:rsidRPr="004B2BEC">
        <w:rPr>
          <w:rFonts w:ascii="David" w:eastAsia="Times New Roman" w:hAnsi="David" w:cs="Sfarady"/>
          <w:color w:val="000000"/>
          <w:sz w:val="26"/>
          <w:szCs w:val="26"/>
          <w:rtl/>
        </w:rPr>
        <w:t>מכיון</w:t>
      </w:r>
      <w:proofErr w:type="spellEnd"/>
      <w:r w:rsidRPr="004B2BEC">
        <w:rPr>
          <w:rFonts w:ascii="David" w:eastAsia="Times New Roman" w:hAnsi="David" w:cs="Sfarady"/>
          <w:color w:val="000000"/>
          <w:sz w:val="26"/>
          <w:szCs w:val="26"/>
          <w:rtl/>
        </w:rPr>
        <w:t xml:space="preserve"> שא"א שכל אחד יבנה במה לעצמו ובמחטף </w:t>
      </w:r>
      <w:proofErr w:type="spellStart"/>
      <w:r w:rsidRPr="004B2BEC">
        <w:rPr>
          <w:rFonts w:ascii="David" w:eastAsia="Times New Roman" w:hAnsi="David" w:cs="Sfarady"/>
          <w:color w:val="000000"/>
          <w:sz w:val="26"/>
          <w:szCs w:val="26"/>
          <w:rtl/>
        </w:rPr>
        <w:t>ובהחבא</w:t>
      </w:r>
      <w:proofErr w:type="spellEnd"/>
      <w:r w:rsidRPr="004B2BEC">
        <w:rPr>
          <w:rFonts w:ascii="David" w:eastAsia="Times New Roman" w:hAnsi="David" w:cs="Sfarady"/>
          <w:color w:val="000000"/>
          <w:sz w:val="26"/>
          <w:szCs w:val="26"/>
          <w:rtl/>
        </w:rPr>
        <w:t xml:space="preserve"> ויעשה דברים שיש בהם משמעות לציבור ולכלל ולמת, וגם צריך לברר אם יש מנהג קבוע בזה בזמנינו </w:t>
      </w:r>
      <w:proofErr w:type="spellStart"/>
      <w:r w:rsidRPr="004B2BEC">
        <w:rPr>
          <w:rFonts w:ascii="David" w:eastAsia="Times New Roman" w:hAnsi="David" w:cs="Sfarady"/>
          <w:color w:val="000000"/>
          <w:sz w:val="26"/>
          <w:szCs w:val="26"/>
          <w:rtl/>
        </w:rPr>
        <w:t>בענין</w:t>
      </w:r>
      <w:proofErr w:type="spellEnd"/>
      <w:r w:rsidRPr="004B2BEC">
        <w:rPr>
          <w:rFonts w:ascii="David" w:eastAsia="Times New Roman" w:hAnsi="David" w:cs="Sfarady"/>
          <w:color w:val="000000"/>
          <w:sz w:val="26"/>
          <w:szCs w:val="26"/>
          <w:rtl/>
        </w:rPr>
        <w:t xml:space="preserve"> העברת מת לא"י ואם יש צוואה מהמת או טעם אחר למה קברוהו שם.</w:t>
      </w:r>
    </w:p>
    <w:p w14:paraId="58415C5A"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ולגוף הנידון </w:t>
      </w:r>
      <w:proofErr w:type="spellStart"/>
      <w:r w:rsidRPr="004B2BEC">
        <w:rPr>
          <w:rFonts w:ascii="David" w:eastAsia="Times New Roman" w:hAnsi="David" w:cs="Sfarady"/>
          <w:color w:val="000000"/>
          <w:sz w:val="26"/>
          <w:szCs w:val="26"/>
          <w:rtl/>
        </w:rPr>
        <w:t>דהקבר</w:t>
      </w:r>
      <w:proofErr w:type="spellEnd"/>
      <w:r w:rsidRPr="004B2BEC">
        <w:rPr>
          <w:rFonts w:ascii="David" w:eastAsia="Times New Roman" w:hAnsi="David" w:cs="Sfarady"/>
          <w:color w:val="000000"/>
          <w:sz w:val="26"/>
          <w:szCs w:val="26"/>
          <w:rtl/>
        </w:rPr>
        <w:t xml:space="preserve"> כאן הוא </w:t>
      </w:r>
      <w:proofErr w:type="spellStart"/>
      <w:r w:rsidRPr="004B2BEC">
        <w:rPr>
          <w:rFonts w:ascii="David" w:eastAsia="Times New Roman" w:hAnsi="David" w:cs="Sfarady"/>
          <w:color w:val="000000"/>
          <w:sz w:val="26"/>
          <w:szCs w:val="26"/>
          <w:rtl/>
        </w:rPr>
        <w:t>בסוריא</w:t>
      </w:r>
      <w:proofErr w:type="spellEnd"/>
      <w:r w:rsidRPr="004B2BEC">
        <w:rPr>
          <w:rFonts w:ascii="David" w:eastAsia="Times New Roman" w:hAnsi="David" w:cs="Sfarady"/>
          <w:color w:val="000000"/>
          <w:sz w:val="26"/>
          <w:szCs w:val="26"/>
          <w:rtl/>
        </w:rPr>
        <w:t xml:space="preserve"> אם </w:t>
      </w:r>
      <w:proofErr w:type="spellStart"/>
      <w:r w:rsidRPr="004B2BEC">
        <w:rPr>
          <w:rFonts w:ascii="David" w:eastAsia="Times New Roman" w:hAnsi="David" w:cs="Sfarady"/>
          <w:color w:val="000000"/>
          <w:sz w:val="26"/>
          <w:szCs w:val="26"/>
          <w:rtl/>
        </w:rPr>
        <w:t>חשיב</w:t>
      </w:r>
      <w:proofErr w:type="spellEnd"/>
      <w:r w:rsidRPr="004B2BEC">
        <w:rPr>
          <w:rFonts w:ascii="David" w:eastAsia="Times New Roman" w:hAnsi="David" w:cs="Sfarady"/>
          <w:color w:val="000000"/>
          <w:sz w:val="26"/>
          <w:szCs w:val="26"/>
          <w:rtl/>
        </w:rPr>
        <w:t xml:space="preserve"> א"י קצת כבר ציינתי לדברי </w:t>
      </w:r>
      <w:proofErr w:type="spellStart"/>
      <w:r w:rsidRPr="004B2BEC">
        <w:rPr>
          <w:rFonts w:ascii="David" w:eastAsia="Times New Roman" w:hAnsi="David" w:cs="Sfarady"/>
          <w:color w:val="000000"/>
          <w:sz w:val="26"/>
          <w:szCs w:val="26"/>
          <w:rtl/>
        </w:rPr>
        <w:t>הגמ</w:t>
      </w:r>
      <w:proofErr w:type="spellEnd"/>
      <w:r w:rsidRPr="004B2BEC">
        <w:rPr>
          <w:rFonts w:ascii="David" w:eastAsia="Times New Roman" w:hAnsi="David" w:cs="Sfarady"/>
          <w:color w:val="000000"/>
          <w:sz w:val="26"/>
          <w:szCs w:val="26"/>
          <w:rtl/>
        </w:rPr>
        <w:t xml:space="preserve">' ורש"י גיטין ח ע"א </w:t>
      </w:r>
      <w:proofErr w:type="spellStart"/>
      <w:r w:rsidRPr="004B2BEC">
        <w:rPr>
          <w:rFonts w:ascii="David" w:eastAsia="Times New Roman" w:hAnsi="David" w:cs="Sfarady"/>
          <w:color w:val="000000"/>
          <w:sz w:val="26"/>
          <w:szCs w:val="26"/>
          <w:rtl/>
        </w:rPr>
        <w:t>דמבואר</w:t>
      </w:r>
      <w:proofErr w:type="spellEnd"/>
      <w:r w:rsidRPr="004B2BEC">
        <w:rPr>
          <w:rFonts w:ascii="David" w:eastAsia="Times New Roman" w:hAnsi="David" w:cs="Sfarady"/>
          <w:color w:val="000000"/>
          <w:sz w:val="26"/>
          <w:szCs w:val="26"/>
          <w:rtl/>
        </w:rPr>
        <w:t xml:space="preserve"> שם </w:t>
      </w:r>
      <w:proofErr w:type="spellStart"/>
      <w:r w:rsidRPr="004B2BEC">
        <w:rPr>
          <w:rFonts w:ascii="David" w:eastAsia="Times New Roman" w:hAnsi="David" w:cs="Sfarady"/>
          <w:color w:val="000000"/>
          <w:sz w:val="26"/>
          <w:szCs w:val="26"/>
          <w:rtl/>
        </w:rPr>
        <w:t>שלענין</w:t>
      </w:r>
      <w:proofErr w:type="spellEnd"/>
      <w:r w:rsidRPr="004B2BEC">
        <w:rPr>
          <w:rFonts w:ascii="David" w:eastAsia="Times New Roman" w:hAnsi="David" w:cs="Sfarady"/>
          <w:color w:val="000000"/>
          <w:sz w:val="26"/>
          <w:szCs w:val="26"/>
          <w:rtl/>
        </w:rPr>
        <w:t xml:space="preserve"> יציאה לחו"ל </w:t>
      </w:r>
      <w:proofErr w:type="spellStart"/>
      <w:r w:rsidRPr="004B2BEC">
        <w:rPr>
          <w:rFonts w:ascii="David" w:eastAsia="Times New Roman" w:hAnsi="David" w:cs="Sfarady"/>
          <w:color w:val="000000"/>
          <w:sz w:val="26"/>
          <w:szCs w:val="26"/>
          <w:rtl/>
        </w:rPr>
        <w:t>סוריא</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חשיבא</w:t>
      </w:r>
      <w:proofErr w:type="spellEnd"/>
      <w:r w:rsidRPr="004B2BEC">
        <w:rPr>
          <w:rFonts w:ascii="David" w:eastAsia="Times New Roman" w:hAnsi="David" w:cs="Sfarady"/>
          <w:color w:val="000000"/>
          <w:sz w:val="26"/>
          <w:szCs w:val="26"/>
          <w:rtl/>
        </w:rPr>
        <w:t xml:space="preserve"> כחו"ל </w:t>
      </w:r>
      <w:proofErr w:type="spellStart"/>
      <w:r w:rsidRPr="004B2BEC">
        <w:rPr>
          <w:rFonts w:ascii="David" w:eastAsia="Times New Roman" w:hAnsi="David" w:cs="Sfarady"/>
          <w:color w:val="000000"/>
          <w:sz w:val="26"/>
          <w:szCs w:val="26"/>
          <w:rtl/>
        </w:rPr>
        <w:t>לענין</w:t>
      </w:r>
      <w:proofErr w:type="spellEnd"/>
      <w:r w:rsidRPr="004B2BEC">
        <w:rPr>
          <w:rFonts w:ascii="David" w:eastAsia="Times New Roman" w:hAnsi="David" w:cs="Sfarady"/>
          <w:color w:val="000000"/>
          <w:sz w:val="26"/>
          <w:szCs w:val="26"/>
          <w:rtl/>
        </w:rPr>
        <w:t xml:space="preserve"> זה, וכן מבואר במקובלים </w:t>
      </w:r>
      <w:proofErr w:type="spellStart"/>
      <w:r w:rsidRPr="004B2BEC">
        <w:rPr>
          <w:rFonts w:ascii="David" w:eastAsia="Times New Roman" w:hAnsi="David" w:cs="Sfarady"/>
          <w:color w:val="000000"/>
          <w:sz w:val="26"/>
          <w:szCs w:val="26"/>
          <w:rtl/>
        </w:rPr>
        <w:t>דסוריא</w:t>
      </w:r>
      <w:proofErr w:type="spellEnd"/>
      <w:r w:rsidRPr="004B2BEC">
        <w:rPr>
          <w:rFonts w:ascii="David" w:eastAsia="Times New Roman" w:hAnsi="David" w:cs="Sfarady"/>
          <w:color w:val="000000"/>
          <w:sz w:val="26"/>
          <w:szCs w:val="26"/>
          <w:rtl/>
        </w:rPr>
        <w:t xml:space="preserve"> הוא מקום הקליפות והרחבתי בזה בתשובה אחרת.</w:t>
      </w:r>
    </w:p>
    <w:p w14:paraId="5E80D172"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ולא נכנסתי כאן לשאלות בעלות על המקום ועל המבנה אלא רק על נידון העברת המת בלבד.</w:t>
      </w:r>
      <w:r w:rsidRPr="004B2BEC">
        <w:rPr>
          <w:rFonts w:ascii="David" w:eastAsia="Times New Roman" w:hAnsi="David" w:cs="Sfarady" w:hint="cs"/>
          <w:color w:val="000000"/>
          <w:sz w:val="26"/>
          <w:szCs w:val="26"/>
          <w:rtl/>
        </w:rPr>
        <w:t xml:space="preserve"> עכ"ל. </w:t>
      </w:r>
    </w:p>
    <w:p w14:paraId="0EEFD9B5"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hint="cs"/>
          <w:color w:val="000000"/>
          <w:sz w:val="26"/>
          <w:szCs w:val="26"/>
          <w:rtl/>
        </w:rPr>
        <w:t xml:space="preserve">א"ה </w:t>
      </w:r>
      <w:proofErr w:type="spellStart"/>
      <w:r w:rsidRPr="004B2BEC">
        <w:rPr>
          <w:rFonts w:ascii="David" w:eastAsia="Times New Roman" w:hAnsi="David" w:cs="Sfarady" w:hint="cs"/>
          <w:color w:val="000000"/>
          <w:sz w:val="26"/>
          <w:szCs w:val="26"/>
          <w:rtl/>
        </w:rPr>
        <w:t>ריחמ"א</w:t>
      </w:r>
      <w:proofErr w:type="spellEnd"/>
      <w:r w:rsidRPr="004B2BEC">
        <w:rPr>
          <w:rFonts w:ascii="David" w:eastAsia="Times New Roman" w:hAnsi="David" w:cs="Sfarady" w:hint="cs"/>
          <w:color w:val="000000"/>
          <w:sz w:val="26"/>
          <w:szCs w:val="26"/>
          <w:rtl/>
        </w:rPr>
        <w:t xml:space="preserve">: בימים האחרונים (אייר תשפ"ה) יש התעוררות </w:t>
      </w:r>
      <w:proofErr w:type="spellStart"/>
      <w:r w:rsidRPr="004B2BEC">
        <w:rPr>
          <w:rFonts w:ascii="David" w:eastAsia="Times New Roman" w:hAnsi="David" w:cs="Sfarady" w:hint="cs"/>
          <w:color w:val="000000"/>
          <w:sz w:val="26"/>
          <w:szCs w:val="26"/>
          <w:rtl/>
        </w:rPr>
        <w:t>בענין</w:t>
      </w:r>
      <w:proofErr w:type="spellEnd"/>
      <w:r w:rsidRPr="004B2BEC">
        <w:rPr>
          <w:rFonts w:ascii="David" w:eastAsia="Times New Roman" w:hAnsi="David" w:cs="Sfarady" w:hint="cs"/>
          <w:color w:val="000000"/>
          <w:sz w:val="26"/>
          <w:szCs w:val="26"/>
          <w:rtl/>
        </w:rPr>
        <w:t xml:space="preserve"> קברו של </w:t>
      </w:r>
      <w:proofErr w:type="spellStart"/>
      <w:r w:rsidRPr="004B2BEC">
        <w:rPr>
          <w:rFonts w:ascii="David" w:eastAsia="Times New Roman" w:hAnsi="David" w:cs="Sfarady" w:hint="cs"/>
          <w:color w:val="000000"/>
          <w:sz w:val="26"/>
          <w:szCs w:val="26"/>
          <w:rtl/>
        </w:rPr>
        <w:t>מהרח"ו</w:t>
      </w:r>
      <w:proofErr w:type="spellEnd"/>
      <w:r w:rsidRPr="004B2BEC">
        <w:rPr>
          <w:rFonts w:ascii="David" w:eastAsia="Times New Roman" w:hAnsi="David" w:cs="Sfarady" w:hint="cs"/>
          <w:color w:val="000000"/>
          <w:sz w:val="26"/>
          <w:szCs w:val="26"/>
          <w:rtl/>
        </w:rPr>
        <w:t xml:space="preserve"> זיע"א, ואביא כאן חלק מן הדברים שפורסמו (הגיע אלי דרך מכתובת דוא"ל של יצחק כהן מאשדוד), וז"ל: </w:t>
      </w:r>
    </w:p>
    <w:p w14:paraId="227FBFAF"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לכבוד הרב בנימין חמרה </w:t>
      </w:r>
      <w:proofErr w:type="spellStart"/>
      <w:r w:rsidRPr="004B2BEC">
        <w:rPr>
          <w:rFonts w:ascii="David" w:eastAsia="Times New Roman" w:hAnsi="David" w:cs="Sfarady"/>
          <w:color w:val="000000"/>
          <w:sz w:val="26"/>
          <w:szCs w:val="26"/>
          <w:rtl/>
        </w:rPr>
        <w:t>שליט"א</w:t>
      </w:r>
      <w:proofErr w:type="spellEnd"/>
    </w:p>
    <w:p w14:paraId="19E968A1"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וכל חברי ארגון יוצאי דמשק</w:t>
      </w:r>
      <w:r w:rsidRPr="004B2BEC">
        <w:rPr>
          <w:rFonts w:ascii="David" w:eastAsia="Times New Roman" w:hAnsi="David" w:cs="Sfarady"/>
          <w:color w:val="000000"/>
          <w:sz w:val="26"/>
          <w:szCs w:val="26"/>
        </w:rPr>
        <w:t>.</w:t>
      </w:r>
    </w:p>
    <w:p w14:paraId="2A5FA9FA"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שלום וברכה</w:t>
      </w:r>
      <w:r w:rsidRPr="004B2BEC">
        <w:rPr>
          <w:rFonts w:ascii="David" w:eastAsia="Times New Roman" w:hAnsi="David" w:cs="Sfarady" w:hint="cs"/>
          <w:color w:val="000000"/>
          <w:sz w:val="26"/>
          <w:szCs w:val="26"/>
          <w:rtl/>
        </w:rPr>
        <w:t>!</w:t>
      </w:r>
    </w:p>
    <w:p w14:paraId="3308AC38"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שבוע שעבר אירע פרשיה שמסעירה את כל העולם היהודי</w:t>
      </w:r>
    </w:p>
    <w:p w14:paraId="6EC3B65C"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הציבור חושב שרק חולל קברו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באופן ארעי ומקרי, העולם אינו יודע שגם ארונו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נלקח משם, ואיש אינו יודע להיכן הוא נעלם, ואם הוא במנוחה בכבוד הראוי לו</w:t>
      </w:r>
      <w:r w:rsidRPr="004B2BEC">
        <w:rPr>
          <w:rFonts w:ascii="David" w:eastAsia="Times New Roman" w:hAnsi="David" w:cs="Sfarady"/>
          <w:color w:val="000000"/>
          <w:sz w:val="26"/>
          <w:szCs w:val="26"/>
        </w:rPr>
        <w:t>.</w:t>
      </w:r>
    </w:p>
    <w:p w14:paraId="6537D557"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הרב ניסים נדבו זצ"ל ואביכם הרב אברהם חמרה זצ"ל, היו סבורים בוודאות שארונו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עדיין בדמשק, שלא כדברי הרב </w:t>
      </w:r>
      <w:proofErr w:type="spellStart"/>
      <w:r w:rsidRPr="004B2BEC">
        <w:rPr>
          <w:rFonts w:ascii="David" w:eastAsia="Times New Roman" w:hAnsi="David" w:cs="Sfarady"/>
          <w:color w:val="000000"/>
          <w:sz w:val="26"/>
          <w:szCs w:val="26"/>
          <w:rtl/>
        </w:rPr>
        <w:t>פינטו</w:t>
      </w:r>
      <w:proofErr w:type="spellEnd"/>
      <w:r w:rsidRPr="004B2BEC">
        <w:rPr>
          <w:rFonts w:ascii="David" w:eastAsia="Times New Roman" w:hAnsi="David" w:cs="Sfarady"/>
          <w:color w:val="000000"/>
          <w:sz w:val="26"/>
          <w:szCs w:val="26"/>
          <w:rtl/>
        </w:rPr>
        <w:t xml:space="preserve"> מקרית מלאכי, ובטח ידוע לכם כל זה</w:t>
      </w:r>
      <w:r w:rsidRPr="004B2BEC">
        <w:rPr>
          <w:rFonts w:ascii="David" w:eastAsia="Times New Roman" w:hAnsi="David" w:cs="Sfarady"/>
          <w:color w:val="000000"/>
          <w:sz w:val="26"/>
          <w:szCs w:val="26"/>
        </w:rPr>
        <w:t>.</w:t>
      </w:r>
    </w:p>
    <w:p w14:paraId="2A00566E"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1</w:t>
      </w:r>
      <w:r w:rsidRPr="004B2BEC">
        <w:rPr>
          <w:rFonts w:ascii="David" w:eastAsia="Times New Roman" w:hAnsi="David" w:cs="Sfarady" w:hint="cs"/>
          <w:color w:val="000000"/>
          <w:sz w:val="26"/>
          <w:szCs w:val="26"/>
          <w:rtl/>
        </w:rPr>
        <w:t>.</w:t>
      </w:r>
      <w:r w:rsidRPr="004B2BEC">
        <w:rPr>
          <w:rFonts w:ascii="David" w:eastAsia="Times New Roman" w:hAnsi="David" w:cs="Sfarady"/>
          <w:color w:val="000000"/>
          <w:sz w:val="26"/>
          <w:szCs w:val="26"/>
        </w:rPr>
        <w:t xml:space="preserve"> </w:t>
      </w:r>
      <w:r w:rsidRPr="004B2BEC">
        <w:rPr>
          <w:rFonts w:ascii="David" w:eastAsia="Times New Roman" w:hAnsi="David" w:cs="Sfarady"/>
          <w:color w:val="000000"/>
          <w:sz w:val="26"/>
          <w:szCs w:val="26"/>
          <w:rtl/>
        </w:rPr>
        <w:t xml:space="preserve">האם אתה יודעים, או יש לכם צילום של החפירה בזווית מתחת למציבה, והמציבה ריקה, ולא חלילה ארונו שוכב שם פרוץ לעיני כל העמים? (כפי שרואים </w:t>
      </w:r>
      <w:proofErr w:type="spellStart"/>
      <w:r w:rsidRPr="004B2BEC">
        <w:rPr>
          <w:rFonts w:ascii="David" w:eastAsia="Times New Roman" w:hAnsi="David" w:cs="Sfarady"/>
          <w:color w:val="000000"/>
          <w:sz w:val="26"/>
          <w:szCs w:val="26"/>
          <w:rtl/>
        </w:rPr>
        <w:t>בסירטון</w:t>
      </w:r>
      <w:proofErr w:type="spellEnd"/>
      <w:r w:rsidRPr="004B2BEC">
        <w:rPr>
          <w:rFonts w:ascii="David" w:eastAsia="Times New Roman" w:hAnsi="David" w:cs="Sfarady"/>
          <w:color w:val="000000"/>
          <w:sz w:val="26"/>
          <w:szCs w:val="26"/>
          <w:rtl/>
        </w:rPr>
        <w:t xml:space="preserve">, הערבים הסריטו גם תחת למציבה). נשמח מאד אם תוכלו להשיג תיעוד תמונה או </w:t>
      </w:r>
      <w:proofErr w:type="spellStart"/>
      <w:r w:rsidRPr="004B2BEC">
        <w:rPr>
          <w:rFonts w:ascii="David" w:eastAsia="Times New Roman" w:hAnsi="David" w:cs="Sfarady"/>
          <w:color w:val="000000"/>
          <w:sz w:val="26"/>
          <w:szCs w:val="26"/>
          <w:rtl/>
        </w:rPr>
        <w:t>סירטון</w:t>
      </w:r>
      <w:proofErr w:type="spellEnd"/>
      <w:r w:rsidRPr="004B2BEC">
        <w:rPr>
          <w:rFonts w:ascii="David" w:eastAsia="Times New Roman" w:hAnsi="David" w:cs="Sfarady"/>
          <w:color w:val="000000"/>
          <w:sz w:val="26"/>
          <w:szCs w:val="26"/>
          <w:rtl/>
        </w:rPr>
        <w:t xml:space="preserve"> של החלל תחת המציבה שהציבור יבין בוודאות שהעלימו את ארונו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Pr>
        <w:t>.</w:t>
      </w:r>
    </w:p>
    <w:p w14:paraId="6A007C0C"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2</w:t>
      </w:r>
      <w:r w:rsidRPr="004B2BEC">
        <w:rPr>
          <w:rFonts w:ascii="David" w:eastAsia="Times New Roman" w:hAnsi="David" w:cs="Sfarady"/>
          <w:color w:val="000000"/>
          <w:sz w:val="26"/>
          <w:szCs w:val="26"/>
        </w:rPr>
        <w:t>.</w:t>
      </w:r>
      <w:r w:rsidRPr="004B2BEC">
        <w:rPr>
          <w:rFonts w:ascii="David" w:eastAsia="Times New Roman" w:hAnsi="David" w:cs="Sfarady" w:hint="cs"/>
          <w:color w:val="000000"/>
          <w:sz w:val="26"/>
          <w:szCs w:val="26"/>
          <w:rtl/>
        </w:rPr>
        <w:t xml:space="preserve"> </w:t>
      </w:r>
      <w:r w:rsidRPr="004B2BEC">
        <w:rPr>
          <w:rFonts w:ascii="David" w:eastAsia="Times New Roman" w:hAnsi="David" w:cs="Sfarady"/>
          <w:color w:val="000000"/>
          <w:sz w:val="26"/>
          <w:szCs w:val="26"/>
          <w:rtl/>
        </w:rPr>
        <w:t>האם אתם יכולים לעזור לפענח מי הם החופרים? התפרסמה כתבה בנושא שיכולה לעניין אתכם</w:t>
      </w:r>
      <w:r w:rsidRPr="004B2BEC">
        <w:rPr>
          <w:rFonts w:ascii="David" w:eastAsia="Times New Roman" w:hAnsi="David" w:cs="Sfarady"/>
          <w:color w:val="000000"/>
          <w:sz w:val="26"/>
          <w:szCs w:val="26"/>
        </w:rPr>
        <w:t>.</w:t>
      </w:r>
    </w:p>
    <w:p w14:paraId="2FA3BA24"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3</w:t>
      </w:r>
      <w:r w:rsidRPr="004B2BEC">
        <w:rPr>
          <w:rFonts w:ascii="David" w:eastAsia="Times New Roman" w:hAnsi="David" w:cs="Sfarady"/>
          <w:color w:val="000000"/>
          <w:sz w:val="26"/>
          <w:szCs w:val="26"/>
        </w:rPr>
        <w:t>.</w:t>
      </w:r>
      <w:r w:rsidRPr="004B2BEC">
        <w:rPr>
          <w:rFonts w:ascii="David" w:eastAsia="Times New Roman" w:hAnsi="David" w:cs="Sfarady" w:hint="cs"/>
          <w:color w:val="000000"/>
          <w:sz w:val="26"/>
          <w:szCs w:val="26"/>
          <w:rtl/>
        </w:rPr>
        <w:t xml:space="preserve"> </w:t>
      </w:r>
      <w:r w:rsidRPr="004B2BEC">
        <w:rPr>
          <w:rFonts w:ascii="David" w:eastAsia="Times New Roman" w:hAnsi="David" w:cs="Sfarady"/>
          <w:color w:val="000000"/>
          <w:sz w:val="26"/>
          <w:szCs w:val="26"/>
          <w:rtl/>
        </w:rPr>
        <w:t xml:space="preserve">התמונה </w:t>
      </w:r>
      <w:proofErr w:type="spellStart"/>
      <w:r w:rsidRPr="004B2BEC">
        <w:rPr>
          <w:rFonts w:ascii="David" w:eastAsia="Times New Roman" w:hAnsi="David" w:cs="Sfarady"/>
          <w:color w:val="000000"/>
          <w:sz w:val="26"/>
          <w:szCs w:val="26"/>
          <w:rtl/>
        </w:rPr>
        <w:t>דייקא</w:t>
      </w:r>
      <w:proofErr w:type="spellEnd"/>
      <w:r w:rsidRPr="004B2BEC">
        <w:rPr>
          <w:rFonts w:ascii="David" w:eastAsia="Times New Roman" w:hAnsi="David" w:cs="Sfarady"/>
          <w:color w:val="000000"/>
          <w:sz w:val="26"/>
          <w:szCs w:val="26"/>
          <w:rtl/>
        </w:rPr>
        <w:t xml:space="preserve"> שהתפרסמה בציבור, האם היא הגיע מאנשי הקהילה המקומית, או מהחופרים עצמם שרצו להעביר מסר לציבור, כי לפי סמיכות החול לחפירה בתמונה שפורסמה בתקשורת זה נראה כמו שעת האפס של החפירה (</w:t>
      </w:r>
      <w:proofErr w:type="spellStart"/>
      <w:r w:rsidRPr="004B2BEC">
        <w:rPr>
          <w:rFonts w:ascii="David" w:eastAsia="Times New Roman" w:hAnsi="David" w:cs="Sfarady"/>
          <w:color w:val="000000"/>
          <w:sz w:val="26"/>
          <w:szCs w:val="26"/>
          <w:rtl/>
        </w:rPr>
        <w:t>בסירטון</w:t>
      </w:r>
      <w:proofErr w:type="spellEnd"/>
      <w:r w:rsidRPr="004B2BEC">
        <w:rPr>
          <w:rFonts w:ascii="David" w:eastAsia="Times New Roman" w:hAnsi="David" w:cs="Sfarady"/>
          <w:color w:val="000000"/>
          <w:sz w:val="26"/>
          <w:szCs w:val="26"/>
          <w:rtl/>
        </w:rPr>
        <w:t xml:space="preserve"> המצורף עם כוחות הביטחון הסורים כבר רואים </w:t>
      </w:r>
      <w:proofErr w:type="spellStart"/>
      <w:r w:rsidRPr="004B2BEC">
        <w:rPr>
          <w:rFonts w:ascii="David" w:eastAsia="Times New Roman" w:hAnsi="David" w:cs="Sfarady"/>
          <w:color w:val="000000"/>
          <w:sz w:val="26"/>
          <w:szCs w:val="26"/>
          <w:rtl/>
        </w:rPr>
        <w:t>שערימות</w:t>
      </w:r>
      <w:proofErr w:type="spellEnd"/>
      <w:r w:rsidRPr="004B2BEC">
        <w:rPr>
          <w:rFonts w:ascii="David" w:eastAsia="Times New Roman" w:hAnsi="David" w:cs="Sfarady"/>
          <w:color w:val="000000"/>
          <w:sz w:val="26"/>
          <w:szCs w:val="26"/>
          <w:rtl/>
        </w:rPr>
        <w:t xml:space="preserve"> החול הוזזו לצדדים, והיא נראית כבר זמן מה אחר החפירה)</w:t>
      </w:r>
      <w:r w:rsidRPr="004B2BEC">
        <w:rPr>
          <w:rFonts w:ascii="David" w:eastAsia="Times New Roman" w:hAnsi="David" w:cs="Sfarady"/>
          <w:color w:val="000000"/>
          <w:sz w:val="26"/>
          <w:szCs w:val="26"/>
        </w:rPr>
        <w:t xml:space="preserve">. </w:t>
      </w:r>
    </w:p>
    <w:p w14:paraId="3728D27E"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4</w:t>
      </w:r>
      <w:r w:rsidRPr="004B2BEC">
        <w:rPr>
          <w:rFonts w:ascii="David" w:eastAsia="Times New Roman" w:hAnsi="David" w:cs="Sfarady"/>
          <w:color w:val="000000"/>
          <w:sz w:val="26"/>
          <w:szCs w:val="26"/>
        </w:rPr>
        <w:t xml:space="preserve"> </w:t>
      </w:r>
      <w:r w:rsidRPr="004B2BEC">
        <w:rPr>
          <w:rFonts w:ascii="David" w:eastAsia="Times New Roman" w:hAnsi="David" w:cs="Sfarady" w:hint="cs"/>
          <w:color w:val="000000"/>
          <w:sz w:val="26"/>
          <w:szCs w:val="26"/>
          <w:rtl/>
        </w:rPr>
        <w:t xml:space="preserve">. </w:t>
      </w:r>
      <w:r w:rsidRPr="004B2BEC">
        <w:rPr>
          <w:rFonts w:ascii="David" w:eastAsia="Times New Roman" w:hAnsi="David" w:cs="Sfarady"/>
          <w:color w:val="000000"/>
          <w:sz w:val="26"/>
          <w:szCs w:val="26"/>
          <w:rtl/>
        </w:rPr>
        <w:t>האם ידוע בוודאות שהחפירה נעשתה ביום רביעי, או שרק אז אנשי המקום מצאו את הקבר פתוח, ויתכן שהחפירה נעשתה כבר זמן רב קודם</w:t>
      </w:r>
      <w:r w:rsidRPr="004B2BEC">
        <w:rPr>
          <w:rFonts w:ascii="David" w:eastAsia="Times New Roman" w:hAnsi="David" w:cs="Sfarady"/>
          <w:color w:val="000000"/>
          <w:sz w:val="26"/>
          <w:szCs w:val="26"/>
        </w:rPr>
        <w:t>?</w:t>
      </w:r>
    </w:p>
    <w:p w14:paraId="341FF654"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5</w:t>
      </w:r>
      <w:r w:rsidRPr="004B2BEC">
        <w:rPr>
          <w:rFonts w:ascii="David" w:eastAsia="Times New Roman" w:hAnsi="David" w:cs="Sfarady" w:hint="cs"/>
          <w:color w:val="000000"/>
          <w:sz w:val="26"/>
          <w:szCs w:val="26"/>
          <w:rtl/>
        </w:rPr>
        <w:t xml:space="preserve">. </w:t>
      </w:r>
      <w:r w:rsidRPr="004B2BEC">
        <w:rPr>
          <w:rFonts w:ascii="David" w:eastAsia="Times New Roman" w:hAnsi="David" w:cs="Sfarady"/>
          <w:color w:val="000000"/>
          <w:sz w:val="26"/>
          <w:szCs w:val="26"/>
          <w:rtl/>
        </w:rPr>
        <w:t xml:space="preserve">האם אתם גם סבורים שמתחת המציבה </w:t>
      </w:r>
      <w:proofErr w:type="spellStart"/>
      <w:r w:rsidRPr="004B2BEC">
        <w:rPr>
          <w:rFonts w:ascii="David" w:eastAsia="Times New Roman" w:hAnsi="David" w:cs="Sfarady"/>
          <w:color w:val="000000"/>
          <w:sz w:val="26"/>
          <w:szCs w:val="26"/>
          <w:rtl/>
        </w:rPr>
        <w:t>הכל</w:t>
      </w:r>
      <w:proofErr w:type="spellEnd"/>
      <w:r w:rsidRPr="004B2BEC">
        <w:rPr>
          <w:rFonts w:ascii="David" w:eastAsia="Times New Roman" w:hAnsi="David" w:cs="Sfarady"/>
          <w:color w:val="000000"/>
          <w:sz w:val="26"/>
          <w:szCs w:val="26"/>
          <w:rtl/>
        </w:rPr>
        <w:t xml:space="preserve"> חלול, וכרגע ארונו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אינו שם בוודאות? אם כן אתם צריכים לעורר סערה שיזדעזע כל העולם, היכן נמצא ארונו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התקשורת לא קלטה את הסיפור רק חשבו שהושחת הקבר וחולל, אסור לקהילת דמשק ורבניה לנוח עד שיתברר היכן ארונו של </w:t>
      </w:r>
      <w:proofErr w:type="spellStart"/>
      <w:r w:rsidRPr="004B2BEC">
        <w:rPr>
          <w:rFonts w:ascii="David" w:eastAsia="Times New Roman" w:hAnsi="David" w:cs="Sfarady"/>
          <w:color w:val="000000"/>
          <w:sz w:val="26"/>
          <w:szCs w:val="26"/>
          <w:rtl/>
        </w:rPr>
        <w:t>המהרח"ו</w:t>
      </w:r>
      <w:proofErr w:type="spellEnd"/>
      <w:r w:rsidRPr="004B2BEC">
        <w:rPr>
          <w:rFonts w:ascii="David" w:eastAsia="Times New Roman" w:hAnsi="David" w:cs="Sfarady"/>
          <w:color w:val="000000"/>
          <w:sz w:val="26"/>
          <w:szCs w:val="26"/>
          <w:rtl/>
        </w:rPr>
        <w:t xml:space="preserve"> ואם הוא במנוחה בכבוד הראוי לו. אנא תעלו לתקשורת ותסבירו את חומרת הסיפור, עיני רבים מצפים שתעשו כן</w:t>
      </w:r>
      <w:r w:rsidRPr="004B2BEC">
        <w:rPr>
          <w:rFonts w:ascii="David" w:eastAsia="Times New Roman" w:hAnsi="David" w:cs="Sfarady"/>
          <w:color w:val="000000"/>
          <w:sz w:val="26"/>
          <w:szCs w:val="26"/>
        </w:rPr>
        <w:t xml:space="preserve">. </w:t>
      </w:r>
    </w:p>
    <w:p w14:paraId="4939C417"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אם למשל היו חלילה חופרים את קברו של הבעל שם טוב </w:t>
      </w:r>
      <w:proofErr w:type="spellStart"/>
      <w:r w:rsidRPr="004B2BEC">
        <w:rPr>
          <w:rFonts w:ascii="David" w:eastAsia="Times New Roman" w:hAnsi="David" w:cs="Sfarady"/>
          <w:color w:val="000000"/>
          <w:sz w:val="26"/>
          <w:szCs w:val="26"/>
          <w:rtl/>
        </w:rPr>
        <w:t>במז'יבוז</w:t>
      </w:r>
      <w:proofErr w:type="spellEnd"/>
      <w:r w:rsidRPr="004B2BEC">
        <w:rPr>
          <w:rFonts w:ascii="David" w:eastAsia="Times New Roman" w:hAnsi="David" w:cs="Sfarady"/>
          <w:color w:val="000000"/>
          <w:sz w:val="26"/>
          <w:szCs w:val="26"/>
          <w:rtl/>
        </w:rPr>
        <w:t xml:space="preserve">' </w:t>
      </w:r>
      <w:proofErr w:type="spellStart"/>
      <w:r w:rsidRPr="004B2BEC">
        <w:rPr>
          <w:rFonts w:ascii="David" w:eastAsia="Times New Roman" w:hAnsi="David" w:cs="Sfarady"/>
          <w:color w:val="000000"/>
          <w:sz w:val="26"/>
          <w:szCs w:val="26"/>
          <w:rtl/>
        </w:rPr>
        <w:t>באוקריאנה</w:t>
      </w:r>
      <w:proofErr w:type="spellEnd"/>
      <w:r w:rsidRPr="004B2BEC">
        <w:rPr>
          <w:rFonts w:ascii="David" w:eastAsia="Times New Roman" w:hAnsi="David" w:cs="Sfarady"/>
          <w:color w:val="000000"/>
          <w:sz w:val="26"/>
          <w:szCs w:val="26"/>
          <w:rtl/>
        </w:rPr>
        <w:t>, ומעלימים את ארונו - עולם החסידות לא היה שוקט לרגע. זה היה הכותרת הראשית של ערוצי תקשורת רבים יומם ולילה עד פתרון התעלומה</w:t>
      </w:r>
      <w:r w:rsidRPr="004B2BEC">
        <w:rPr>
          <w:rFonts w:ascii="David" w:eastAsia="Times New Roman" w:hAnsi="David" w:cs="Sfarady"/>
          <w:color w:val="000000"/>
          <w:sz w:val="26"/>
          <w:szCs w:val="26"/>
        </w:rPr>
        <w:t xml:space="preserve">. </w:t>
      </w:r>
    </w:p>
    <w:p w14:paraId="48247C73"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כאן זה חובתה הקדושה של קהילת דמשק המעטירה לזעוק בתקשורת את הזעקה הזו. להסביר לעם ישראל מה קרה כאן</w:t>
      </w:r>
      <w:r w:rsidRPr="004B2BEC">
        <w:rPr>
          <w:rFonts w:ascii="David" w:eastAsia="Times New Roman" w:hAnsi="David" w:cs="Sfarady"/>
          <w:color w:val="000000"/>
          <w:sz w:val="26"/>
          <w:szCs w:val="26"/>
        </w:rPr>
        <w:t>.</w:t>
      </w:r>
    </w:p>
    <w:p w14:paraId="3AC7164E"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מצורף סרטון של החפירה שבוודאי ראיתם, וכתבה שפורסמה בנושא</w:t>
      </w:r>
      <w:r w:rsidRPr="004B2BEC">
        <w:rPr>
          <w:rFonts w:ascii="David" w:eastAsia="Times New Roman" w:hAnsi="David" w:cs="Sfarady"/>
          <w:color w:val="000000"/>
          <w:sz w:val="26"/>
          <w:szCs w:val="26"/>
        </w:rPr>
        <w:t>.</w:t>
      </w:r>
    </w:p>
    <w:p w14:paraId="02AF6F9A" w14:textId="77777777" w:rsidR="004B2BEC" w:rsidRPr="004B2BEC" w:rsidRDefault="004B2BEC" w:rsidP="004B2BEC">
      <w:pPr>
        <w:spacing w:after="160"/>
        <w:jc w:val="both"/>
        <w:rPr>
          <w:rFonts w:ascii="David" w:eastAsia="Times New Roman" w:hAnsi="David" w:cs="Sfarady"/>
          <w:color w:val="000000"/>
          <w:sz w:val="26"/>
          <w:szCs w:val="26"/>
          <w:rtl/>
        </w:rPr>
      </w:pPr>
      <w:r w:rsidRPr="004B2BEC">
        <w:rPr>
          <w:rFonts w:ascii="David" w:eastAsia="Times New Roman" w:hAnsi="David" w:cs="Sfarady"/>
          <w:color w:val="000000"/>
          <w:sz w:val="26"/>
          <w:szCs w:val="26"/>
          <w:rtl/>
        </w:rPr>
        <w:t xml:space="preserve">נשמח מאד </w:t>
      </w:r>
      <w:proofErr w:type="spellStart"/>
      <w:r w:rsidRPr="004B2BEC">
        <w:rPr>
          <w:rFonts w:ascii="David" w:eastAsia="Times New Roman" w:hAnsi="David" w:cs="Sfarady"/>
          <w:color w:val="000000"/>
          <w:sz w:val="26"/>
          <w:szCs w:val="26"/>
          <w:rtl/>
        </w:rPr>
        <w:t>מאד</w:t>
      </w:r>
      <w:proofErr w:type="spellEnd"/>
      <w:r w:rsidRPr="004B2BEC">
        <w:rPr>
          <w:rFonts w:ascii="David" w:eastAsia="Times New Roman" w:hAnsi="David" w:cs="Sfarady"/>
          <w:color w:val="000000"/>
          <w:sz w:val="26"/>
          <w:szCs w:val="26"/>
          <w:rtl/>
        </w:rPr>
        <w:t xml:space="preserve"> להתייחסות ומענה</w:t>
      </w:r>
      <w:r w:rsidRPr="004B2BEC">
        <w:rPr>
          <w:rFonts w:ascii="David" w:eastAsia="Times New Roman" w:hAnsi="David" w:cs="Sfarady"/>
          <w:color w:val="000000"/>
          <w:sz w:val="26"/>
          <w:szCs w:val="26"/>
        </w:rPr>
        <w:t>.</w:t>
      </w:r>
    </w:p>
    <w:p w14:paraId="443C2B25" w14:textId="176B8A49" w:rsidR="004B2BEC" w:rsidRDefault="006435EF" w:rsidP="002A7DA2">
      <w:pPr>
        <w:spacing w:before="100" w:beforeAutospacing="1" w:after="100" w:afterAutospacing="1"/>
        <w:jc w:val="center"/>
        <w:rPr>
          <w:rFonts w:ascii="David" w:eastAsia="Times New Roman" w:hAnsi="David" w:cs="David"/>
          <w:b/>
          <w:bCs/>
          <w:sz w:val="32"/>
          <w:szCs w:val="32"/>
          <w:u w:val="single"/>
          <w:rtl/>
        </w:rPr>
      </w:pPr>
      <w:r w:rsidRPr="0058594D">
        <w:rPr>
          <w:rFonts w:ascii="Arial" w:eastAsia="Times New Roman" w:hAnsi="Arial" w:cs="Sfarady"/>
          <w:noProof/>
          <w:sz w:val="24"/>
          <w:szCs w:val="24"/>
        </w:rPr>
        <w:drawing>
          <wp:inline distT="0" distB="0" distL="0" distR="0" wp14:anchorId="13A4C04E" wp14:editId="32722323">
            <wp:extent cx="1558630" cy="356259"/>
            <wp:effectExtent l="0" t="0" r="0" b="0"/>
            <wp:docPr id="1127422195" name="תמונה 1127422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p>
    <w:p w14:paraId="6833AC0A" w14:textId="77777777" w:rsidR="006435EF" w:rsidRDefault="006435EF" w:rsidP="002A7DA2">
      <w:pPr>
        <w:spacing w:before="100" w:beforeAutospacing="1" w:after="100" w:afterAutospacing="1"/>
        <w:jc w:val="center"/>
        <w:rPr>
          <w:rFonts w:ascii="David" w:eastAsia="Times New Roman" w:hAnsi="David" w:cs="David"/>
          <w:b/>
          <w:bCs/>
          <w:sz w:val="32"/>
          <w:szCs w:val="32"/>
          <w:u w:val="single"/>
          <w:rtl/>
        </w:rPr>
      </w:pPr>
    </w:p>
    <w:p w14:paraId="5CD120D7" w14:textId="77777777" w:rsidR="006435EF" w:rsidRDefault="006435EF" w:rsidP="002A7DA2">
      <w:pPr>
        <w:spacing w:before="100" w:beforeAutospacing="1" w:after="100" w:afterAutospacing="1"/>
        <w:jc w:val="center"/>
        <w:rPr>
          <w:rFonts w:ascii="David" w:eastAsia="Times New Roman" w:hAnsi="David" w:cs="David"/>
          <w:b/>
          <w:bCs/>
          <w:sz w:val="32"/>
          <w:szCs w:val="32"/>
          <w:u w:val="single"/>
          <w:rtl/>
        </w:rPr>
      </w:pPr>
    </w:p>
    <w:p w14:paraId="511074CD" w14:textId="77777777" w:rsidR="006E46CF" w:rsidRPr="006E46CF" w:rsidRDefault="006E46CF" w:rsidP="006E46CF">
      <w:pPr>
        <w:spacing w:after="0"/>
        <w:jc w:val="center"/>
        <w:rPr>
          <w:rFonts w:ascii="David" w:hAnsi="David" w:cs="Livorna"/>
          <w:b/>
          <w:bCs/>
          <w:sz w:val="26"/>
          <w:szCs w:val="26"/>
          <w:rtl/>
        </w:rPr>
      </w:pPr>
      <w:bookmarkStart w:id="50" w:name="_Hlk197699685"/>
      <w:r w:rsidRPr="006E46CF">
        <w:rPr>
          <w:rFonts w:ascii="David" w:hAnsi="David" w:cs="Livorna" w:hint="cs"/>
          <w:b/>
          <w:bCs/>
          <w:sz w:val="26"/>
          <w:szCs w:val="26"/>
          <w:rtl/>
        </w:rPr>
        <w:lastRenderedPageBreak/>
        <w:t xml:space="preserve">חתני היקר הרה"ג יוסף רביבו </w:t>
      </w:r>
      <w:proofErr w:type="spellStart"/>
      <w:r w:rsidRPr="006E46CF">
        <w:rPr>
          <w:rFonts w:ascii="David" w:hAnsi="David" w:cs="Livorna" w:hint="cs"/>
          <w:b/>
          <w:bCs/>
          <w:sz w:val="26"/>
          <w:szCs w:val="26"/>
          <w:rtl/>
        </w:rPr>
        <w:t>שליט"א</w:t>
      </w:r>
      <w:proofErr w:type="spellEnd"/>
    </w:p>
    <w:p w14:paraId="7F5DB602" w14:textId="77777777" w:rsidR="006E46CF" w:rsidRPr="006E46CF" w:rsidRDefault="006E46CF" w:rsidP="006E46CF">
      <w:pPr>
        <w:spacing w:after="0"/>
        <w:jc w:val="center"/>
        <w:rPr>
          <w:rFonts w:ascii="David" w:hAnsi="David" w:cs="Livorna"/>
          <w:b/>
          <w:bCs/>
          <w:sz w:val="26"/>
          <w:szCs w:val="26"/>
          <w:rtl/>
        </w:rPr>
      </w:pPr>
      <w:proofErr w:type="spellStart"/>
      <w:r w:rsidRPr="006E46CF">
        <w:rPr>
          <w:rFonts w:ascii="David" w:hAnsi="David" w:cs="Livorna" w:hint="cs"/>
          <w:b/>
          <w:bCs/>
          <w:sz w:val="26"/>
          <w:szCs w:val="26"/>
          <w:rtl/>
        </w:rPr>
        <w:t>מח"ס</w:t>
      </w:r>
      <w:proofErr w:type="spellEnd"/>
      <w:r w:rsidRPr="006E46CF">
        <w:rPr>
          <w:rFonts w:ascii="David" w:hAnsi="David" w:cs="Livorna" w:hint="cs"/>
          <w:b/>
          <w:bCs/>
          <w:sz w:val="26"/>
          <w:szCs w:val="26"/>
          <w:rtl/>
        </w:rPr>
        <w:t xml:space="preserve"> תבואתה לראש יוסף ומבוא התלמוד </w:t>
      </w:r>
      <w:proofErr w:type="spellStart"/>
      <w:r w:rsidRPr="006E46CF">
        <w:rPr>
          <w:rFonts w:ascii="David" w:hAnsi="David" w:cs="Livorna" w:hint="cs"/>
          <w:b/>
          <w:bCs/>
          <w:sz w:val="26"/>
          <w:szCs w:val="26"/>
          <w:rtl/>
        </w:rPr>
        <w:t>ועוש"ס</w:t>
      </w:r>
      <w:proofErr w:type="spellEnd"/>
    </w:p>
    <w:p w14:paraId="491C6D40" w14:textId="77777777" w:rsidR="006E46CF" w:rsidRPr="006E46CF" w:rsidRDefault="006E46CF" w:rsidP="006E46CF">
      <w:pPr>
        <w:spacing w:after="0"/>
        <w:jc w:val="center"/>
        <w:rPr>
          <w:rFonts w:ascii="David" w:hAnsi="David" w:cs="Livorna"/>
          <w:b/>
          <w:bCs/>
          <w:sz w:val="26"/>
          <w:szCs w:val="26"/>
          <w:rtl/>
        </w:rPr>
      </w:pPr>
      <w:r w:rsidRPr="006E46CF">
        <w:rPr>
          <w:rFonts w:ascii="David" w:hAnsi="David" w:cs="Livorna" w:hint="cs"/>
          <w:b/>
          <w:bCs/>
          <w:sz w:val="26"/>
          <w:szCs w:val="26"/>
          <w:rtl/>
        </w:rPr>
        <w:t>עפולה עילית</w:t>
      </w:r>
    </w:p>
    <w:p w14:paraId="62981A46" w14:textId="77777777" w:rsidR="006E46CF" w:rsidRPr="006E46CF" w:rsidRDefault="006E46CF" w:rsidP="006E46CF">
      <w:pPr>
        <w:spacing w:after="160"/>
        <w:rPr>
          <w:rFonts w:ascii="David" w:hAnsi="David" w:cs="Livorna"/>
          <w:sz w:val="26"/>
          <w:szCs w:val="26"/>
          <w:rtl/>
        </w:rPr>
      </w:pPr>
      <w:r w:rsidRPr="006E46CF">
        <w:rPr>
          <w:rFonts w:ascii="David" w:hAnsi="David" w:cs="Livorna" w:hint="cs"/>
          <w:sz w:val="26"/>
          <w:szCs w:val="26"/>
          <w:rtl/>
        </w:rPr>
        <w:t>בס"ד</w:t>
      </w:r>
    </w:p>
    <w:p w14:paraId="0034CA19" w14:textId="77777777" w:rsidR="006E46CF" w:rsidRPr="006E46CF" w:rsidRDefault="006E46CF" w:rsidP="006E46CF">
      <w:pPr>
        <w:spacing w:after="160"/>
        <w:jc w:val="center"/>
        <w:rPr>
          <w:rFonts w:ascii="David" w:hAnsi="David" w:cs="Livorna"/>
          <w:b/>
          <w:bCs/>
          <w:sz w:val="26"/>
          <w:szCs w:val="26"/>
          <w:rtl/>
        </w:rPr>
      </w:pPr>
      <w:r w:rsidRPr="006E46CF">
        <w:rPr>
          <w:rFonts w:ascii="David" w:hAnsi="David" w:cs="Livorna"/>
          <w:b/>
          <w:bCs/>
          <w:sz w:val="26"/>
          <w:szCs w:val="26"/>
          <w:rtl/>
        </w:rPr>
        <w:t xml:space="preserve">הערות על מדרש </w:t>
      </w:r>
      <w:proofErr w:type="spellStart"/>
      <w:r w:rsidRPr="006E46CF">
        <w:rPr>
          <w:rFonts w:ascii="David" w:hAnsi="David" w:cs="Livorna"/>
          <w:b/>
          <w:bCs/>
          <w:sz w:val="26"/>
          <w:szCs w:val="26"/>
          <w:rtl/>
        </w:rPr>
        <w:t>ויושע</w:t>
      </w:r>
      <w:proofErr w:type="spellEnd"/>
    </w:p>
    <w:bookmarkEnd w:id="50"/>
    <w:p w14:paraId="0439CC52"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א', בהקדמה, "ואח"כ נוסף עליו </w:t>
      </w:r>
      <w:proofErr w:type="spellStart"/>
      <w:r w:rsidRPr="006E46CF">
        <w:rPr>
          <w:rFonts w:ascii="David" w:hAnsi="David" w:cs="Sfarady" w:hint="cs"/>
          <w:b/>
          <w:bCs/>
          <w:sz w:val="26"/>
          <w:szCs w:val="26"/>
          <w:rtl/>
        </w:rPr>
        <w:t>בתחלתו</w:t>
      </w:r>
      <w:proofErr w:type="spellEnd"/>
      <w:r w:rsidRPr="006E46CF">
        <w:rPr>
          <w:rFonts w:ascii="David" w:hAnsi="David" w:cs="Sfarady" w:hint="cs"/>
          <w:b/>
          <w:bCs/>
          <w:sz w:val="26"/>
          <w:szCs w:val="26"/>
          <w:rtl/>
        </w:rPr>
        <w:t xml:space="preserve"> הספור של עקדת יצחק אשר באמת אין פה מקומו". </w:t>
      </w:r>
      <w:r w:rsidRPr="006E46CF">
        <w:rPr>
          <w:rFonts w:ascii="David" w:hAnsi="David" w:cs="Sfarady" w:hint="cs"/>
          <w:sz w:val="26"/>
          <w:szCs w:val="26"/>
          <w:rtl/>
        </w:rPr>
        <w:t xml:space="preserve">אמנם לענ"ד שפיר מובן הקשר והשייכות למעשה זה, שהרי כבר בתחילת דברי המדרש מבאר המדרש "אז נשאו קולם </w:t>
      </w:r>
      <w:proofErr w:type="spellStart"/>
      <w:r w:rsidRPr="006E46CF">
        <w:rPr>
          <w:rFonts w:ascii="David" w:hAnsi="David" w:cs="Sfarady" w:hint="cs"/>
          <w:sz w:val="26"/>
          <w:szCs w:val="26"/>
          <w:rtl/>
        </w:rPr>
        <w:t>בבכיה</w:t>
      </w:r>
      <w:proofErr w:type="spellEnd"/>
      <w:r w:rsidRPr="006E46CF">
        <w:rPr>
          <w:rFonts w:ascii="David" w:hAnsi="David" w:cs="Sfarady" w:hint="cs"/>
          <w:sz w:val="26"/>
          <w:szCs w:val="26"/>
          <w:rtl/>
        </w:rPr>
        <w:t xml:space="preserve"> ואף משה בכה עמהם, מיד </w:t>
      </w:r>
      <w:proofErr w:type="spellStart"/>
      <w:r w:rsidRPr="006E46CF">
        <w:rPr>
          <w:rFonts w:ascii="David" w:hAnsi="David" w:cs="Sfarady" w:hint="cs"/>
          <w:sz w:val="26"/>
          <w:szCs w:val="26"/>
          <w:rtl/>
        </w:rPr>
        <w:t>נתגלגלו</w:t>
      </w:r>
      <w:proofErr w:type="spellEnd"/>
      <w:r w:rsidRPr="006E46CF">
        <w:rPr>
          <w:rFonts w:ascii="David" w:hAnsi="David" w:cs="Sfarady" w:hint="cs"/>
          <w:sz w:val="26"/>
          <w:szCs w:val="26"/>
          <w:rtl/>
        </w:rPr>
        <w:t xml:space="preserve"> רחמיו של הקב"ה ואמר למשה, משה, כבר זכור אני התפילה שהתפלל אברהם אוהבי בשעה שאמרתי לו לך שחוט יצחק בנך", הרי שהטעם שהקב"ה קיבל תפילת משה הוא רק מחמת זכותו של אברהם, וא"כ לזה הובא מעשה זה בתחילה וא"ש.</w:t>
      </w:r>
    </w:p>
    <w:p w14:paraId="386011D9"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b/>
          <w:bCs/>
          <w:sz w:val="26"/>
          <w:szCs w:val="26"/>
          <w:rtl/>
        </w:rPr>
        <w:t>עמ' ג', "אמר לו הרי שם שהוא כהן גדול והוא יקריב את העולה".</w:t>
      </w:r>
      <w:r w:rsidRPr="006E46CF">
        <w:rPr>
          <w:rFonts w:ascii="David" w:hAnsi="David" w:cs="Sfarady"/>
          <w:sz w:val="26"/>
          <w:szCs w:val="26"/>
          <w:rtl/>
        </w:rPr>
        <w:t xml:space="preserve"> </w:t>
      </w:r>
      <w:proofErr w:type="spellStart"/>
      <w:r w:rsidRPr="006E46CF">
        <w:rPr>
          <w:rFonts w:ascii="David" w:hAnsi="David" w:cs="Sfarady"/>
          <w:sz w:val="26"/>
          <w:szCs w:val="26"/>
          <w:rtl/>
        </w:rPr>
        <w:t>חזינן</w:t>
      </w:r>
      <w:proofErr w:type="spellEnd"/>
      <w:r w:rsidRPr="006E46CF">
        <w:rPr>
          <w:rFonts w:ascii="David" w:hAnsi="David" w:cs="Sfarady"/>
          <w:sz w:val="26"/>
          <w:szCs w:val="26"/>
          <w:rtl/>
        </w:rPr>
        <w:t xml:space="preserve"> שהגם שאברהם הוא גילה את </w:t>
      </w:r>
      <w:proofErr w:type="spellStart"/>
      <w:r w:rsidRPr="006E46CF">
        <w:rPr>
          <w:rFonts w:ascii="David" w:hAnsi="David" w:cs="Sfarady"/>
          <w:sz w:val="26"/>
          <w:szCs w:val="26"/>
          <w:rtl/>
        </w:rPr>
        <w:t>אלהותו</w:t>
      </w:r>
      <w:proofErr w:type="spellEnd"/>
      <w:r w:rsidRPr="006E46CF">
        <w:rPr>
          <w:rFonts w:ascii="David" w:hAnsi="David" w:cs="Sfarady"/>
          <w:sz w:val="26"/>
          <w:szCs w:val="26"/>
          <w:rtl/>
        </w:rPr>
        <w:t xml:space="preserve"> של הקב"ה בעולם, וכל </w:t>
      </w:r>
      <w:proofErr w:type="spellStart"/>
      <w:r w:rsidRPr="006E46CF">
        <w:rPr>
          <w:rFonts w:ascii="David" w:hAnsi="David" w:cs="Sfarady"/>
          <w:sz w:val="26"/>
          <w:szCs w:val="26"/>
          <w:rtl/>
        </w:rPr>
        <w:t>עמ"י</w:t>
      </w:r>
      <w:proofErr w:type="spellEnd"/>
      <w:r w:rsidRPr="006E46CF">
        <w:rPr>
          <w:rFonts w:ascii="David" w:hAnsi="David" w:cs="Sfarady"/>
          <w:sz w:val="26"/>
          <w:szCs w:val="26"/>
          <w:rtl/>
        </w:rPr>
        <w:t xml:space="preserve"> בניו ובני בניו, ולו היה גילוי שכינה תדיר, עם כל זאת הבין הוא [ויצחק בנו] בדעתו שקרבן לקב"ה יותר ראוי שיהא קרב ע"י שם, מעל ידו, והוא חידוש בעיני.</w:t>
      </w:r>
    </w:p>
    <w:p w14:paraId="5899928D"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b/>
          <w:bCs/>
          <w:sz w:val="26"/>
          <w:szCs w:val="26"/>
          <w:rtl/>
        </w:rPr>
        <w:t xml:space="preserve">שם, "בעוד שהיו </w:t>
      </w:r>
      <w:proofErr w:type="spellStart"/>
      <w:r w:rsidRPr="006E46CF">
        <w:rPr>
          <w:rFonts w:ascii="David" w:hAnsi="David" w:cs="Sfarady"/>
          <w:b/>
          <w:bCs/>
          <w:sz w:val="26"/>
          <w:szCs w:val="26"/>
          <w:rtl/>
        </w:rPr>
        <w:t>מהלכין</w:t>
      </w:r>
      <w:proofErr w:type="spellEnd"/>
      <w:r w:rsidRPr="006E46CF">
        <w:rPr>
          <w:rFonts w:ascii="David" w:hAnsi="David" w:cs="Sfarady"/>
          <w:b/>
          <w:bCs/>
          <w:sz w:val="26"/>
          <w:szCs w:val="26"/>
          <w:rtl/>
        </w:rPr>
        <w:t xml:space="preserve"> בדרך קדמו שטן לאברהם ונדמה לו לזקן".</w:t>
      </w:r>
      <w:r w:rsidRPr="006E46CF">
        <w:rPr>
          <w:rFonts w:ascii="David" w:hAnsi="David" w:cs="Sfarady"/>
          <w:sz w:val="26"/>
          <w:szCs w:val="26"/>
          <w:rtl/>
        </w:rPr>
        <w:t xml:space="preserve">  </w:t>
      </w:r>
      <w:proofErr w:type="spellStart"/>
      <w:r w:rsidRPr="006E46CF">
        <w:rPr>
          <w:rFonts w:ascii="David" w:hAnsi="David" w:cs="Sfarady"/>
          <w:sz w:val="26"/>
          <w:szCs w:val="26"/>
          <w:rtl/>
        </w:rPr>
        <w:t>נתעוררתי</w:t>
      </w:r>
      <w:proofErr w:type="spellEnd"/>
      <w:r w:rsidRPr="006E46CF">
        <w:rPr>
          <w:rFonts w:ascii="David" w:hAnsi="David" w:cs="Sfarady"/>
          <w:sz w:val="26"/>
          <w:szCs w:val="26"/>
          <w:rtl/>
        </w:rPr>
        <w:t xml:space="preserve"> לעי', שהרי </w:t>
      </w:r>
      <w:r w:rsidRPr="006E46CF">
        <w:rPr>
          <w:rFonts w:ascii="David" w:hAnsi="David" w:cs="Sfarady" w:hint="cs"/>
          <w:sz w:val="26"/>
          <w:szCs w:val="26"/>
          <w:rtl/>
        </w:rPr>
        <w:t xml:space="preserve">ידועים דברי </w:t>
      </w:r>
      <w:proofErr w:type="spellStart"/>
      <w:r w:rsidRPr="006E46CF">
        <w:rPr>
          <w:rFonts w:ascii="David" w:hAnsi="David" w:cs="Sfarady" w:hint="cs"/>
          <w:sz w:val="26"/>
          <w:szCs w:val="26"/>
          <w:rtl/>
        </w:rPr>
        <w:t>הנפ"ח</w:t>
      </w:r>
      <w:proofErr w:type="spellEnd"/>
      <w:r w:rsidRPr="006E46CF">
        <w:rPr>
          <w:rFonts w:ascii="David" w:hAnsi="David" w:cs="Sfarady" w:hint="cs"/>
          <w:sz w:val="26"/>
          <w:szCs w:val="26"/>
          <w:rtl/>
        </w:rPr>
        <w:t xml:space="preserve"> שלפני חטאו של </w:t>
      </w:r>
      <w:proofErr w:type="spellStart"/>
      <w:r w:rsidRPr="006E46CF">
        <w:rPr>
          <w:rFonts w:ascii="David" w:hAnsi="David" w:cs="Sfarady" w:hint="cs"/>
          <w:sz w:val="26"/>
          <w:szCs w:val="26"/>
          <w:rtl/>
        </w:rPr>
        <w:t>אדה"ר</w:t>
      </w:r>
      <w:proofErr w:type="spellEnd"/>
      <w:r w:rsidRPr="006E46CF">
        <w:rPr>
          <w:rFonts w:ascii="David" w:hAnsi="David" w:cs="Sfarady" w:hint="cs"/>
          <w:sz w:val="26"/>
          <w:szCs w:val="26"/>
          <w:rtl/>
        </w:rPr>
        <w:t xml:space="preserve"> היה </w:t>
      </w:r>
      <w:proofErr w:type="spellStart"/>
      <w:r w:rsidRPr="006E46CF">
        <w:rPr>
          <w:rFonts w:ascii="David" w:hAnsi="David" w:cs="Sfarady" w:hint="cs"/>
          <w:sz w:val="26"/>
          <w:szCs w:val="26"/>
          <w:rtl/>
        </w:rPr>
        <w:t>יצה"ר</w:t>
      </w:r>
      <w:proofErr w:type="spellEnd"/>
      <w:r w:rsidRPr="006E46CF">
        <w:rPr>
          <w:rFonts w:ascii="David" w:hAnsi="David" w:cs="Sfarady" w:hint="cs"/>
          <w:sz w:val="26"/>
          <w:szCs w:val="26"/>
          <w:rtl/>
        </w:rPr>
        <w:t xml:space="preserve"> חיצוני, ולאחר החטא נעשה פנימי, והיינו </w:t>
      </w:r>
      <w:proofErr w:type="spellStart"/>
      <w:r w:rsidRPr="006E46CF">
        <w:rPr>
          <w:rFonts w:ascii="David" w:hAnsi="David" w:cs="Sfarady" w:hint="cs"/>
          <w:sz w:val="26"/>
          <w:szCs w:val="26"/>
          <w:rtl/>
        </w:rPr>
        <w:t>שלאחמ"כ</w:t>
      </w:r>
      <w:proofErr w:type="spellEnd"/>
      <w:r w:rsidRPr="006E46CF">
        <w:rPr>
          <w:rFonts w:ascii="David" w:hAnsi="David" w:cs="Sfarady" w:hint="cs"/>
          <w:sz w:val="26"/>
          <w:szCs w:val="26"/>
          <w:rtl/>
        </w:rPr>
        <w:t xml:space="preserve"> נתבטל היצר החיצוני ונעשה פנימי [שהוא יותר קשה, שנעשה לחלק מהאדם עצמו], וא"כ לצורך מה היה לו לשטן להידמות לזקן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וכי היצר הפנימי לא היה יכול להכניס הרהורים כאלו בליבו, עד שהוצרך להתגלות ע"י </w:t>
      </w:r>
      <w:proofErr w:type="spellStart"/>
      <w:r w:rsidRPr="006E46CF">
        <w:rPr>
          <w:rFonts w:ascii="David" w:hAnsi="David" w:cs="Sfarady" w:hint="cs"/>
          <w:sz w:val="26"/>
          <w:szCs w:val="26"/>
          <w:rtl/>
        </w:rPr>
        <w:t>יצה"ר</w:t>
      </w:r>
      <w:proofErr w:type="spellEnd"/>
      <w:r w:rsidRPr="006E46CF">
        <w:rPr>
          <w:rFonts w:ascii="David" w:hAnsi="David" w:cs="Sfarady" w:hint="cs"/>
          <w:sz w:val="26"/>
          <w:szCs w:val="26"/>
          <w:rtl/>
        </w:rPr>
        <w:t xml:space="preserve"> חיצוני ולהדמות לו לזקן.</w:t>
      </w:r>
    </w:p>
    <w:p w14:paraId="16980151"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ד', "אמר לו בחייך או במותך, א"ל וכי יש אדם שלומד תורה אחר מותו".</w:t>
      </w:r>
      <w:r w:rsidRPr="006E46CF">
        <w:rPr>
          <w:rFonts w:ascii="David" w:hAnsi="David" w:cs="Sfarady" w:hint="cs"/>
          <w:sz w:val="26"/>
          <w:szCs w:val="26"/>
          <w:rtl/>
        </w:rPr>
        <w:t xml:space="preserve"> והיינו שהשטן ניסה לרמוז לו על כך שאביו רוצה לשוחטו, אלא שיצחק עשה עצמו כאילו לא הבין דבריו, ולפיכך השיב לו וכי יש אדם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ורק אחר כך שהשטן שאלו בפירוש, הוכרח יצחק להשיבו כהוגן. [ומזה יש ללמוד שכן יש ללחום עם היצר בדרך ערמה ופתלתול, שאם הגיע איזה </w:t>
      </w:r>
      <w:proofErr w:type="spellStart"/>
      <w:r w:rsidRPr="006E46CF">
        <w:rPr>
          <w:rFonts w:ascii="David" w:hAnsi="David" w:cs="Sfarady" w:hint="cs"/>
          <w:sz w:val="26"/>
          <w:szCs w:val="26"/>
          <w:rtl/>
        </w:rPr>
        <w:t>נסיון</w:t>
      </w:r>
      <w:proofErr w:type="spellEnd"/>
      <w:r w:rsidRPr="006E46CF">
        <w:rPr>
          <w:rFonts w:ascii="David" w:hAnsi="David" w:cs="Sfarady" w:hint="cs"/>
          <w:sz w:val="26"/>
          <w:szCs w:val="26"/>
          <w:rtl/>
        </w:rPr>
        <w:t xml:space="preserve"> כל שהוא לאדם לא ילחם עם היצר, אם יכול להשתמט בדרך אחרת, ורק באופן שאין לו אפשרות אחרת, אזי יש לו לצאת למלחמת </w:t>
      </w:r>
      <w:proofErr w:type="spellStart"/>
      <w:r w:rsidRPr="006E46CF">
        <w:rPr>
          <w:rFonts w:ascii="David" w:hAnsi="David" w:cs="Sfarady" w:hint="cs"/>
          <w:sz w:val="26"/>
          <w:szCs w:val="26"/>
          <w:rtl/>
        </w:rPr>
        <w:t>חרמה</w:t>
      </w:r>
      <w:proofErr w:type="spellEnd"/>
      <w:r w:rsidRPr="006E46CF">
        <w:rPr>
          <w:rFonts w:ascii="David" w:hAnsi="David" w:cs="Sfarady" w:hint="cs"/>
          <w:sz w:val="26"/>
          <w:szCs w:val="26"/>
          <w:rtl/>
        </w:rPr>
        <w:t xml:space="preserve"> כנגדו]. </w:t>
      </w:r>
    </w:p>
    <w:p w14:paraId="60774EF3"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w:t>
      </w:r>
      <w:proofErr w:type="spellStart"/>
      <w:r w:rsidRPr="006E46CF">
        <w:rPr>
          <w:rFonts w:ascii="David" w:hAnsi="David" w:cs="Sfarady" w:hint="cs"/>
          <w:b/>
          <w:bCs/>
          <w:sz w:val="26"/>
          <w:szCs w:val="26"/>
          <w:rtl/>
        </w:rPr>
        <w:t>ונתחלחלו</w:t>
      </w:r>
      <w:proofErr w:type="spellEnd"/>
      <w:r w:rsidRPr="006E46CF">
        <w:rPr>
          <w:rFonts w:ascii="David" w:hAnsi="David" w:cs="Sfarady" w:hint="cs"/>
          <w:b/>
          <w:bCs/>
          <w:sz w:val="26"/>
          <w:szCs w:val="26"/>
          <w:rtl/>
        </w:rPr>
        <w:t xml:space="preserve"> אבריה ולא </w:t>
      </w:r>
      <w:proofErr w:type="spellStart"/>
      <w:r w:rsidRPr="006E46CF">
        <w:rPr>
          <w:rFonts w:ascii="David" w:hAnsi="David" w:cs="Sfarady" w:hint="cs"/>
          <w:b/>
          <w:bCs/>
          <w:sz w:val="26"/>
          <w:szCs w:val="26"/>
          <w:rtl/>
        </w:rPr>
        <w:t>היתה</w:t>
      </w:r>
      <w:proofErr w:type="spellEnd"/>
      <w:r w:rsidRPr="006E46CF">
        <w:rPr>
          <w:rFonts w:ascii="David" w:hAnsi="David" w:cs="Sfarady" w:hint="cs"/>
          <w:b/>
          <w:bCs/>
          <w:sz w:val="26"/>
          <w:szCs w:val="26"/>
          <w:rtl/>
        </w:rPr>
        <w:t xml:space="preserve"> בעולם, ואעפ"כ התחזקה ואמרה, מה שאמר לו הקב"ה יעשה לשלום ולחיים".</w:t>
      </w:r>
      <w:r w:rsidRPr="006E46CF">
        <w:rPr>
          <w:rFonts w:ascii="David" w:hAnsi="David" w:cs="Sfarady" w:hint="cs"/>
          <w:sz w:val="26"/>
          <w:szCs w:val="26"/>
          <w:rtl/>
        </w:rPr>
        <w:t xml:space="preserve"> היינו שפרחה נשמתה, אלא שאף על פי כן התחזקה ואמרה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והחידוש כאן שאף על פי שמתה עדיין נתחזקה ואמרה שיעשה כפי </w:t>
      </w:r>
      <w:proofErr w:type="spellStart"/>
      <w:r w:rsidRPr="006E46CF">
        <w:rPr>
          <w:rFonts w:ascii="David" w:hAnsi="David" w:cs="Sfarady" w:hint="cs"/>
          <w:sz w:val="26"/>
          <w:szCs w:val="26"/>
          <w:rtl/>
        </w:rPr>
        <w:t>שציוהו</w:t>
      </w:r>
      <w:proofErr w:type="spellEnd"/>
      <w:r w:rsidRPr="006E46CF">
        <w:rPr>
          <w:rFonts w:ascii="David" w:hAnsi="David" w:cs="Sfarady" w:hint="cs"/>
          <w:sz w:val="26"/>
          <w:szCs w:val="26"/>
          <w:rtl/>
        </w:rPr>
        <w:t xml:space="preserve"> ה'. [והנה בבראשית רבה (נ"ח, ה') איתא, "ויבוא אברהם לספוד לשרה ולבכותה... אלא מהיכן בא, מהר המוריה ומתה שרה מאותו צער, לפיכך נסמכה </w:t>
      </w:r>
      <w:r w:rsidRPr="006E46CF">
        <w:rPr>
          <w:rFonts w:ascii="David" w:hAnsi="David" w:cs="Sfarady" w:hint="cs"/>
          <w:sz w:val="26"/>
          <w:szCs w:val="26"/>
          <w:rtl/>
        </w:rPr>
        <w:t xml:space="preserve">עקידה </w:t>
      </w:r>
      <w:proofErr w:type="spellStart"/>
      <w:r w:rsidRPr="006E46CF">
        <w:rPr>
          <w:rFonts w:ascii="David" w:hAnsi="David" w:cs="Sfarady" w:hint="cs"/>
          <w:sz w:val="26"/>
          <w:szCs w:val="26"/>
          <w:rtl/>
        </w:rPr>
        <w:t>לויהיו</w:t>
      </w:r>
      <w:proofErr w:type="spellEnd"/>
      <w:r w:rsidRPr="006E46CF">
        <w:rPr>
          <w:rFonts w:ascii="David" w:hAnsi="David" w:cs="Sfarady" w:hint="cs"/>
          <w:sz w:val="26"/>
          <w:szCs w:val="26"/>
          <w:rtl/>
        </w:rPr>
        <w:t xml:space="preserve"> ימי חיי שרה", </w:t>
      </w:r>
      <w:proofErr w:type="spellStart"/>
      <w:r w:rsidRPr="006E46CF">
        <w:rPr>
          <w:rFonts w:ascii="David" w:hAnsi="David" w:cs="Sfarady" w:hint="cs"/>
          <w:sz w:val="26"/>
          <w:szCs w:val="26"/>
          <w:rtl/>
        </w:rPr>
        <w:t>וכעי"ז</w:t>
      </w:r>
      <w:proofErr w:type="spellEnd"/>
      <w:r w:rsidRPr="006E46CF">
        <w:rPr>
          <w:rFonts w:ascii="David" w:hAnsi="David" w:cs="Sfarady" w:hint="cs"/>
          <w:sz w:val="26"/>
          <w:szCs w:val="26"/>
          <w:rtl/>
        </w:rPr>
        <w:t xml:space="preserve"> איתא ג"כ בפרק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פל"ב</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ובתנחומא</w:t>
      </w:r>
      <w:proofErr w:type="spellEnd"/>
      <w:r w:rsidRPr="006E46CF">
        <w:rPr>
          <w:rFonts w:ascii="David" w:hAnsi="David" w:cs="Sfarady" w:hint="cs"/>
          <w:sz w:val="26"/>
          <w:szCs w:val="26"/>
          <w:rtl/>
        </w:rPr>
        <w:t xml:space="preserve"> (סו' פרשת וירא), אלא שמכל מדרשים אלו נראה שמעשה זה אירע לאחר העקידה, ואילו מדברי המדרש כאן נראה שהיה זה בדרכם לעקידה, ובמדרש הגדול איתא שלאחר העקידה בא אברהם וסיפר לשרה שכמעט עקד את בנו ומזה נפטרה שרה, וזהו </w:t>
      </w:r>
      <w:proofErr w:type="spellStart"/>
      <w:r w:rsidRPr="006E46CF">
        <w:rPr>
          <w:rFonts w:ascii="David" w:hAnsi="David" w:cs="Sfarady" w:hint="cs"/>
          <w:sz w:val="26"/>
          <w:szCs w:val="26"/>
          <w:rtl/>
        </w:rPr>
        <w:t>בודאי</w:t>
      </w:r>
      <w:proofErr w:type="spellEnd"/>
      <w:r w:rsidRPr="006E46CF">
        <w:rPr>
          <w:rFonts w:ascii="David" w:hAnsi="David" w:cs="Sfarady" w:hint="cs"/>
          <w:sz w:val="26"/>
          <w:szCs w:val="26"/>
          <w:rtl/>
        </w:rPr>
        <w:t xml:space="preserve"> דלא כהנ"ל, [ומבואר שם עוד שהשטן בא אליה בתחילה ולא האמינה לו, ורק לאחר שסיפר לה אברהם האמינה לו ונפטרה], ונמצא שמדרשים חלוקים בביאור סדר הדברים, וראה עוד </w:t>
      </w:r>
      <w:proofErr w:type="spellStart"/>
      <w:r w:rsidRPr="006E46CF">
        <w:rPr>
          <w:rFonts w:ascii="David" w:hAnsi="David" w:cs="Sfarady" w:hint="cs"/>
          <w:sz w:val="26"/>
          <w:szCs w:val="26"/>
          <w:rtl/>
        </w:rPr>
        <w:t>בויקרא</w:t>
      </w:r>
      <w:proofErr w:type="spellEnd"/>
      <w:r w:rsidRPr="006E46CF">
        <w:rPr>
          <w:rFonts w:ascii="David" w:hAnsi="David" w:cs="Sfarady" w:hint="cs"/>
          <w:sz w:val="26"/>
          <w:szCs w:val="26"/>
          <w:rtl/>
        </w:rPr>
        <w:t xml:space="preserve"> רבה (</w:t>
      </w:r>
      <w:proofErr w:type="spellStart"/>
      <w:r w:rsidRPr="006E46CF">
        <w:rPr>
          <w:rFonts w:ascii="David" w:hAnsi="David" w:cs="Sfarady" w:hint="cs"/>
          <w:sz w:val="26"/>
          <w:szCs w:val="26"/>
          <w:rtl/>
        </w:rPr>
        <w:t>פ"כ</w:t>
      </w:r>
      <w:proofErr w:type="spellEnd"/>
      <w:r w:rsidRPr="006E46CF">
        <w:rPr>
          <w:rFonts w:ascii="David" w:hAnsi="David" w:cs="Sfarady" w:hint="cs"/>
          <w:sz w:val="26"/>
          <w:szCs w:val="26"/>
          <w:rtl/>
        </w:rPr>
        <w:t xml:space="preserve">, סי' ב'). </w:t>
      </w:r>
    </w:p>
    <w:p w14:paraId="5C1CA7E7"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sz w:val="26"/>
          <w:szCs w:val="26"/>
          <w:rtl/>
        </w:rPr>
        <w:t xml:space="preserve">יש להבין </w:t>
      </w:r>
      <w:r w:rsidRPr="006E46CF">
        <w:rPr>
          <w:rFonts w:ascii="David" w:hAnsi="David" w:cs="Sfarady" w:hint="cs"/>
          <w:sz w:val="26"/>
          <w:szCs w:val="26"/>
          <w:rtl/>
        </w:rPr>
        <w:t xml:space="preserve">עוד, </w:t>
      </w:r>
      <w:r w:rsidRPr="006E46CF">
        <w:rPr>
          <w:rFonts w:ascii="David" w:hAnsi="David" w:cs="Sfarady"/>
          <w:sz w:val="26"/>
          <w:szCs w:val="26"/>
          <w:rtl/>
        </w:rPr>
        <w:t>מה הכוונה שנתחזקה ואמרה, והרי היא מתה, וה</w:t>
      </w:r>
      <w:r w:rsidRPr="006E46CF">
        <w:rPr>
          <w:rFonts w:ascii="David" w:hAnsi="David" w:cs="Sfarady" w:hint="cs"/>
          <w:sz w:val="26"/>
          <w:szCs w:val="26"/>
          <w:rtl/>
        </w:rPr>
        <w:t>י</w:t>
      </w:r>
      <w:r w:rsidRPr="006E46CF">
        <w:rPr>
          <w:rFonts w:ascii="David" w:hAnsi="David" w:cs="Sfarady"/>
          <w:sz w:val="26"/>
          <w:szCs w:val="26"/>
          <w:rtl/>
        </w:rPr>
        <w:t>אך שייך להתחזק ולומר, ואולי ה</w:t>
      </w:r>
      <w:r w:rsidRPr="006E46CF">
        <w:rPr>
          <w:rFonts w:ascii="David" w:hAnsi="David" w:cs="Sfarady" w:hint="cs"/>
          <w:sz w:val="26"/>
          <w:szCs w:val="26"/>
          <w:rtl/>
        </w:rPr>
        <w:t>קב"ה החיה אותה שוב בכדי שתוכל לומר זאת, וצ"ע.</w:t>
      </w:r>
    </w:p>
    <w:p w14:paraId="52622AC6"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sz w:val="26"/>
          <w:szCs w:val="26"/>
          <w:rtl/>
        </w:rPr>
        <w:t>וכן יש להבין מה שאמרה שרה "יעשה לשלום ולחיים", והרי השטן אמר לה שלזבוח אותו הוליכו בדרך, וא"כ ה</w:t>
      </w:r>
      <w:r w:rsidRPr="006E46CF">
        <w:rPr>
          <w:rFonts w:ascii="David" w:hAnsi="David" w:cs="Sfarady" w:hint="cs"/>
          <w:sz w:val="26"/>
          <w:szCs w:val="26"/>
          <w:rtl/>
        </w:rPr>
        <w:t>י</w:t>
      </w:r>
      <w:r w:rsidRPr="006E46CF">
        <w:rPr>
          <w:rFonts w:ascii="David" w:hAnsi="David" w:cs="Sfarady"/>
          <w:sz w:val="26"/>
          <w:szCs w:val="26"/>
          <w:rtl/>
        </w:rPr>
        <w:t>אך יעשה כן לשלום ולחיים.</w:t>
      </w:r>
    </w:p>
    <w:p w14:paraId="1B0FD050"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"מיד גער הקב"ה בשטן וחרבו המים על הארץ ומצאו עצמם ביבשה".</w:t>
      </w:r>
      <w:r w:rsidRPr="006E46CF">
        <w:rPr>
          <w:rFonts w:ascii="David" w:hAnsi="David" w:cs="Sfarady" w:hint="cs"/>
          <w:sz w:val="26"/>
          <w:szCs w:val="26"/>
          <w:rtl/>
        </w:rPr>
        <w:t xml:space="preserve"> יש לעי' אם נס כזה ע"י שטן הוא אחיזת </w:t>
      </w:r>
      <w:proofErr w:type="spellStart"/>
      <w:r w:rsidRPr="006E46CF">
        <w:rPr>
          <w:rFonts w:ascii="David" w:hAnsi="David" w:cs="Sfarady" w:hint="cs"/>
          <w:sz w:val="26"/>
          <w:szCs w:val="26"/>
          <w:rtl/>
        </w:rPr>
        <w:t>עינים</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או"ד</w:t>
      </w:r>
      <w:proofErr w:type="spellEnd"/>
      <w:r w:rsidRPr="006E46CF">
        <w:rPr>
          <w:rFonts w:ascii="David" w:hAnsi="David" w:cs="Sfarady" w:hint="cs"/>
          <w:sz w:val="26"/>
          <w:szCs w:val="26"/>
          <w:rtl/>
        </w:rPr>
        <w:t xml:space="preserve"> הוי ממש, ולשון המדרש "וחרבו המים על הארץ", ניתן לפרשו בב' אופנים או משום שבאמת לא היה ממשות והמים נעלמו כלעומת שבאו, או שבאמת היו מים ממש ולא היה כן אחיזת </w:t>
      </w:r>
      <w:proofErr w:type="spellStart"/>
      <w:r w:rsidRPr="006E46CF">
        <w:rPr>
          <w:rFonts w:ascii="David" w:hAnsi="David" w:cs="Sfarady" w:hint="cs"/>
          <w:sz w:val="26"/>
          <w:szCs w:val="26"/>
          <w:rtl/>
        </w:rPr>
        <w:t>עינים</w:t>
      </w:r>
      <w:proofErr w:type="spellEnd"/>
      <w:r w:rsidRPr="006E46CF">
        <w:rPr>
          <w:rFonts w:ascii="David" w:hAnsi="David" w:cs="Sfarady" w:hint="cs"/>
          <w:sz w:val="26"/>
          <w:szCs w:val="26"/>
          <w:rtl/>
        </w:rPr>
        <w:t xml:space="preserve"> בעלמא, וע"כ המים ממש חרבו ונכנסו לארץ ממש.</w:t>
      </w:r>
    </w:p>
    <w:p w14:paraId="48B7537F"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ה', "ורוח הקודש משיבה ואומרת להם לא זה ירש ולא זה יירש".</w:t>
      </w:r>
      <w:r w:rsidRPr="006E46CF">
        <w:rPr>
          <w:rFonts w:ascii="David" w:hAnsi="David" w:cs="Sfarady" w:hint="cs"/>
          <w:sz w:val="26"/>
          <w:szCs w:val="26"/>
          <w:rtl/>
        </w:rPr>
        <w:t xml:space="preserve"> מן המילים "אומרת להם", משמע ששמעו רוח הקודש זו, ואין זה כפי </w:t>
      </w:r>
      <w:proofErr w:type="spellStart"/>
      <w:r w:rsidRPr="006E46CF">
        <w:rPr>
          <w:rFonts w:ascii="David" w:hAnsi="David" w:cs="Sfarady" w:hint="cs"/>
          <w:sz w:val="26"/>
          <w:szCs w:val="26"/>
          <w:rtl/>
        </w:rPr>
        <w:t>שמצינו</w:t>
      </w:r>
      <w:proofErr w:type="spellEnd"/>
      <w:r w:rsidRPr="006E46CF">
        <w:rPr>
          <w:rFonts w:ascii="David" w:hAnsi="David" w:cs="Sfarady" w:hint="cs"/>
          <w:sz w:val="26"/>
          <w:szCs w:val="26"/>
          <w:rtl/>
        </w:rPr>
        <w:t xml:space="preserve"> בחז"ל (</w:t>
      </w:r>
      <w:proofErr w:type="spellStart"/>
      <w:r w:rsidRPr="006E46CF">
        <w:rPr>
          <w:rFonts w:ascii="David" w:hAnsi="David" w:cs="Sfarady" w:hint="cs"/>
          <w:sz w:val="26"/>
          <w:szCs w:val="26"/>
          <w:rtl/>
        </w:rPr>
        <w:t>דבכל</w:t>
      </w:r>
      <w:proofErr w:type="spellEnd"/>
      <w:r w:rsidRPr="006E46CF">
        <w:rPr>
          <w:rFonts w:ascii="David" w:hAnsi="David" w:cs="Sfarady" w:hint="cs"/>
          <w:sz w:val="26"/>
          <w:szCs w:val="26"/>
          <w:rtl/>
        </w:rPr>
        <w:t xml:space="preserve"> יום ויום יוצאת בת קול מהר חורב, ואין שומעים אותה, וצ"ע איזו זכות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להם ששמעו רוח הקודש זו.</w:t>
      </w:r>
    </w:p>
    <w:p w14:paraId="3C0AFF16"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גם צריך להבין מה הפרש יש בין בת קול, לרוח הקודש, ומדוע פעמים מצינו בחז"ל שבת קול אומרת, ולעיתים רוח הקודש.</w:t>
      </w:r>
    </w:p>
    <w:p w14:paraId="0CE8C191"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וכשאראה את הסכין אבעט בך מפני פחד הסכין, שהנפש צופה (חצופה)".</w:t>
      </w:r>
      <w:r w:rsidRPr="006E46CF">
        <w:rPr>
          <w:rFonts w:ascii="David" w:hAnsi="David" w:cs="Sfarady" w:hint="cs"/>
          <w:sz w:val="26"/>
          <w:szCs w:val="26"/>
          <w:rtl/>
        </w:rPr>
        <w:t xml:space="preserve"> ומבואר שישנם דברים שאין הגוף יכול לשלוט עליהם, והיינו שאף שיצחק היה רוצה בכל מאודו שיעלהו אביו לעולה, מ"מ אינו יכול לשלוט על הגוף ולכן חשש שמא יבעט בו, והוא חידוש.</w:t>
      </w:r>
    </w:p>
    <w:p w14:paraId="5856919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"ובכל שעה ושעה שהיא נכנסת בחדר שלה תזכור את יצחק בנה בבכי".</w:t>
      </w:r>
      <w:r w:rsidRPr="006E46CF">
        <w:rPr>
          <w:rFonts w:ascii="David" w:hAnsi="David" w:cs="Sfarady" w:hint="cs"/>
          <w:sz w:val="26"/>
          <w:szCs w:val="26"/>
          <w:rtl/>
        </w:rPr>
        <w:t xml:space="preserve"> מבואר שהיה פשוט ליצחק </w:t>
      </w:r>
      <w:proofErr w:type="spellStart"/>
      <w:r w:rsidRPr="006E46CF">
        <w:rPr>
          <w:rFonts w:ascii="David" w:hAnsi="David" w:cs="Sfarady" w:hint="cs"/>
          <w:sz w:val="26"/>
          <w:szCs w:val="26"/>
          <w:rtl/>
        </w:rPr>
        <w:t>שאמו</w:t>
      </w:r>
      <w:proofErr w:type="spellEnd"/>
      <w:r w:rsidRPr="006E46CF">
        <w:rPr>
          <w:rFonts w:ascii="David" w:hAnsi="David" w:cs="Sfarady" w:hint="cs"/>
          <w:sz w:val="26"/>
          <w:szCs w:val="26"/>
          <w:rtl/>
        </w:rPr>
        <w:t xml:space="preserve"> גם כן תרצה בכך שיעלה לעולה לקב"ה, וכפי שבאמת כתוב במדרש להלן ששרה נתחזקה ואמרה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[אמנם יש לדחות ולומר שיצחק רצה שלכל הפחות יהיה </w:t>
      </w:r>
      <w:proofErr w:type="spellStart"/>
      <w:r w:rsidRPr="006E46CF">
        <w:rPr>
          <w:rFonts w:ascii="David" w:hAnsi="David" w:cs="Sfarady" w:hint="cs"/>
          <w:sz w:val="26"/>
          <w:szCs w:val="26"/>
          <w:rtl/>
        </w:rPr>
        <w:t>לאמו</w:t>
      </w:r>
      <w:proofErr w:type="spellEnd"/>
      <w:r w:rsidRPr="006E46CF">
        <w:rPr>
          <w:rFonts w:ascii="David" w:hAnsi="David" w:cs="Sfarady" w:hint="cs"/>
          <w:sz w:val="26"/>
          <w:szCs w:val="26"/>
          <w:rtl/>
        </w:rPr>
        <w:t xml:space="preserve"> זיכרון ממנו, אבל לא היה ברור לו כן, וצ"ע].  </w:t>
      </w:r>
    </w:p>
    <w:p w14:paraId="0C1C5DB9"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lastRenderedPageBreak/>
        <w:t xml:space="preserve">שם, מיד ערך את העצים ועקד אותו על המזבח ממעל לעצים, אמץ זרועותיו וגלל בגדיו ונתן שתי </w:t>
      </w:r>
      <w:proofErr w:type="spellStart"/>
      <w:r w:rsidRPr="006E46CF">
        <w:rPr>
          <w:rFonts w:ascii="David" w:hAnsi="David" w:cs="Sfarady" w:hint="cs"/>
          <w:b/>
          <w:bCs/>
          <w:sz w:val="26"/>
          <w:szCs w:val="26"/>
          <w:rtl/>
        </w:rPr>
        <w:t>ארכובותיו</w:t>
      </w:r>
      <w:proofErr w:type="spellEnd"/>
      <w:r w:rsidRPr="006E46CF">
        <w:rPr>
          <w:rFonts w:ascii="David" w:hAnsi="David" w:cs="Sfarady" w:hint="cs"/>
          <w:b/>
          <w:bCs/>
          <w:sz w:val="26"/>
          <w:szCs w:val="26"/>
          <w:rtl/>
        </w:rPr>
        <w:t xml:space="preserve"> עליו </w:t>
      </w:r>
      <w:proofErr w:type="spellStart"/>
      <w:r w:rsidRPr="006E46CF">
        <w:rPr>
          <w:rFonts w:ascii="David" w:hAnsi="David" w:cs="Sfarady" w:hint="cs"/>
          <w:b/>
          <w:bCs/>
          <w:sz w:val="26"/>
          <w:szCs w:val="26"/>
          <w:rtl/>
        </w:rPr>
        <w:t>בכח</w:t>
      </w:r>
      <w:proofErr w:type="spellEnd"/>
      <w:r w:rsidRPr="006E46CF">
        <w:rPr>
          <w:rFonts w:ascii="David" w:hAnsi="David" w:cs="Sfarady" w:hint="cs"/>
          <w:b/>
          <w:bCs/>
          <w:sz w:val="26"/>
          <w:szCs w:val="26"/>
          <w:rtl/>
        </w:rPr>
        <w:t xml:space="preserve"> גדול".</w:t>
      </w:r>
      <w:r w:rsidRPr="006E46CF">
        <w:rPr>
          <w:rFonts w:ascii="David" w:hAnsi="David" w:cs="Sfarady" w:hint="cs"/>
          <w:sz w:val="26"/>
          <w:szCs w:val="26"/>
          <w:rtl/>
        </w:rPr>
        <w:t xml:space="preserve"> כל אריכות הלשון כאן היא להורות שאברהם אבינו לא עשה כן רק בכדי לצאת ידי חובת </w:t>
      </w:r>
      <w:proofErr w:type="spellStart"/>
      <w:r w:rsidRPr="006E46CF">
        <w:rPr>
          <w:rFonts w:ascii="David" w:hAnsi="David" w:cs="Sfarady" w:hint="cs"/>
          <w:sz w:val="26"/>
          <w:szCs w:val="26"/>
          <w:rtl/>
        </w:rPr>
        <w:t>צויי</w:t>
      </w:r>
      <w:proofErr w:type="spellEnd"/>
      <w:r w:rsidRPr="006E46CF">
        <w:rPr>
          <w:rFonts w:ascii="David" w:hAnsi="David" w:cs="Sfarady" w:hint="cs"/>
          <w:sz w:val="26"/>
          <w:szCs w:val="26"/>
          <w:rtl/>
        </w:rPr>
        <w:t xml:space="preserve"> ה', אלא שנתאמץ לעשות </w:t>
      </w:r>
      <w:proofErr w:type="spellStart"/>
      <w:r w:rsidRPr="006E46CF">
        <w:rPr>
          <w:rFonts w:ascii="David" w:hAnsi="David" w:cs="Sfarady" w:hint="cs"/>
          <w:sz w:val="26"/>
          <w:szCs w:val="26"/>
          <w:rtl/>
        </w:rPr>
        <w:t>הכל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בכח</w:t>
      </w:r>
      <w:proofErr w:type="spellEnd"/>
      <w:r w:rsidRPr="006E46CF">
        <w:rPr>
          <w:rFonts w:ascii="David" w:hAnsi="David" w:cs="Sfarady" w:hint="cs"/>
          <w:sz w:val="26"/>
          <w:szCs w:val="26"/>
          <w:rtl/>
        </w:rPr>
        <w:t xml:space="preserve"> גדול, ולזה כוונת המדרש כאן שאברהם טרח בטורח גדול לקיים </w:t>
      </w:r>
      <w:proofErr w:type="spellStart"/>
      <w:r w:rsidRPr="006E46CF">
        <w:rPr>
          <w:rFonts w:ascii="David" w:hAnsi="David" w:cs="Sfarady" w:hint="cs"/>
          <w:sz w:val="26"/>
          <w:szCs w:val="26"/>
          <w:rtl/>
        </w:rPr>
        <w:t>צויי</w:t>
      </w:r>
      <w:proofErr w:type="spellEnd"/>
      <w:r w:rsidRPr="006E46CF">
        <w:rPr>
          <w:rFonts w:ascii="David" w:hAnsi="David" w:cs="Sfarady" w:hint="cs"/>
          <w:sz w:val="26"/>
          <w:szCs w:val="26"/>
          <w:rtl/>
        </w:rPr>
        <w:t xml:space="preserve"> ה'. [ומסתבר </w:t>
      </w:r>
      <w:proofErr w:type="spellStart"/>
      <w:r w:rsidRPr="006E46CF">
        <w:rPr>
          <w:rFonts w:ascii="David" w:hAnsi="David" w:cs="Sfarady" w:hint="cs"/>
          <w:sz w:val="26"/>
          <w:szCs w:val="26"/>
          <w:rtl/>
        </w:rPr>
        <w:t>שמכיון</w:t>
      </w:r>
      <w:proofErr w:type="spellEnd"/>
      <w:r w:rsidRPr="006E46CF">
        <w:rPr>
          <w:rFonts w:ascii="David" w:hAnsi="David" w:cs="Sfarady" w:hint="cs"/>
          <w:sz w:val="26"/>
          <w:szCs w:val="26"/>
          <w:rtl/>
        </w:rPr>
        <w:t xml:space="preserve"> שאברהם היה כבר זקן, לא היה כוחו במותניו ואעפ"כ התאמץ בקושי גדול בשביל כך]. </w:t>
      </w:r>
    </w:p>
    <w:p w14:paraId="37442C1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ו', "אלא אחנקהו, בלי הסכין ובמליקה בציפורן".</w:t>
      </w:r>
      <w:r w:rsidRPr="006E46CF">
        <w:rPr>
          <w:rFonts w:ascii="David" w:hAnsi="David" w:cs="Sfarady" w:hint="cs"/>
          <w:sz w:val="26"/>
          <w:szCs w:val="26"/>
          <w:rtl/>
        </w:rPr>
        <w:t xml:space="preserve"> ענין זה צריך הבנה </w:t>
      </w:r>
      <w:proofErr w:type="spellStart"/>
      <w:r w:rsidRPr="006E46CF">
        <w:rPr>
          <w:rFonts w:ascii="David" w:hAnsi="David" w:cs="Sfarady" w:hint="cs"/>
          <w:sz w:val="26"/>
          <w:szCs w:val="26"/>
          <w:rtl/>
        </w:rPr>
        <w:t>טובא</w:t>
      </w:r>
      <w:proofErr w:type="spellEnd"/>
      <w:r w:rsidRPr="006E46CF">
        <w:rPr>
          <w:rFonts w:ascii="David" w:hAnsi="David" w:cs="Sfarady" w:hint="cs"/>
          <w:sz w:val="26"/>
          <w:szCs w:val="26"/>
          <w:rtl/>
        </w:rPr>
        <w:t xml:space="preserve"> מן המציאות, אם בציפורן אפשר להרוג אדם, ובפשטות רק עוף אפשר לעשות כן, וצ"ע.  </w:t>
      </w:r>
    </w:p>
    <w:p w14:paraId="4D5C5CCD"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"מיד הניחו וחזרה בו נשמתו ועמד על רגליו וברך ברוך מחיה המתים".</w:t>
      </w:r>
      <w:r w:rsidRPr="006E46CF">
        <w:rPr>
          <w:rFonts w:ascii="David" w:hAnsi="David" w:cs="Sfarady" w:hint="cs"/>
          <w:sz w:val="26"/>
          <w:szCs w:val="26"/>
          <w:rtl/>
        </w:rPr>
        <w:t xml:space="preserve"> מבואר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שכבר באותו הזמן היו ברכות ידועים בפיהם, ולא </w:t>
      </w:r>
      <w:proofErr w:type="spellStart"/>
      <w:r w:rsidRPr="006E46CF">
        <w:rPr>
          <w:rFonts w:ascii="David" w:hAnsi="David" w:cs="Sfarady" w:hint="cs"/>
          <w:sz w:val="26"/>
          <w:szCs w:val="26"/>
          <w:rtl/>
        </w:rPr>
        <w:t>נתחדשו</w:t>
      </w:r>
      <w:proofErr w:type="spellEnd"/>
      <w:r w:rsidRPr="006E46CF">
        <w:rPr>
          <w:rFonts w:ascii="David" w:hAnsi="David" w:cs="Sfarady" w:hint="cs"/>
          <w:sz w:val="26"/>
          <w:szCs w:val="26"/>
          <w:rtl/>
        </w:rPr>
        <w:t xml:space="preserve"> הברכות רק בזמן אנשי כנסת הגדולה, וכבר כתבתי להוכיח כן מכמה </w:t>
      </w:r>
      <w:proofErr w:type="spellStart"/>
      <w:r w:rsidRPr="006E46CF">
        <w:rPr>
          <w:rFonts w:ascii="David" w:hAnsi="David" w:cs="Sfarady" w:hint="cs"/>
          <w:sz w:val="26"/>
          <w:szCs w:val="26"/>
          <w:rtl/>
        </w:rPr>
        <w:t>דוכתי</w:t>
      </w:r>
      <w:proofErr w:type="spellEnd"/>
      <w:r w:rsidRPr="006E46CF">
        <w:rPr>
          <w:rFonts w:ascii="David" w:hAnsi="David" w:cs="Sfarady" w:hint="cs"/>
          <w:sz w:val="26"/>
          <w:szCs w:val="26"/>
          <w:rtl/>
        </w:rPr>
        <w:t xml:space="preserve">, [ראה </w:t>
      </w:r>
      <w:proofErr w:type="spellStart"/>
      <w:r w:rsidRPr="006E46CF">
        <w:rPr>
          <w:rFonts w:ascii="David" w:hAnsi="David" w:cs="Sfarady" w:hint="cs"/>
          <w:sz w:val="26"/>
          <w:szCs w:val="26"/>
          <w:rtl/>
        </w:rPr>
        <w:t>בשו"ת</w:t>
      </w:r>
      <w:proofErr w:type="spellEnd"/>
      <w:r w:rsidRPr="006E46CF">
        <w:rPr>
          <w:rFonts w:ascii="David" w:hAnsi="David" w:cs="Sfarady" w:hint="cs"/>
          <w:sz w:val="26"/>
          <w:szCs w:val="26"/>
          <w:rtl/>
        </w:rPr>
        <w:t xml:space="preserve"> ידי אליהו (</w:t>
      </w:r>
      <w:proofErr w:type="spellStart"/>
      <w:r w:rsidRPr="006E46CF">
        <w:rPr>
          <w:rFonts w:ascii="David" w:hAnsi="David" w:cs="Sfarady" w:hint="cs"/>
          <w:sz w:val="26"/>
          <w:szCs w:val="26"/>
          <w:rtl/>
        </w:rPr>
        <w:t>גליפאפה</w:t>
      </w:r>
      <w:proofErr w:type="spellEnd"/>
      <w:r w:rsidRPr="006E46CF">
        <w:rPr>
          <w:rFonts w:ascii="David" w:hAnsi="David" w:cs="Sfarady" w:hint="cs"/>
          <w:sz w:val="26"/>
          <w:szCs w:val="26"/>
          <w:rtl/>
        </w:rPr>
        <w:t xml:space="preserve">, ב' ע"א) שהברכות היו מאז ומעולם, אלא שאנשי </w:t>
      </w:r>
      <w:proofErr w:type="spellStart"/>
      <w:r w:rsidRPr="006E46CF">
        <w:rPr>
          <w:rFonts w:ascii="David" w:hAnsi="David" w:cs="Sfarady" w:hint="cs"/>
          <w:sz w:val="26"/>
          <w:szCs w:val="26"/>
          <w:rtl/>
        </w:rPr>
        <w:t>כהנ"ג</w:t>
      </w:r>
      <w:proofErr w:type="spellEnd"/>
      <w:r w:rsidRPr="006E46CF">
        <w:rPr>
          <w:rFonts w:ascii="David" w:hAnsi="David" w:cs="Sfarady" w:hint="cs"/>
          <w:sz w:val="26"/>
          <w:szCs w:val="26"/>
          <w:rtl/>
        </w:rPr>
        <w:t xml:space="preserve"> יסדום וקבעו אותם, ועשו שיהיה טופס ברכות קבוע, עיי"ש בדבריו היטב,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דברי המדרש כאן הם ראיה עצומה לשיטה זו, וראה עוד </w:t>
      </w:r>
      <w:proofErr w:type="spellStart"/>
      <w:r w:rsidRPr="006E46CF">
        <w:rPr>
          <w:rFonts w:ascii="David" w:hAnsi="David" w:cs="Sfarady" w:hint="cs"/>
          <w:sz w:val="26"/>
          <w:szCs w:val="26"/>
          <w:rtl/>
        </w:rPr>
        <w:t>בשבלי</w:t>
      </w:r>
      <w:proofErr w:type="spellEnd"/>
      <w:r w:rsidRPr="006E46CF">
        <w:rPr>
          <w:rFonts w:ascii="David" w:hAnsi="David" w:cs="Sfarady" w:hint="cs"/>
          <w:sz w:val="26"/>
          <w:szCs w:val="26"/>
          <w:rtl/>
        </w:rPr>
        <w:t xml:space="preserve"> הלקט, (הל' תפילה סי' י"ח), </w:t>
      </w:r>
      <w:proofErr w:type="spellStart"/>
      <w:r w:rsidRPr="006E46CF">
        <w:rPr>
          <w:rFonts w:ascii="David" w:hAnsi="David" w:cs="Sfarady" w:hint="cs"/>
          <w:sz w:val="26"/>
          <w:szCs w:val="26"/>
          <w:rtl/>
        </w:rPr>
        <w:t>ובשו"ת</w:t>
      </w:r>
      <w:proofErr w:type="spellEnd"/>
      <w:r w:rsidRPr="006E46CF">
        <w:rPr>
          <w:rFonts w:ascii="David" w:hAnsi="David" w:cs="Sfarady" w:hint="cs"/>
          <w:sz w:val="26"/>
          <w:szCs w:val="26"/>
          <w:rtl/>
        </w:rPr>
        <w:t xml:space="preserve"> שארית הצאן (ח"א, סי' צ'), ובמדרש </w:t>
      </w:r>
      <w:proofErr w:type="spellStart"/>
      <w:r w:rsidRPr="006E46CF">
        <w:rPr>
          <w:rFonts w:ascii="David" w:hAnsi="David" w:cs="Sfarady" w:hint="cs"/>
          <w:sz w:val="26"/>
          <w:szCs w:val="26"/>
          <w:rtl/>
        </w:rPr>
        <w:t>תנחומא</w:t>
      </w:r>
      <w:proofErr w:type="spellEnd"/>
      <w:r w:rsidRPr="006E46CF">
        <w:rPr>
          <w:rFonts w:ascii="David" w:hAnsi="David" w:cs="Sfarady" w:hint="cs"/>
          <w:sz w:val="26"/>
          <w:szCs w:val="26"/>
          <w:rtl/>
        </w:rPr>
        <w:t>, (סו' פרשת ויחי, י"ז].</w:t>
      </w:r>
    </w:p>
    <w:p w14:paraId="6B60F445"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יש לעי' עוד מ"ט מבואר שרק יצחק בירך ברכה זו, והלא גם לאברהם היה לברך כן, וצ"ע.</w:t>
      </w:r>
    </w:p>
    <w:p w14:paraId="0187E611"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"דברי הרב ודברי התלמיד דברי מי </w:t>
      </w:r>
      <w:proofErr w:type="spellStart"/>
      <w:r w:rsidRPr="006E46CF">
        <w:rPr>
          <w:rFonts w:ascii="David" w:hAnsi="David" w:cs="Sfarady" w:hint="cs"/>
          <w:b/>
          <w:bCs/>
          <w:sz w:val="26"/>
          <w:szCs w:val="26"/>
          <w:rtl/>
        </w:rPr>
        <w:t>שומעין</w:t>
      </w:r>
      <w:proofErr w:type="spellEnd"/>
      <w:r w:rsidRPr="006E46CF">
        <w:rPr>
          <w:rFonts w:ascii="David" w:hAnsi="David" w:cs="Sfarady" w:hint="cs"/>
          <w:b/>
          <w:bCs/>
          <w:sz w:val="26"/>
          <w:szCs w:val="26"/>
          <w:rtl/>
        </w:rPr>
        <w:t>".</w:t>
      </w:r>
      <w:r w:rsidRPr="006E46CF">
        <w:rPr>
          <w:rFonts w:ascii="David" w:hAnsi="David" w:cs="Sfarady" w:hint="cs"/>
          <w:sz w:val="26"/>
          <w:szCs w:val="26"/>
          <w:rtl/>
        </w:rPr>
        <w:t xml:space="preserve"> יש לעי' בכל ענין זה, שכן בתחילה שאמר לו המלאך לאברהם שלא </w:t>
      </w:r>
      <w:proofErr w:type="spellStart"/>
      <w:r w:rsidRPr="006E46CF">
        <w:rPr>
          <w:rFonts w:ascii="David" w:hAnsi="David" w:cs="Sfarady" w:hint="cs"/>
          <w:sz w:val="26"/>
          <w:szCs w:val="26"/>
          <w:rtl/>
        </w:rPr>
        <w:t>ישחוט</w:t>
      </w:r>
      <w:proofErr w:type="spellEnd"/>
      <w:r w:rsidRPr="006E46CF">
        <w:rPr>
          <w:rFonts w:ascii="David" w:hAnsi="David" w:cs="Sfarady" w:hint="cs"/>
          <w:sz w:val="26"/>
          <w:szCs w:val="26"/>
          <w:rtl/>
        </w:rPr>
        <w:t xml:space="preserve">, האמין והקשיב לו אברהם והשיבו "לא אשחטהו אלא אחנקהו", אולם אחר שאמר לו "ואל תעש לו מאומה", השיבו אברהם דברי הרב ודברי התלמיד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אי </w:t>
      </w:r>
      <w:proofErr w:type="spellStart"/>
      <w:r w:rsidRPr="006E46CF">
        <w:rPr>
          <w:rFonts w:ascii="David" w:hAnsi="David" w:cs="Sfarady" w:hint="cs"/>
          <w:sz w:val="26"/>
          <w:szCs w:val="26"/>
          <w:rtl/>
        </w:rPr>
        <w:t>סבירא</w:t>
      </w:r>
      <w:proofErr w:type="spellEnd"/>
      <w:r w:rsidRPr="006E46CF">
        <w:rPr>
          <w:rFonts w:ascii="David" w:hAnsi="David" w:cs="Sfarady" w:hint="cs"/>
          <w:sz w:val="26"/>
          <w:szCs w:val="26"/>
          <w:rtl/>
        </w:rPr>
        <w:t xml:space="preserve"> ליה לאברהם </w:t>
      </w:r>
      <w:proofErr w:type="spellStart"/>
      <w:r w:rsidRPr="006E46CF">
        <w:rPr>
          <w:rFonts w:ascii="David" w:hAnsi="David" w:cs="Sfarady" w:hint="cs"/>
          <w:sz w:val="26"/>
          <w:szCs w:val="26"/>
          <w:rtl/>
        </w:rPr>
        <w:t>סברא</w:t>
      </w:r>
      <w:proofErr w:type="spellEnd"/>
      <w:r w:rsidRPr="006E46CF">
        <w:rPr>
          <w:rFonts w:ascii="David" w:hAnsi="David" w:cs="Sfarady" w:hint="cs"/>
          <w:sz w:val="26"/>
          <w:szCs w:val="26"/>
          <w:rtl/>
        </w:rPr>
        <w:t xml:space="preserve"> זו </w:t>
      </w:r>
      <w:proofErr w:type="spellStart"/>
      <w:r w:rsidRPr="006E46CF">
        <w:rPr>
          <w:rFonts w:ascii="David" w:hAnsi="David" w:cs="Sfarady" w:hint="cs"/>
          <w:sz w:val="26"/>
          <w:szCs w:val="26"/>
          <w:rtl/>
        </w:rPr>
        <w:t>דדברי</w:t>
      </w:r>
      <w:proofErr w:type="spellEnd"/>
      <w:r w:rsidRPr="006E46CF">
        <w:rPr>
          <w:rFonts w:ascii="David" w:hAnsi="David" w:cs="Sfarady" w:hint="cs"/>
          <w:sz w:val="26"/>
          <w:szCs w:val="26"/>
          <w:rtl/>
        </w:rPr>
        <w:t xml:space="preserve"> הרב ודברי התלמיד </w:t>
      </w:r>
      <w:proofErr w:type="spellStart"/>
      <w:r w:rsidRPr="006E46CF">
        <w:rPr>
          <w:rFonts w:ascii="David" w:hAnsi="David" w:cs="Sfarady" w:hint="cs"/>
          <w:sz w:val="26"/>
          <w:szCs w:val="26"/>
          <w:rtl/>
        </w:rPr>
        <w:t>וכ</w:t>
      </w:r>
      <w:proofErr w:type="spellEnd"/>
      <w:r w:rsidRPr="006E46CF">
        <w:rPr>
          <w:rFonts w:ascii="David" w:hAnsi="David" w:cs="Sfarady" w:hint="cs"/>
          <w:sz w:val="26"/>
          <w:szCs w:val="26"/>
          <w:rtl/>
        </w:rPr>
        <w:t xml:space="preserve">', מדוע האמינו בתחילה ורצה לחונקו ליצחק, והלא הקב"ה ציווהו לשוחטו וכמו שאברהם גופיה השיבו למלאך אח"כ, "הקב"ה אמר לי לשוחטו, ואתה אמרת לי לא תשחטנו", וא"כ מ"ט כבר על החניקה לא אמר אברהם דברי הרב ודברי התלמיד דברי מי </w:t>
      </w:r>
      <w:proofErr w:type="spellStart"/>
      <w:r w:rsidRPr="006E46CF">
        <w:rPr>
          <w:rFonts w:ascii="David" w:hAnsi="David" w:cs="Sfarady" w:hint="cs"/>
          <w:sz w:val="26"/>
          <w:szCs w:val="26"/>
          <w:rtl/>
        </w:rPr>
        <w:t>שומעין</w:t>
      </w:r>
      <w:proofErr w:type="spellEnd"/>
      <w:r w:rsidRPr="006E46CF">
        <w:rPr>
          <w:rFonts w:ascii="David" w:hAnsi="David" w:cs="Sfarady" w:hint="cs"/>
          <w:sz w:val="26"/>
          <w:szCs w:val="26"/>
          <w:rtl/>
        </w:rPr>
        <w:t>.</w:t>
      </w:r>
    </w:p>
    <w:p w14:paraId="5591DC56"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עוד מבואר </w:t>
      </w:r>
      <w:proofErr w:type="spellStart"/>
      <w:r w:rsidRPr="006E46CF">
        <w:rPr>
          <w:rFonts w:ascii="David" w:hAnsi="David" w:cs="Sfarady" w:hint="cs"/>
          <w:sz w:val="26"/>
          <w:szCs w:val="26"/>
          <w:rtl/>
        </w:rPr>
        <w:t>דמלאך</w:t>
      </w:r>
      <w:proofErr w:type="spellEnd"/>
      <w:r w:rsidRPr="006E46CF">
        <w:rPr>
          <w:rFonts w:ascii="David" w:hAnsi="David" w:cs="Sfarady" w:hint="cs"/>
          <w:sz w:val="26"/>
          <w:szCs w:val="26"/>
          <w:rtl/>
        </w:rPr>
        <w:t xml:space="preserve"> יכול לשקר ח"ו ולומר הפך דברי ה', ועד שלא ישמע אדם </w:t>
      </w:r>
      <w:proofErr w:type="spellStart"/>
      <w:r w:rsidRPr="006E46CF">
        <w:rPr>
          <w:rFonts w:ascii="David" w:hAnsi="David" w:cs="Sfarady" w:hint="cs"/>
          <w:sz w:val="26"/>
          <w:szCs w:val="26"/>
          <w:rtl/>
        </w:rPr>
        <w:t>שציוהו</w:t>
      </w:r>
      <w:proofErr w:type="spellEnd"/>
      <w:r w:rsidRPr="006E46CF">
        <w:rPr>
          <w:rFonts w:ascii="David" w:hAnsi="David" w:cs="Sfarady" w:hint="cs"/>
          <w:sz w:val="26"/>
          <w:szCs w:val="26"/>
          <w:rtl/>
        </w:rPr>
        <w:t xml:space="preserve"> ה' לאיזה דבר, שחזר בו השי"ת מאותו דבר, אין לו להאמין ואפי' למלאך, והוא חידוש גדול.</w:t>
      </w:r>
    </w:p>
    <w:p w14:paraId="57BEB7FE"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"ויען הים אל משה לא אעשה כדבריך לפי שאתה ילוד </w:t>
      </w:r>
      <w:proofErr w:type="spellStart"/>
      <w:r w:rsidRPr="006E46CF">
        <w:rPr>
          <w:rFonts w:ascii="David" w:hAnsi="David" w:cs="Sfarady" w:hint="cs"/>
          <w:b/>
          <w:bCs/>
          <w:sz w:val="26"/>
          <w:szCs w:val="26"/>
          <w:rtl/>
        </w:rPr>
        <w:t>אשה</w:t>
      </w:r>
      <w:proofErr w:type="spellEnd"/>
      <w:r w:rsidRPr="006E46CF">
        <w:rPr>
          <w:rFonts w:ascii="David" w:hAnsi="David" w:cs="Sfarady" w:hint="cs"/>
          <w:b/>
          <w:bCs/>
          <w:sz w:val="26"/>
          <w:szCs w:val="26"/>
          <w:rtl/>
        </w:rPr>
        <w:t xml:space="preserve">, ולא זו בלבד אלא שאני גדול ממך שלשה ימים... מיד השיב משה דברי הים אל הקב"ה, ואמר לו הקב"ה </w:t>
      </w:r>
      <w:proofErr w:type="spellStart"/>
      <w:r w:rsidRPr="006E46CF">
        <w:rPr>
          <w:rFonts w:ascii="David" w:hAnsi="David" w:cs="Sfarady" w:hint="cs"/>
          <w:b/>
          <w:bCs/>
          <w:sz w:val="26"/>
          <w:szCs w:val="26"/>
          <w:rtl/>
        </w:rPr>
        <w:t>וכו</w:t>
      </w:r>
      <w:proofErr w:type="spellEnd"/>
      <w:r w:rsidRPr="006E46CF">
        <w:rPr>
          <w:rFonts w:ascii="David" w:hAnsi="David" w:cs="Sfarady" w:hint="cs"/>
          <w:b/>
          <w:bCs/>
          <w:sz w:val="26"/>
          <w:szCs w:val="26"/>
          <w:rtl/>
        </w:rPr>
        <w:t>'".</w:t>
      </w:r>
      <w:r w:rsidRPr="006E46CF">
        <w:rPr>
          <w:rFonts w:ascii="David" w:hAnsi="David" w:cs="Sfarady" w:hint="cs"/>
          <w:sz w:val="26"/>
          <w:szCs w:val="26"/>
          <w:rtl/>
        </w:rPr>
        <w:t xml:space="preserve"> מן המו"מ בין הים למשה נראה שהים האמין למשה רבנו, שהרי לא ענהו בסברת דברי הרב ודברי התלמיד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אלא טענתו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רק שהוא גדול ממנו, ולפיכך היה הים כעבד המסרהב ברבו, כיון שידע שמשה רבנו הוא שלוחו של ה', וא"כ מהי </w:t>
      </w:r>
      <w:r w:rsidRPr="006E46CF">
        <w:rPr>
          <w:rFonts w:ascii="David" w:hAnsi="David" w:cs="Sfarady" w:hint="cs"/>
          <w:sz w:val="26"/>
          <w:szCs w:val="26"/>
          <w:rtl/>
        </w:rPr>
        <w:t xml:space="preserve">תועיל טענה זו שהוא גדול ממשה בכמה ימים, והרי סו"ס כך </w:t>
      </w:r>
      <w:proofErr w:type="spellStart"/>
      <w:r w:rsidRPr="006E46CF">
        <w:rPr>
          <w:rFonts w:ascii="David" w:hAnsi="David" w:cs="Sfarady" w:hint="cs"/>
          <w:sz w:val="26"/>
          <w:szCs w:val="26"/>
          <w:rtl/>
        </w:rPr>
        <w:t>ציוה</w:t>
      </w:r>
      <w:proofErr w:type="spellEnd"/>
      <w:r w:rsidRPr="006E46CF">
        <w:rPr>
          <w:rFonts w:ascii="David" w:hAnsi="David" w:cs="Sfarady" w:hint="cs"/>
          <w:sz w:val="26"/>
          <w:szCs w:val="26"/>
          <w:rtl/>
        </w:rPr>
        <w:t xml:space="preserve"> ה'.</w:t>
      </w:r>
    </w:p>
    <w:p w14:paraId="4AA56E07"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"מיד השיב משה דברי הים אל הקב"ה, ואמר לו הקב"ה יש עבד </w:t>
      </w:r>
      <w:proofErr w:type="spellStart"/>
      <w:r w:rsidRPr="006E46CF">
        <w:rPr>
          <w:rFonts w:ascii="David" w:hAnsi="David" w:cs="Sfarady" w:hint="cs"/>
          <w:b/>
          <w:bCs/>
          <w:sz w:val="26"/>
          <w:szCs w:val="26"/>
          <w:rtl/>
        </w:rPr>
        <w:t>המסהרב</w:t>
      </w:r>
      <w:proofErr w:type="spellEnd"/>
      <w:r w:rsidRPr="006E46CF">
        <w:rPr>
          <w:rFonts w:ascii="David" w:hAnsi="David" w:cs="Sfarady" w:hint="cs"/>
          <w:b/>
          <w:bCs/>
          <w:sz w:val="26"/>
          <w:szCs w:val="26"/>
          <w:rtl/>
        </w:rPr>
        <w:t xml:space="preserve"> ברבו מה </w:t>
      </w:r>
      <w:proofErr w:type="spellStart"/>
      <w:r w:rsidRPr="006E46CF">
        <w:rPr>
          <w:rFonts w:ascii="David" w:hAnsi="David" w:cs="Sfarady" w:hint="cs"/>
          <w:b/>
          <w:bCs/>
          <w:sz w:val="26"/>
          <w:szCs w:val="26"/>
          <w:rtl/>
        </w:rPr>
        <w:t>עושין</w:t>
      </w:r>
      <w:proofErr w:type="spellEnd"/>
      <w:r w:rsidRPr="006E46CF">
        <w:rPr>
          <w:rFonts w:ascii="David" w:hAnsi="David" w:cs="Sfarady" w:hint="cs"/>
          <w:b/>
          <w:bCs/>
          <w:sz w:val="26"/>
          <w:szCs w:val="26"/>
          <w:rtl/>
        </w:rPr>
        <w:t xml:space="preserve"> לו, אמר לו משה מלקין אותו... מיד </w:t>
      </w:r>
      <w:proofErr w:type="spellStart"/>
      <w:r w:rsidRPr="006E46CF">
        <w:rPr>
          <w:rFonts w:ascii="David" w:hAnsi="David" w:cs="Sfarady" w:hint="cs"/>
          <w:b/>
          <w:bCs/>
          <w:sz w:val="26"/>
          <w:szCs w:val="26"/>
          <w:rtl/>
        </w:rPr>
        <w:t>ויט</w:t>
      </w:r>
      <w:proofErr w:type="spellEnd"/>
      <w:r w:rsidRPr="006E46CF">
        <w:rPr>
          <w:rFonts w:ascii="David" w:hAnsi="David" w:cs="Sfarady" w:hint="cs"/>
          <w:b/>
          <w:bCs/>
          <w:sz w:val="26"/>
          <w:szCs w:val="26"/>
          <w:rtl/>
        </w:rPr>
        <w:t xml:space="preserve"> משה את ידו על הים ויבקעהו".</w:t>
      </w:r>
      <w:r w:rsidRPr="006E46CF">
        <w:rPr>
          <w:rFonts w:ascii="David" w:hAnsi="David" w:cs="Sfarady" w:hint="cs"/>
          <w:sz w:val="26"/>
          <w:szCs w:val="26"/>
          <w:rtl/>
        </w:rPr>
        <w:t xml:space="preserve"> מכאן מבואר שמשה ממש קרע את הים שהרי במדרש דימהו לעבד </w:t>
      </w:r>
      <w:proofErr w:type="spellStart"/>
      <w:r w:rsidRPr="006E46CF">
        <w:rPr>
          <w:rFonts w:ascii="David" w:hAnsi="David" w:cs="Sfarady" w:hint="cs"/>
          <w:sz w:val="26"/>
          <w:szCs w:val="26"/>
          <w:rtl/>
        </w:rPr>
        <w:t>המסהרב</w:t>
      </w:r>
      <w:proofErr w:type="spellEnd"/>
      <w:r w:rsidRPr="006E46CF">
        <w:rPr>
          <w:rFonts w:ascii="David" w:hAnsi="David" w:cs="Sfarady" w:hint="cs"/>
          <w:sz w:val="26"/>
          <w:szCs w:val="26"/>
          <w:rtl/>
        </w:rPr>
        <w:t xml:space="preserve"> ברבו </w:t>
      </w:r>
      <w:proofErr w:type="spellStart"/>
      <w:r w:rsidRPr="006E46CF">
        <w:rPr>
          <w:rFonts w:ascii="David" w:hAnsi="David" w:cs="Sfarady" w:hint="cs"/>
          <w:sz w:val="26"/>
          <w:szCs w:val="26"/>
          <w:rtl/>
        </w:rPr>
        <w:t>שמלקין</w:t>
      </w:r>
      <w:proofErr w:type="spellEnd"/>
      <w:r w:rsidRPr="006E46CF">
        <w:rPr>
          <w:rFonts w:ascii="David" w:hAnsi="David" w:cs="Sfarady" w:hint="cs"/>
          <w:sz w:val="26"/>
          <w:szCs w:val="26"/>
          <w:rtl/>
        </w:rPr>
        <w:t xml:space="preserve"> אותו, אלא שראיתי במדרש (שמו"ר, כ"א ט')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"אמר רבי סימן משל לבעל הזמורה שהיה מהלך בחוץ והזמורה בידו, אמרו אילולי שהזמורה בידו לא היה מתכבד, שמע המלך ואמר לו העבר הזמורה ממך וצא לחוץ, וכל מי שאינו שואל בשלומך אני נוטל את ראשו, כך אמרו המצרים לא היה יכול משה לעשות כלום אל במטה, בו הכה היאור, בו הביא כל המכות, כיון שבאו ישראל לתוך הים, והמצרים עומדים </w:t>
      </w:r>
      <w:proofErr w:type="spellStart"/>
      <w:r w:rsidRPr="006E46CF">
        <w:rPr>
          <w:rFonts w:ascii="David" w:hAnsi="David" w:cs="Sfarady" w:hint="cs"/>
          <w:sz w:val="26"/>
          <w:szCs w:val="26"/>
          <w:rtl/>
        </w:rPr>
        <w:t>מאחריהם</w:t>
      </w:r>
      <w:proofErr w:type="spellEnd"/>
      <w:r w:rsidRPr="006E46CF">
        <w:rPr>
          <w:rFonts w:ascii="David" w:hAnsi="David" w:cs="Sfarady" w:hint="cs"/>
          <w:sz w:val="26"/>
          <w:szCs w:val="26"/>
          <w:rtl/>
        </w:rPr>
        <w:t xml:space="preserve"> אמר הקב"ה למשה השלך את מטך, שלא יאמרו אילולי המטה לא היה יכול לקרוע את הים, שנאמר הרם את מטך", ופירוש הדברים הוא, שמשה לא הכה את הים בקריעת ים סוף, אלא אדרבה ציווהו ה' להרים את המטה, בכדי שלא יחשבו שנס קריעת ים סוף היה בזכות המטה, </w:t>
      </w:r>
      <w:proofErr w:type="spellStart"/>
      <w:r w:rsidRPr="006E46CF">
        <w:rPr>
          <w:rFonts w:ascii="David" w:hAnsi="David" w:cs="Sfarady" w:hint="cs"/>
          <w:sz w:val="26"/>
          <w:szCs w:val="26"/>
          <w:rtl/>
        </w:rPr>
        <w:t>והכא</w:t>
      </w:r>
      <w:proofErr w:type="spellEnd"/>
      <w:r w:rsidRPr="006E46CF">
        <w:rPr>
          <w:rFonts w:ascii="David" w:hAnsi="David" w:cs="Sfarady" w:hint="cs"/>
          <w:sz w:val="26"/>
          <w:szCs w:val="26"/>
          <w:rtl/>
        </w:rPr>
        <w:t xml:space="preserve"> מן המדרש </w:t>
      </w:r>
      <w:proofErr w:type="spellStart"/>
      <w:r w:rsidRPr="006E46CF">
        <w:rPr>
          <w:rFonts w:ascii="David" w:hAnsi="David" w:cs="Sfarady" w:hint="cs"/>
          <w:sz w:val="26"/>
          <w:szCs w:val="26"/>
          <w:rtl/>
        </w:rPr>
        <w:t>מבו</w:t>
      </w:r>
      <w:proofErr w:type="spellEnd"/>
      <w:r w:rsidRPr="006E46CF">
        <w:rPr>
          <w:rFonts w:ascii="David" w:hAnsi="David" w:cs="Sfarady" w:hint="cs"/>
          <w:sz w:val="26"/>
          <w:szCs w:val="26"/>
          <w:rtl/>
        </w:rPr>
        <w:t xml:space="preserve">' לא כן, אלא אדרבה שהכהו משה לים משום שהים היה כעבד </w:t>
      </w:r>
      <w:proofErr w:type="spellStart"/>
      <w:r w:rsidRPr="006E46CF">
        <w:rPr>
          <w:rFonts w:ascii="David" w:hAnsi="David" w:cs="Sfarady" w:hint="cs"/>
          <w:sz w:val="26"/>
          <w:szCs w:val="26"/>
          <w:rtl/>
        </w:rPr>
        <w:t>המסהרב</w:t>
      </w:r>
      <w:proofErr w:type="spellEnd"/>
      <w:r w:rsidRPr="006E46CF">
        <w:rPr>
          <w:rFonts w:ascii="David" w:hAnsi="David" w:cs="Sfarady" w:hint="cs"/>
          <w:sz w:val="26"/>
          <w:szCs w:val="26"/>
          <w:rtl/>
        </w:rPr>
        <w:t xml:space="preserve">. [שוב ראיתי בפי' </w:t>
      </w:r>
      <w:proofErr w:type="spellStart"/>
      <w:r w:rsidRPr="006E46CF">
        <w:rPr>
          <w:rFonts w:ascii="David" w:hAnsi="David" w:cs="Sfarady" w:hint="cs"/>
          <w:sz w:val="26"/>
          <w:szCs w:val="26"/>
          <w:rtl/>
        </w:rPr>
        <w:t>מהרז"ו</w:t>
      </w:r>
      <w:proofErr w:type="spellEnd"/>
      <w:r w:rsidRPr="006E46CF">
        <w:rPr>
          <w:rFonts w:ascii="David" w:hAnsi="David" w:cs="Sfarady" w:hint="cs"/>
          <w:sz w:val="26"/>
          <w:szCs w:val="26"/>
          <w:rtl/>
        </w:rPr>
        <w:t xml:space="preserve"> (על דברים רבה, ג' ח') שהקשה ע"ד המדרש לגבי הא </w:t>
      </w:r>
      <w:proofErr w:type="spellStart"/>
      <w:r w:rsidRPr="006E46CF">
        <w:rPr>
          <w:rFonts w:ascii="David" w:hAnsi="David" w:cs="Sfarady" w:hint="cs"/>
          <w:sz w:val="26"/>
          <w:szCs w:val="26"/>
          <w:rtl/>
        </w:rPr>
        <w:t>דאמרו</w:t>
      </w:r>
      <w:proofErr w:type="spellEnd"/>
      <w:r w:rsidRPr="006E46CF">
        <w:rPr>
          <w:rFonts w:ascii="David" w:hAnsi="David" w:cs="Sfarady" w:hint="cs"/>
          <w:sz w:val="26"/>
          <w:szCs w:val="26"/>
          <w:rtl/>
        </w:rPr>
        <w:t xml:space="preserve"> שם, "הים ראה וינוס, מה ראה רבי </w:t>
      </w:r>
      <w:proofErr w:type="spellStart"/>
      <w:r w:rsidRPr="006E46CF">
        <w:rPr>
          <w:rFonts w:ascii="David" w:hAnsi="David" w:cs="Sfarady" w:hint="cs"/>
          <w:sz w:val="26"/>
          <w:szCs w:val="26"/>
          <w:rtl/>
        </w:rPr>
        <w:t>נהוראי</w:t>
      </w:r>
      <w:proofErr w:type="spellEnd"/>
      <w:r w:rsidRPr="006E46CF">
        <w:rPr>
          <w:rFonts w:ascii="David" w:hAnsi="David" w:cs="Sfarady" w:hint="cs"/>
          <w:sz w:val="26"/>
          <w:szCs w:val="26"/>
          <w:rtl/>
        </w:rPr>
        <w:t xml:space="preserve"> אומר שם המפורש ראה חקוק על המטה, ונקרע", ומבואר כנ"ל שהים נקרע מחמת המטה, והוא סותר לדברי המדרש </w:t>
      </w:r>
      <w:proofErr w:type="spellStart"/>
      <w:r w:rsidRPr="006E46CF">
        <w:rPr>
          <w:rFonts w:ascii="David" w:hAnsi="David" w:cs="Sfarady" w:hint="cs"/>
          <w:sz w:val="26"/>
          <w:szCs w:val="26"/>
          <w:rtl/>
        </w:rPr>
        <w:t>בשמו"ר</w:t>
      </w:r>
      <w:proofErr w:type="spellEnd"/>
      <w:r w:rsidRPr="006E46CF">
        <w:rPr>
          <w:rFonts w:ascii="David" w:hAnsi="David" w:cs="Sfarady" w:hint="cs"/>
          <w:sz w:val="26"/>
          <w:szCs w:val="26"/>
          <w:rtl/>
        </w:rPr>
        <w:t xml:space="preserve">, והניח </w:t>
      </w:r>
      <w:proofErr w:type="spellStart"/>
      <w:r w:rsidRPr="006E46CF">
        <w:rPr>
          <w:rFonts w:ascii="David" w:hAnsi="David" w:cs="Sfarady" w:hint="cs"/>
          <w:sz w:val="26"/>
          <w:szCs w:val="26"/>
          <w:rtl/>
        </w:rPr>
        <w:t>בצ"ע</w:t>
      </w:r>
      <w:proofErr w:type="spellEnd"/>
      <w:r w:rsidRPr="006E46CF">
        <w:rPr>
          <w:rFonts w:ascii="David" w:hAnsi="David" w:cs="Sfarady" w:hint="cs"/>
          <w:sz w:val="26"/>
          <w:szCs w:val="26"/>
          <w:rtl/>
        </w:rPr>
        <w:t>, [</w:t>
      </w:r>
      <w:proofErr w:type="spellStart"/>
      <w:r w:rsidRPr="006E46CF">
        <w:rPr>
          <w:rFonts w:ascii="David" w:hAnsi="David" w:cs="Sfarady" w:hint="cs"/>
          <w:sz w:val="26"/>
          <w:szCs w:val="26"/>
          <w:rtl/>
        </w:rPr>
        <w:t>ויעוי</w:t>
      </w:r>
      <w:proofErr w:type="spellEnd"/>
      <w:r w:rsidRPr="006E46CF">
        <w:rPr>
          <w:rFonts w:ascii="David" w:hAnsi="David" w:cs="Sfarady" w:hint="cs"/>
          <w:sz w:val="26"/>
          <w:szCs w:val="26"/>
          <w:rtl/>
        </w:rPr>
        <w:t xml:space="preserve">' עוד בפרקי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פמ"ב</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דמבואר</w:t>
      </w:r>
      <w:proofErr w:type="spellEnd"/>
      <w:r w:rsidRPr="006E46CF">
        <w:rPr>
          <w:rFonts w:ascii="David" w:hAnsi="David" w:cs="Sfarady" w:hint="cs"/>
          <w:sz w:val="26"/>
          <w:szCs w:val="26"/>
          <w:rtl/>
        </w:rPr>
        <w:t xml:space="preserve"> שם ג"כ כנ"ל שמשה הראה לים המטה שחקוק עליו שם המפורש ומחמת כן נקרע, וראה בזה עוד בס' בחוזק יד (עמ' נ"ח והלאה) שהביא דברי המפרשים שביארו טעמים נוספים למה הוצרך משה להניח מטהו].</w:t>
      </w:r>
    </w:p>
    <w:p w14:paraId="477AEBD1"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ז', </w:t>
      </w:r>
      <w:bookmarkStart w:id="51" w:name="_Hlk196475661"/>
      <w:r w:rsidRPr="006E46CF">
        <w:rPr>
          <w:rFonts w:ascii="David" w:hAnsi="David" w:cs="Sfarady" w:hint="cs"/>
          <w:b/>
          <w:bCs/>
          <w:sz w:val="26"/>
          <w:szCs w:val="26"/>
          <w:rtl/>
        </w:rPr>
        <w:t xml:space="preserve">"עמד </w:t>
      </w:r>
      <w:proofErr w:type="spellStart"/>
      <w:r w:rsidRPr="006E46CF">
        <w:rPr>
          <w:rFonts w:ascii="David" w:hAnsi="David" w:cs="Sfarady" w:hint="cs"/>
          <w:b/>
          <w:bCs/>
          <w:sz w:val="26"/>
          <w:szCs w:val="26"/>
          <w:rtl/>
        </w:rPr>
        <w:t>עוזא</w:t>
      </w:r>
      <w:proofErr w:type="spellEnd"/>
      <w:r w:rsidRPr="006E46CF">
        <w:rPr>
          <w:rFonts w:ascii="David" w:hAnsi="David" w:cs="Sfarady" w:hint="cs"/>
          <w:b/>
          <w:bCs/>
          <w:sz w:val="26"/>
          <w:szCs w:val="26"/>
          <w:rtl/>
        </w:rPr>
        <w:t xml:space="preserve"> שר של מצרים לפני הקב"ה".</w:t>
      </w:r>
      <w:bookmarkEnd w:id="51"/>
      <w:r w:rsidRPr="006E46CF">
        <w:rPr>
          <w:rFonts w:ascii="David" w:hAnsi="David" w:cs="Sfarady" w:hint="cs"/>
          <w:sz w:val="26"/>
          <w:szCs w:val="26"/>
          <w:rtl/>
        </w:rPr>
        <w:t xml:space="preserve"> מבואר מדברי המדרש ששר של מצרים היה </w:t>
      </w:r>
      <w:proofErr w:type="spellStart"/>
      <w:r w:rsidRPr="006E46CF">
        <w:rPr>
          <w:rFonts w:ascii="David" w:hAnsi="David" w:cs="Sfarady" w:hint="cs"/>
          <w:sz w:val="26"/>
          <w:szCs w:val="26"/>
          <w:rtl/>
        </w:rPr>
        <w:t>עוזא</w:t>
      </w:r>
      <w:proofErr w:type="spellEnd"/>
      <w:r w:rsidRPr="006E46CF">
        <w:rPr>
          <w:rFonts w:ascii="David" w:hAnsi="David" w:cs="Sfarady" w:hint="cs"/>
          <w:sz w:val="26"/>
          <w:szCs w:val="26"/>
          <w:rtl/>
        </w:rPr>
        <w:t xml:space="preserve">, אכן בס' למכסה עתיק (שמות, י"ד, י') הביא שמדרשים חלוקים בזה, </w:t>
      </w:r>
      <w:proofErr w:type="spellStart"/>
      <w:r w:rsidRPr="006E46CF">
        <w:rPr>
          <w:rFonts w:ascii="David" w:hAnsi="David" w:cs="Sfarady" w:hint="cs"/>
          <w:sz w:val="26"/>
          <w:szCs w:val="26"/>
          <w:rtl/>
        </w:rPr>
        <w:t>די"א</w:t>
      </w:r>
      <w:proofErr w:type="spellEnd"/>
      <w:r w:rsidRPr="006E46CF">
        <w:rPr>
          <w:rFonts w:ascii="David" w:hAnsi="David" w:cs="Sfarady" w:hint="cs"/>
          <w:sz w:val="26"/>
          <w:szCs w:val="26"/>
          <w:rtl/>
        </w:rPr>
        <w:t xml:space="preserve"> שהיה מצרים שמו (שמו"ר </w:t>
      </w:r>
      <w:proofErr w:type="spellStart"/>
      <w:r w:rsidRPr="006E46CF">
        <w:rPr>
          <w:rFonts w:ascii="David" w:hAnsi="David" w:cs="Sfarady" w:hint="cs"/>
          <w:sz w:val="26"/>
          <w:szCs w:val="26"/>
          <w:rtl/>
        </w:rPr>
        <w:t>פכ"א</w:t>
      </w:r>
      <w:proofErr w:type="spellEnd"/>
      <w:r w:rsidRPr="006E46CF">
        <w:rPr>
          <w:rFonts w:ascii="David" w:hAnsi="David" w:cs="Sfarady" w:hint="cs"/>
          <w:sz w:val="26"/>
          <w:szCs w:val="26"/>
          <w:rtl/>
        </w:rPr>
        <w:t xml:space="preserve">), וי"א </w:t>
      </w:r>
      <w:proofErr w:type="spellStart"/>
      <w:r w:rsidRPr="006E46CF">
        <w:rPr>
          <w:rFonts w:ascii="David" w:hAnsi="David" w:cs="Sfarady" w:hint="cs"/>
          <w:sz w:val="26"/>
          <w:szCs w:val="26"/>
          <w:rtl/>
        </w:rPr>
        <w:t>עוזא</w:t>
      </w:r>
      <w:proofErr w:type="spellEnd"/>
      <w:r w:rsidRPr="006E46CF">
        <w:rPr>
          <w:rFonts w:ascii="David" w:hAnsi="David" w:cs="Sfarady" w:hint="cs"/>
          <w:sz w:val="26"/>
          <w:szCs w:val="26"/>
          <w:rtl/>
        </w:rPr>
        <w:t xml:space="preserve"> שמו (מדרש דידן, וילקוט בשם מדרש </w:t>
      </w:r>
      <w:proofErr w:type="spellStart"/>
      <w:r w:rsidRPr="006E46CF">
        <w:rPr>
          <w:rFonts w:ascii="David" w:hAnsi="David" w:cs="Sfarady" w:hint="cs"/>
          <w:sz w:val="26"/>
          <w:szCs w:val="26"/>
          <w:rtl/>
        </w:rPr>
        <w:t>אבכיר</w:t>
      </w:r>
      <w:proofErr w:type="spellEnd"/>
      <w:r w:rsidRPr="006E46CF">
        <w:rPr>
          <w:rFonts w:ascii="David" w:hAnsi="David" w:cs="Sfarady" w:hint="cs"/>
          <w:sz w:val="26"/>
          <w:szCs w:val="26"/>
          <w:rtl/>
        </w:rPr>
        <w:t>), וי"א רהב שמו (</w:t>
      </w:r>
      <w:proofErr w:type="spellStart"/>
      <w:r w:rsidRPr="006E46CF">
        <w:rPr>
          <w:rFonts w:ascii="David" w:hAnsi="David" w:cs="Sfarady" w:hint="cs"/>
          <w:sz w:val="26"/>
          <w:szCs w:val="26"/>
          <w:rtl/>
        </w:rPr>
        <w:t>זוה"ק</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ח"ב</w:t>
      </w:r>
      <w:proofErr w:type="spellEnd"/>
      <w:r w:rsidRPr="006E46CF">
        <w:rPr>
          <w:rFonts w:ascii="David" w:hAnsi="David" w:cs="Sfarady" w:hint="cs"/>
          <w:sz w:val="26"/>
          <w:szCs w:val="26"/>
          <w:rtl/>
        </w:rPr>
        <w:t>, רע"ב, ב'), וי"א דומה שמו (</w:t>
      </w:r>
      <w:proofErr w:type="spellStart"/>
      <w:r w:rsidRPr="006E46CF">
        <w:rPr>
          <w:rFonts w:ascii="David" w:hAnsi="David" w:cs="Sfarady" w:hint="cs"/>
          <w:sz w:val="26"/>
          <w:szCs w:val="26"/>
          <w:rtl/>
        </w:rPr>
        <w:t>זוה"ק</w:t>
      </w:r>
      <w:proofErr w:type="spellEnd"/>
      <w:r w:rsidRPr="006E46CF">
        <w:rPr>
          <w:rFonts w:ascii="David" w:hAnsi="David" w:cs="Sfarady" w:hint="cs"/>
          <w:sz w:val="26"/>
          <w:szCs w:val="26"/>
          <w:rtl/>
        </w:rPr>
        <w:t xml:space="preserve"> שמות י"ח ע"א). </w:t>
      </w:r>
    </w:p>
    <w:p w14:paraId="51B592A2"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"עמד </w:t>
      </w:r>
      <w:proofErr w:type="spellStart"/>
      <w:r w:rsidRPr="006E46CF">
        <w:rPr>
          <w:rFonts w:ascii="David" w:hAnsi="David" w:cs="Sfarady" w:hint="cs"/>
          <w:b/>
          <w:bCs/>
          <w:sz w:val="26"/>
          <w:szCs w:val="26"/>
          <w:rtl/>
        </w:rPr>
        <w:t>עוזא</w:t>
      </w:r>
      <w:proofErr w:type="spellEnd"/>
      <w:r w:rsidRPr="006E46CF">
        <w:rPr>
          <w:rFonts w:ascii="David" w:hAnsi="David" w:cs="Sfarady" w:hint="cs"/>
          <w:b/>
          <w:bCs/>
          <w:sz w:val="26"/>
          <w:szCs w:val="26"/>
          <w:rtl/>
        </w:rPr>
        <w:t xml:space="preserve"> שר של מצרים לפני הקב"ה, ואמר לפניו רבש"ע נקראת צדיק וישר ואין לפניך לא עולה ולא משא פנים ולמה אתה רוצה להטביע את בני בים, כלום טבעו אחד מבניך, או הרגו אפילו אחד מבניך".</w:t>
      </w:r>
      <w:r w:rsidRPr="006E46CF">
        <w:rPr>
          <w:rFonts w:ascii="David" w:hAnsi="David" w:cs="Sfarady" w:hint="cs"/>
          <w:sz w:val="26"/>
          <w:szCs w:val="26"/>
          <w:rtl/>
        </w:rPr>
        <w:t xml:space="preserve"> ראה הערת מו"ר חמי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 xml:space="preserve"> שהעיר בזה, "</w:t>
      </w:r>
      <w:proofErr w:type="spellStart"/>
      <w:r w:rsidRPr="006E46CF">
        <w:rPr>
          <w:rFonts w:ascii="David" w:hAnsi="David" w:cs="Sfarady" w:hint="cs"/>
          <w:sz w:val="26"/>
          <w:szCs w:val="26"/>
          <w:rtl/>
        </w:rPr>
        <w:t>האיך</w:t>
      </w:r>
      <w:proofErr w:type="spellEnd"/>
      <w:r w:rsidRPr="006E46CF">
        <w:rPr>
          <w:rFonts w:ascii="David" w:hAnsi="David" w:cs="Sfarady" w:hint="cs"/>
          <w:sz w:val="26"/>
          <w:szCs w:val="26"/>
          <w:rtl/>
        </w:rPr>
        <w:t xml:space="preserve"> יתכן שמלאך </w:t>
      </w:r>
      <w:proofErr w:type="spellStart"/>
      <w:r w:rsidRPr="006E46CF">
        <w:rPr>
          <w:rFonts w:ascii="David" w:hAnsi="David" w:cs="Sfarady" w:hint="cs"/>
          <w:sz w:val="26"/>
          <w:szCs w:val="26"/>
          <w:rtl/>
        </w:rPr>
        <w:t>עוזא</w:t>
      </w:r>
      <w:proofErr w:type="spellEnd"/>
      <w:r w:rsidRPr="006E46CF">
        <w:rPr>
          <w:rFonts w:ascii="David" w:hAnsi="David" w:cs="Sfarady" w:hint="cs"/>
          <w:sz w:val="26"/>
          <w:szCs w:val="26"/>
          <w:rtl/>
        </w:rPr>
        <w:t xml:space="preserve"> יכול לשקר ולרמות ולהיות חצוף כלפי הקב"ה והרי כך עשו מצרים לעם ישראל, ולא לחנם שמו </w:t>
      </w:r>
      <w:proofErr w:type="spellStart"/>
      <w:r w:rsidRPr="006E46CF">
        <w:rPr>
          <w:rFonts w:ascii="David" w:hAnsi="David" w:cs="Sfarady" w:hint="cs"/>
          <w:sz w:val="26"/>
          <w:szCs w:val="26"/>
          <w:rtl/>
        </w:rPr>
        <w:t>עוזא</w:t>
      </w:r>
      <w:proofErr w:type="spellEnd"/>
      <w:r w:rsidRPr="006E46CF">
        <w:rPr>
          <w:rFonts w:ascii="David" w:hAnsi="David" w:cs="Sfarady" w:hint="cs"/>
          <w:sz w:val="26"/>
          <w:szCs w:val="26"/>
          <w:rtl/>
        </w:rPr>
        <w:t xml:space="preserve"> מלשון עז פנים, ואולי יש לעשות </w:t>
      </w:r>
      <w:proofErr w:type="spellStart"/>
      <w:r w:rsidRPr="006E46CF">
        <w:rPr>
          <w:rFonts w:ascii="David" w:hAnsi="David" w:cs="Sfarady" w:hint="cs"/>
          <w:sz w:val="26"/>
          <w:szCs w:val="26"/>
          <w:rtl/>
        </w:rPr>
        <w:t>ליצנותא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דע"ז</w:t>
      </w:r>
      <w:proofErr w:type="spellEnd"/>
      <w:r w:rsidRPr="006E46CF">
        <w:rPr>
          <w:rFonts w:ascii="David" w:hAnsi="David" w:cs="Sfarady" w:hint="cs"/>
          <w:sz w:val="26"/>
          <w:szCs w:val="26"/>
          <w:rtl/>
        </w:rPr>
        <w:t xml:space="preserve"> כלומר שלקה במחלת השכחה או </w:t>
      </w:r>
      <w:proofErr w:type="spellStart"/>
      <w:r w:rsidRPr="006E46CF">
        <w:rPr>
          <w:rFonts w:ascii="David" w:hAnsi="David" w:cs="Sfarady" w:hint="cs"/>
          <w:sz w:val="26"/>
          <w:szCs w:val="26"/>
          <w:rtl/>
        </w:rPr>
        <w:t>שעוזא</w:t>
      </w:r>
      <w:proofErr w:type="spellEnd"/>
      <w:r w:rsidRPr="006E46CF">
        <w:rPr>
          <w:rFonts w:ascii="David" w:hAnsi="David" w:cs="Sfarady" w:hint="cs"/>
          <w:sz w:val="26"/>
          <w:szCs w:val="26"/>
          <w:rtl/>
        </w:rPr>
        <w:t xml:space="preserve"> עיוור </w:t>
      </w:r>
      <w:proofErr w:type="spellStart"/>
      <w:r w:rsidRPr="006E46CF">
        <w:rPr>
          <w:rFonts w:ascii="David" w:hAnsi="David" w:cs="Sfarady" w:hint="cs"/>
          <w:sz w:val="26"/>
          <w:szCs w:val="26"/>
          <w:rtl/>
        </w:rPr>
        <w:t>רח"ל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עכתו"ד</w:t>
      </w:r>
      <w:proofErr w:type="spellEnd"/>
      <w:r w:rsidRPr="006E46CF">
        <w:rPr>
          <w:rFonts w:ascii="David" w:hAnsi="David" w:cs="Sfarady" w:hint="cs"/>
          <w:sz w:val="26"/>
          <w:szCs w:val="26"/>
          <w:rtl/>
        </w:rPr>
        <w:t xml:space="preserve">, והאמת אגיד שבתחילה שראיתי דברי המדרש חשבתי ליישב עפ"י מה </w:t>
      </w:r>
      <w:r w:rsidRPr="006E46CF">
        <w:rPr>
          <w:rFonts w:ascii="David" w:hAnsi="David" w:cs="Sfarady" w:hint="cs"/>
          <w:sz w:val="26"/>
          <w:szCs w:val="26"/>
          <w:rtl/>
        </w:rPr>
        <w:lastRenderedPageBreak/>
        <w:t xml:space="preserve">שראיתי </w:t>
      </w:r>
      <w:proofErr w:type="spellStart"/>
      <w:r w:rsidRPr="006E46CF">
        <w:rPr>
          <w:rFonts w:ascii="David" w:hAnsi="David" w:cs="Sfarady" w:hint="cs"/>
          <w:sz w:val="26"/>
          <w:szCs w:val="26"/>
          <w:rtl/>
        </w:rPr>
        <w:t>בתוס</w:t>
      </w:r>
      <w:proofErr w:type="spellEnd"/>
      <w:r w:rsidRPr="006E46CF">
        <w:rPr>
          <w:rFonts w:ascii="David" w:hAnsi="David" w:cs="Sfarady" w:hint="cs"/>
          <w:sz w:val="26"/>
          <w:szCs w:val="26"/>
          <w:rtl/>
        </w:rPr>
        <w:t xml:space="preserve">' (סוטה י"ב, ע"ב, ד"ה בשבילו) שכתבו, שמשה רבינו היה הראשון שהושלך ליאור, וממילא </w:t>
      </w:r>
      <w:proofErr w:type="spellStart"/>
      <w:r w:rsidRPr="006E46CF">
        <w:rPr>
          <w:rFonts w:ascii="David" w:hAnsi="David" w:cs="Sfarady" w:hint="cs"/>
          <w:sz w:val="26"/>
          <w:szCs w:val="26"/>
          <w:rtl/>
        </w:rPr>
        <w:t>אפש"ל</w:t>
      </w:r>
      <w:proofErr w:type="spellEnd"/>
      <w:r w:rsidRPr="006E46CF">
        <w:rPr>
          <w:rFonts w:ascii="David" w:hAnsi="David" w:cs="Sfarady" w:hint="cs"/>
          <w:sz w:val="26"/>
          <w:szCs w:val="26"/>
          <w:rtl/>
        </w:rPr>
        <w:t xml:space="preserve"> שבפועל לא מתו אף אחד מישראל ביאור, כיון </w:t>
      </w:r>
      <w:proofErr w:type="spellStart"/>
      <w:r w:rsidRPr="006E46CF">
        <w:rPr>
          <w:rFonts w:ascii="David" w:hAnsi="David" w:cs="Sfarady" w:hint="cs"/>
          <w:sz w:val="26"/>
          <w:szCs w:val="26"/>
          <w:rtl/>
        </w:rPr>
        <w:t>שלאחמ"כ</w:t>
      </w:r>
      <w:proofErr w:type="spellEnd"/>
      <w:r w:rsidRPr="006E46CF">
        <w:rPr>
          <w:rFonts w:ascii="David" w:hAnsi="David" w:cs="Sfarady" w:hint="cs"/>
          <w:sz w:val="26"/>
          <w:szCs w:val="26"/>
          <w:rtl/>
        </w:rPr>
        <w:t xml:space="preserve"> כבר ראו </w:t>
      </w:r>
      <w:proofErr w:type="spellStart"/>
      <w:r w:rsidRPr="006E46CF">
        <w:rPr>
          <w:rFonts w:ascii="David" w:hAnsi="David" w:cs="Sfarady" w:hint="cs"/>
          <w:sz w:val="26"/>
          <w:szCs w:val="26"/>
          <w:rtl/>
        </w:rPr>
        <w:t>איצטגניני</w:t>
      </w:r>
      <w:proofErr w:type="spellEnd"/>
      <w:r w:rsidRPr="006E46CF">
        <w:rPr>
          <w:rFonts w:ascii="David" w:hAnsi="David" w:cs="Sfarady" w:hint="cs"/>
          <w:sz w:val="26"/>
          <w:szCs w:val="26"/>
          <w:rtl/>
        </w:rPr>
        <w:t xml:space="preserve"> פרעה שמושיען של ישראל במים, ובפרקי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פמ"א</w:t>
      </w:r>
      <w:proofErr w:type="spellEnd"/>
      <w:r w:rsidRPr="006E46CF">
        <w:rPr>
          <w:rFonts w:ascii="David" w:hAnsi="David" w:cs="Sfarady" w:hint="cs"/>
          <w:sz w:val="26"/>
          <w:szCs w:val="26"/>
          <w:rtl/>
        </w:rPr>
        <w:t xml:space="preserve">) גם כן מבואר שאף א' </w:t>
      </w:r>
      <w:proofErr w:type="spellStart"/>
      <w:r w:rsidRPr="006E46CF">
        <w:rPr>
          <w:rFonts w:ascii="David" w:hAnsi="David" w:cs="Sfarady" w:hint="cs"/>
          <w:sz w:val="26"/>
          <w:szCs w:val="26"/>
          <w:rtl/>
        </w:rPr>
        <w:t>מעמ"י</w:t>
      </w:r>
      <w:proofErr w:type="spellEnd"/>
      <w:r w:rsidRPr="006E46CF">
        <w:rPr>
          <w:rFonts w:ascii="David" w:hAnsi="David" w:cs="Sfarady" w:hint="cs"/>
          <w:sz w:val="26"/>
          <w:szCs w:val="26"/>
          <w:rtl/>
        </w:rPr>
        <w:t xml:space="preserve"> לא מתו ביאור, והכי איתא שם, "רבי </w:t>
      </w:r>
      <w:proofErr w:type="spellStart"/>
      <w:r w:rsidRPr="006E46CF">
        <w:rPr>
          <w:rFonts w:ascii="David" w:hAnsi="David" w:cs="Sfarady" w:hint="cs"/>
          <w:sz w:val="26"/>
          <w:szCs w:val="26"/>
          <w:rtl/>
        </w:rPr>
        <w:t>שילא</w:t>
      </w:r>
      <w:proofErr w:type="spellEnd"/>
      <w:r w:rsidRPr="006E46CF">
        <w:rPr>
          <w:rFonts w:ascii="David" w:hAnsi="David" w:cs="Sfarady" w:hint="cs"/>
          <w:sz w:val="26"/>
          <w:szCs w:val="26"/>
          <w:rtl/>
        </w:rPr>
        <w:t xml:space="preserve"> אומר כל הילדים שהשליכו המצריים ליאור לא מתו, אלא היאור היה מפליט ומשליך אותם למדבר במצרים, והיה הקב"ה מביא סלע בפי כל אחד ואחד והיה </w:t>
      </w:r>
      <w:proofErr w:type="spellStart"/>
      <w:r w:rsidRPr="006E46CF">
        <w:rPr>
          <w:rFonts w:ascii="David" w:hAnsi="David" w:cs="Sfarady" w:hint="cs"/>
          <w:sz w:val="26"/>
          <w:szCs w:val="26"/>
          <w:rtl/>
        </w:rPr>
        <w:t>מניקם</w:t>
      </w:r>
      <w:proofErr w:type="spellEnd"/>
      <w:r w:rsidRPr="006E46CF">
        <w:rPr>
          <w:rFonts w:ascii="David" w:hAnsi="David" w:cs="Sfarady" w:hint="cs"/>
          <w:sz w:val="26"/>
          <w:szCs w:val="26"/>
          <w:rtl/>
        </w:rPr>
        <w:t xml:space="preserve"> דבש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הרי מבואר שלא מתו אף אחד </w:t>
      </w:r>
      <w:proofErr w:type="spellStart"/>
      <w:r w:rsidRPr="006E46CF">
        <w:rPr>
          <w:rFonts w:ascii="David" w:hAnsi="David" w:cs="Sfarady" w:hint="cs"/>
          <w:sz w:val="26"/>
          <w:szCs w:val="26"/>
          <w:rtl/>
        </w:rPr>
        <w:t>מעמ"י</w:t>
      </w:r>
      <w:proofErr w:type="spellEnd"/>
      <w:r w:rsidRPr="006E46CF">
        <w:rPr>
          <w:rFonts w:ascii="David" w:hAnsi="David" w:cs="Sfarady" w:hint="cs"/>
          <w:sz w:val="26"/>
          <w:szCs w:val="26"/>
          <w:rtl/>
        </w:rPr>
        <w:t xml:space="preserve"> בגזירה זו, וממילא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שדברי </w:t>
      </w:r>
      <w:proofErr w:type="spellStart"/>
      <w:r w:rsidRPr="006E46CF">
        <w:rPr>
          <w:rFonts w:ascii="David" w:hAnsi="David" w:cs="Sfarady" w:hint="cs"/>
          <w:sz w:val="26"/>
          <w:szCs w:val="26"/>
          <w:rtl/>
        </w:rPr>
        <w:t>עוזא</w:t>
      </w:r>
      <w:proofErr w:type="spellEnd"/>
      <w:r w:rsidRPr="006E46CF">
        <w:rPr>
          <w:rFonts w:ascii="David" w:hAnsi="David" w:cs="Sfarady" w:hint="cs"/>
          <w:sz w:val="26"/>
          <w:szCs w:val="26"/>
          <w:rtl/>
        </w:rPr>
        <w:t xml:space="preserve"> נכונים הם, משום שבסופו של דבר הצילם הקב"ה, ולא מתו אף א' </w:t>
      </w:r>
      <w:proofErr w:type="spellStart"/>
      <w:r w:rsidRPr="006E46CF">
        <w:rPr>
          <w:rFonts w:ascii="David" w:hAnsi="David" w:cs="Sfarady" w:hint="cs"/>
          <w:sz w:val="26"/>
          <w:szCs w:val="26"/>
          <w:rtl/>
        </w:rPr>
        <w:t>מעמ"י</w:t>
      </w:r>
      <w:proofErr w:type="spellEnd"/>
      <w:r w:rsidRPr="006E46CF">
        <w:rPr>
          <w:rFonts w:ascii="David" w:hAnsi="David" w:cs="Sfarady" w:hint="cs"/>
          <w:sz w:val="26"/>
          <w:szCs w:val="26"/>
          <w:rtl/>
        </w:rPr>
        <w:t xml:space="preserve"> בגזירותיהם. [ובעיקר דברי המדרש הנ"ל ראה בס' בחוזק יד (87), שהביא פלוגתת המדרשים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זה, וראה עוד בס' אשכול יוסף (</w:t>
      </w:r>
      <w:proofErr w:type="spellStart"/>
      <w:r w:rsidRPr="006E46CF">
        <w:rPr>
          <w:rFonts w:ascii="David" w:hAnsi="David" w:cs="Sfarady" w:hint="cs"/>
          <w:sz w:val="26"/>
          <w:szCs w:val="26"/>
          <w:rtl/>
        </w:rPr>
        <w:t>עה"ת</w:t>
      </w:r>
      <w:proofErr w:type="spellEnd"/>
      <w:r w:rsidRPr="006E46CF">
        <w:rPr>
          <w:rFonts w:ascii="David" w:hAnsi="David" w:cs="Sfarady" w:hint="cs"/>
          <w:sz w:val="26"/>
          <w:szCs w:val="26"/>
          <w:rtl/>
        </w:rPr>
        <w:t xml:space="preserve">, פ' שמות, עמ' שצ"ג), ובספר למכסה עתיק (שמות, א', כ"ד) הביא פלוגתא אם י' אלפים תינוקות הושלכו ליאור, או ס' </w:t>
      </w:r>
      <w:proofErr w:type="spellStart"/>
      <w:r w:rsidRPr="006E46CF">
        <w:rPr>
          <w:rFonts w:ascii="David" w:hAnsi="David" w:cs="Sfarady" w:hint="cs"/>
          <w:sz w:val="26"/>
          <w:szCs w:val="26"/>
          <w:rtl/>
        </w:rPr>
        <w:t>רבוא</w:t>
      </w:r>
      <w:proofErr w:type="spellEnd"/>
      <w:r w:rsidRPr="006E46CF">
        <w:rPr>
          <w:rFonts w:ascii="David" w:hAnsi="David" w:cs="Sfarady" w:hint="cs"/>
          <w:sz w:val="26"/>
          <w:szCs w:val="26"/>
          <w:rtl/>
        </w:rPr>
        <w:t xml:space="preserve">, וזהו דלא </w:t>
      </w:r>
      <w:proofErr w:type="spellStart"/>
      <w:r w:rsidRPr="006E46CF">
        <w:rPr>
          <w:rFonts w:ascii="David" w:hAnsi="David" w:cs="Sfarady" w:hint="cs"/>
          <w:sz w:val="26"/>
          <w:szCs w:val="26"/>
          <w:rtl/>
        </w:rPr>
        <w:t>כהתוס</w:t>
      </w:r>
      <w:proofErr w:type="spellEnd"/>
      <w:r w:rsidRPr="006E46CF">
        <w:rPr>
          <w:rFonts w:ascii="David" w:hAnsi="David" w:cs="Sfarady" w:hint="cs"/>
          <w:sz w:val="26"/>
          <w:szCs w:val="26"/>
          <w:rtl/>
        </w:rPr>
        <w:t>' הנ"ל].</w:t>
      </w:r>
    </w:p>
    <w:p w14:paraId="3DC7254C"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אלא שלהלן מדברי המדרש (עמ' ט"ו) מבואר לא כן, "ובכל יום ויום היו אומרים לישראל לעשות כל אחד מהם שש מאות לבנים וכשהיו ישראל פוחת אפילו אחת היו משימין אותו בקיר כנגד מה שפיחת", </w:t>
      </w:r>
      <w:proofErr w:type="spellStart"/>
      <w:r w:rsidRPr="006E46CF">
        <w:rPr>
          <w:rFonts w:ascii="David" w:hAnsi="David" w:cs="Sfarady" w:hint="cs"/>
          <w:sz w:val="26"/>
          <w:szCs w:val="26"/>
          <w:rtl/>
        </w:rPr>
        <w:t>ומבו</w:t>
      </w:r>
      <w:proofErr w:type="spellEnd"/>
      <w:r w:rsidRPr="006E46CF">
        <w:rPr>
          <w:rFonts w:ascii="David" w:hAnsi="David" w:cs="Sfarady" w:hint="cs"/>
          <w:sz w:val="26"/>
          <w:szCs w:val="26"/>
          <w:rtl/>
        </w:rPr>
        <w:t xml:space="preserve">' שהיו </w:t>
      </w:r>
      <w:proofErr w:type="spellStart"/>
      <w:r w:rsidRPr="006E46CF">
        <w:rPr>
          <w:rFonts w:ascii="David" w:hAnsi="David" w:cs="Sfarady" w:hint="cs"/>
          <w:sz w:val="26"/>
          <w:szCs w:val="26"/>
          <w:rtl/>
        </w:rPr>
        <w:t>הורגין</w:t>
      </w:r>
      <w:proofErr w:type="spellEnd"/>
      <w:r w:rsidRPr="006E46CF">
        <w:rPr>
          <w:rFonts w:ascii="David" w:hAnsi="David" w:cs="Sfarady" w:hint="cs"/>
          <w:sz w:val="26"/>
          <w:szCs w:val="26"/>
          <w:rtl/>
        </w:rPr>
        <w:t xml:space="preserve"> בהם, וממילא הדרא קושיא </w:t>
      </w:r>
      <w:proofErr w:type="spellStart"/>
      <w:r w:rsidRPr="006E46CF">
        <w:rPr>
          <w:rFonts w:ascii="David" w:hAnsi="David" w:cs="Sfarady" w:hint="cs"/>
          <w:sz w:val="26"/>
          <w:szCs w:val="26"/>
          <w:rtl/>
        </w:rPr>
        <w:t>לדוכתא</w:t>
      </w:r>
      <w:proofErr w:type="spellEnd"/>
      <w:r w:rsidRPr="006E46CF">
        <w:rPr>
          <w:rFonts w:ascii="David" w:hAnsi="David" w:cs="Sfarady" w:hint="cs"/>
          <w:sz w:val="26"/>
          <w:szCs w:val="26"/>
          <w:rtl/>
        </w:rPr>
        <w:t xml:space="preserve">, וצ"ע.  </w:t>
      </w:r>
    </w:p>
    <w:p w14:paraId="1BEEA349"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ח', "והם עבדו בהם בכל עבודה קשה שבעולם". </w:t>
      </w:r>
      <w:r w:rsidRPr="006E46CF">
        <w:rPr>
          <w:rFonts w:ascii="David" w:hAnsi="David" w:cs="Sfarady" w:hint="cs"/>
          <w:sz w:val="26"/>
          <w:szCs w:val="26"/>
          <w:rtl/>
        </w:rPr>
        <w:t xml:space="preserve">אצטט כאן כמה מן המדרשים על </w:t>
      </w:r>
      <w:proofErr w:type="spellStart"/>
      <w:r w:rsidRPr="006E46CF">
        <w:rPr>
          <w:rFonts w:ascii="David" w:hAnsi="David" w:cs="Sfarady" w:hint="cs"/>
          <w:sz w:val="26"/>
          <w:szCs w:val="26"/>
          <w:rtl/>
        </w:rPr>
        <w:t>השיעבוד</w:t>
      </w:r>
      <w:proofErr w:type="spellEnd"/>
      <w:r w:rsidRPr="006E46CF">
        <w:rPr>
          <w:rFonts w:ascii="David" w:hAnsi="David" w:cs="Sfarady" w:hint="cs"/>
          <w:sz w:val="26"/>
          <w:szCs w:val="26"/>
          <w:rtl/>
        </w:rPr>
        <w:t xml:space="preserve">, המורים כדברי המדרש כאן שהיו המצרים עובדים בהם בכל עבודה קשה שבעולם, ראה בכלי יקר (שמות י"א, ד') שהביא שבעת שהיו ישראל משתעבדים במצרים היו המצריים מעירים אותם באמצע הלילה להתחיל בעבודות קשות, והיו </w:t>
      </w:r>
      <w:proofErr w:type="spellStart"/>
      <w:r w:rsidRPr="006E46CF">
        <w:rPr>
          <w:rFonts w:ascii="David" w:hAnsi="David" w:cs="Sfarady" w:hint="cs"/>
          <w:sz w:val="26"/>
          <w:szCs w:val="26"/>
          <w:rtl/>
        </w:rPr>
        <w:t>מונעין</w:t>
      </w:r>
      <w:proofErr w:type="spellEnd"/>
      <w:r w:rsidRPr="006E46CF">
        <w:rPr>
          <w:rFonts w:ascii="David" w:hAnsi="David" w:cs="Sfarady" w:hint="cs"/>
          <w:sz w:val="26"/>
          <w:szCs w:val="26"/>
          <w:rtl/>
        </w:rPr>
        <w:t xml:space="preserve"> מהם את השינה, וברבנו אפרים (</w:t>
      </w:r>
      <w:proofErr w:type="spellStart"/>
      <w:r w:rsidRPr="006E46CF">
        <w:rPr>
          <w:rFonts w:ascii="David" w:hAnsi="David" w:cs="Sfarady" w:hint="cs"/>
          <w:sz w:val="26"/>
          <w:szCs w:val="26"/>
          <w:rtl/>
        </w:rPr>
        <w:t>ס"פ</w:t>
      </w:r>
      <w:proofErr w:type="spellEnd"/>
      <w:r w:rsidRPr="006E46CF">
        <w:rPr>
          <w:rFonts w:ascii="David" w:hAnsi="David" w:cs="Sfarady" w:hint="cs"/>
          <w:sz w:val="26"/>
          <w:szCs w:val="26"/>
          <w:rtl/>
        </w:rPr>
        <w:t xml:space="preserve"> שמות) הביא עוד שאחר שהיו בונים בנין גדול, היה אומר להם המצרי סתרו את כל </w:t>
      </w:r>
      <w:proofErr w:type="spellStart"/>
      <w:r w:rsidRPr="006E46CF">
        <w:rPr>
          <w:rFonts w:ascii="David" w:hAnsi="David" w:cs="Sfarady" w:hint="cs"/>
          <w:sz w:val="26"/>
          <w:szCs w:val="26"/>
          <w:rtl/>
        </w:rPr>
        <w:t>הבנין</w:t>
      </w:r>
      <w:proofErr w:type="spellEnd"/>
      <w:r w:rsidRPr="006E46CF">
        <w:rPr>
          <w:rFonts w:ascii="David" w:hAnsi="David" w:cs="Sfarady" w:hint="cs"/>
          <w:sz w:val="26"/>
          <w:szCs w:val="26"/>
          <w:rtl/>
        </w:rPr>
        <w:t xml:space="preserve"> כי אינו יפה, ובעל הטורים (שמות ה', י"ח) הביא עפ"י דברי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(סוטה י"א, ע"א) שכל מה שהיו בונים ביום היה נופל בלילה, והיינו שהיו נותנים להם בכוונה תחילה לבנות במקום שהאדמה רכה, ולפיכך </w:t>
      </w:r>
      <w:proofErr w:type="spellStart"/>
      <w:r w:rsidRPr="006E46CF">
        <w:rPr>
          <w:rFonts w:ascii="David" w:hAnsi="David" w:cs="Sfarady" w:hint="cs"/>
          <w:sz w:val="26"/>
          <w:szCs w:val="26"/>
          <w:rtl/>
        </w:rPr>
        <w:t>הבנין</w:t>
      </w:r>
      <w:proofErr w:type="spellEnd"/>
      <w:r w:rsidRPr="006E46CF">
        <w:rPr>
          <w:rFonts w:ascii="David" w:hAnsi="David" w:cs="Sfarady" w:hint="cs"/>
          <w:sz w:val="26"/>
          <w:szCs w:val="26"/>
          <w:rtl/>
        </w:rPr>
        <w:t xml:space="preserve"> לא היה עומד על כנו, וכבר בלילה היה נופל, ובזבח פסח לאברבנאל (על </w:t>
      </w:r>
      <w:proofErr w:type="spellStart"/>
      <w:r w:rsidRPr="006E46CF">
        <w:rPr>
          <w:rFonts w:ascii="David" w:hAnsi="David" w:cs="Sfarady" w:hint="cs"/>
          <w:sz w:val="26"/>
          <w:szCs w:val="26"/>
          <w:rtl/>
        </w:rPr>
        <w:t>הגדש"פ</w:t>
      </w:r>
      <w:proofErr w:type="spellEnd"/>
      <w:r w:rsidRPr="006E46CF">
        <w:rPr>
          <w:rFonts w:ascii="David" w:hAnsi="David" w:cs="Sfarady" w:hint="cs"/>
          <w:sz w:val="26"/>
          <w:szCs w:val="26"/>
          <w:rtl/>
        </w:rPr>
        <w:t xml:space="preserve">) כתב עוד, שלא היו המצרים חורשים בשור או פרה, אלא היו קושרים למחרישה את היהודים בכדי שיחרשו להם את השדות, ואף הנשים והילדים השתתפו במלאכת הבניה והכנת הלבנים (ראה בפרקי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פמ"ח</w:t>
      </w:r>
      <w:proofErr w:type="spellEnd"/>
      <w:r w:rsidRPr="006E46CF">
        <w:rPr>
          <w:rFonts w:ascii="David" w:hAnsi="David" w:cs="Sfarady" w:hint="cs"/>
          <w:sz w:val="26"/>
          <w:szCs w:val="26"/>
          <w:rtl/>
        </w:rPr>
        <w:t xml:space="preserve">), ובמדרש הגדול (שמות, א', י"ד) מבואר עוד שקושי </w:t>
      </w:r>
      <w:proofErr w:type="spellStart"/>
      <w:r w:rsidRPr="006E46CF">
        <w:rPr>
          <w:rFonts w:ascii="David" w:hAnsi="David" w:cs="Sfarady" w:hint="cs"/>
          <w:sz w:val="26"/>
          <w:szCs w:val="26"/>
          <w:rtl/>
        </w:rPr>
        <w:t>השיעבוד</w:t>
      </w:r>
      <w:proofErr w:type="spellEnd"/>
      <w:r w:rsidRPr="006E46CF">
        <w:rPr>
          <w:rFonts w:ascii="David" w:hAnsi="David" w:cs="Sfarady" w:hint="cs"/>
          <w:sz w:val="26"/>
          <w:szCs w:val="26"/>
          <w:rtl/>
        </w:rPr>
        <w:t xml:space="preserve"> היה גורם ליהודים </w:t>
      </w:r>
      <w:proofErr w:type="spellStart"/>
      <w:r w:rsidRPr="006E46CF">
        <w:rPr>
          <w:rFonts w:ascii="David" w:hAnsi="David" w:cs="Sfarady" w:hint="cs"/>
          <w:sz w:val="26"/>
          <w:szCs w:val="26"/>
          <w:rtl/>
        </w:rPr>
        <w:t>חולאים</w:t>
      </w:r>
      <w:proofErr w:type="spellEnd"/>
      <w:r w:rsidRPr="006E46CF">
        <w:rPr>
          <w:rFonts w:ascii="David" w:hAnsi="David" w:cs="Sfarady" w:hint="cs"/>
          <w:sz w:val="26"/>
          <w:szCs w:val="26"/>
          <w:rtl/>
        </w:rPr>
        <w:t xml:space="preserve"> גדולים, ועוד היו </w:t>
      </w:r>
      <w:proofErr w:type="spellStart"/>
      <w:r w:rsidRPr="006E46CF">
        <w:rPr>
          <w:rFonts w:ascii="David" w:hAnsi="David" w:cs="Sfarady" w:hint="cs"/>
          <w:sz w:val="26"/>
          <w:szCs w:val="26"/>
          <w:rtl/>
        </w:rPr>
        <w:t>משעבדין</w:t>
      </w:r>
      <w:proofErr w:type="spellEnd"/>
      <w:r w:rsidRPr="006E46CF">
        <w:rPr>
          <w:rFonts w:ascii="David" w:hAnsi="David" w:cs="Sfarady" w:hint="cs"/>
          <w:sz w:val="26"/>
          <w:szCs w:val="26"/>
          <w:rtl/>
        </w:rPr>
        <w:t xml:space="preserve"> בהם לנקות הרחובות (עי' שמו"ר, י' ז'), ולהביא להם מהמדבר דובים ואריות (שם, י"א, ג'), ולכל אחד מישראל נתנו מלאכה של י' בני אדם (רבינו אפרים שם), והיו מכים עד שהבאיש ריחם (שמו"ר ה', כ"א). </w:t>
      </w:r>
    </w:p>
    <w:p w14:paraId="2CFAF6B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והם עבדו בהם בכל עבודה קשה שבעולם... ולפי שנעשה בו כל זאת ולא הכיר אותי אנו רוצים לטבעו בים הוא וכל חילו, </w:t>
      </w:r>
      <w:proofErr w:type="spellStart"/>
      <w:r w:rsidRPr="006E46CF">
        <w:rPr>
          <w:rFonts w:ascii="David" w:hAnsi="David" w:cs="Sfarady" w:hint="cs"/>
          <w:b/>
          <w:bCs/>
          <w:sz w:val="26"/>
          <w:szCs w:val="26"/>
          <w:rtl/>
        </w:rPr>
        <w:t>וכו</w:t>
      </w:r>
      <w:proofErr w:type="spellEnd"/>
      <w:r w:rsidRPr="006E46CF">
        <w:rPr>
          <w:rFonts w:ascii="David" w:hAnsi="David" w:cs="Sfarady" w:hint="cs"/>
          <w:b/>
          <w:bCs/>
          <w:sz w:val="26"/>
          <w:szCs w:val="26"/>
          <w:rtl/>
        </w:rPr>
        <w:t xml:space="preserve">'. </w:t>
      </w:r>
      <w:r w:rsidRPr="006E46CF">
        <w:rPr>
          <w:rFonts w:ascii="David" w:hAnsi="David" w:cs="Sfarady" w:hint="cs"/>
          <w:sz w:val="26"/>
          <w:szCs w:val="26"/>
          <w:rtl/>
        </w:rPr>
        <w:t xml:space="preserve">קצת צ"ע לי דברי המדרש כאן,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ישנה סתירה בין הדברים, שבהתחלה איתא, "והם עבדו בהם בכל עבודה קשה שבעולם", והיינו שהסיבה להרוג את המצרים היא משום שהם השתעבדו </w:t>
      </w:r>
      <w:proofErr w:type="spellStart"/>
      <w:r w:rsidRPr="006E46CF">
        <w:rPr>
          <w:rFonts w:ascii="David" w:hAnsi="David" w:cs="Sfarady" w:hint="cs"/>
          <w:sz w:val="26"/>
          <w:szCs w:val="26"/>
          <w:rtl/>
        </w:rPr>
        <w:t>בבני"י</w:t>
      </w:r>
      <w:proofErr w:type="spellEnd"/>
      <w:r w:rsidRPr="006E46CF">
        <w:rPr>
          <w:rFonts w:ascii="David" w:hAnsi="David" w:cs="Sfarady" w:hint="cs"/>
          <w:sz w:val="26"/>
          <w:szCs w:val="26"/>
          <w:rtl/>
        </w:rPr>
        <w:t xml:space="preserve">, ואילו להלן איתא, "ולפי שנעשה בו כל זאת ולא הכיר אותי אנו רוצים לטבוע בים, הוא וכל חילו", ונראה שהסיבה שרצה השי"ת להטביעו בים, הוא משום שלא הכיר בה', ולא משום </w:t>
      </w:r>
      <w:proofErr w:type="spellStart"/>
      <w:r w:rsidRPr="006E46CF">
        <w:rPr>
          <w:rFonts w:ascii="David" w:hAnsi="David" w:cs="Sfarady" w:hint="cs"/>
          <w:sz w:val="26"/>
          <w:szCs w:val="26"/>
          <w:rtl/>
        </w:rPr>
        <w:t>שנשתעבדו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בבנ"י</w:t>
      </w:r>
      <w:proofErr w:type="spellEnd"/>
      <w:r w:rsidRPr="006E46CF">
        <w:rPr>
          <w:rFonts w:ascii="David" w:hAnsi="David" w:cs="Sfarady" w:hint="cs"/>
          <w:sz w:val="26"/>
          <w:szCs w:val="26"/>
          <w:rtl/>
        </w:rPr>
        <w:t>, וצ"ע.</w:t>
      </w:r>
    </w:p>
    <w:p w14:paraId="32D7CA76"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"ואמר </w:t>
      </w:r>
      <w:proofErr w:type="spellStart"/>
      <w:r w:rsidRPr="006E46CF">
        <w:rPr>
          <w:rFonts w:ascii="David" w:hAnsi="David" w:cs="Sfarady" w:hint="cs"/>
          <w:b/>
          <w:bCs/>
          <w:sz w:val="26"/>
          <w:szCs w:val="26"/>
          <w:rtl/>
        </w:rPr>
        <w:t>רבון</w:t>
      </w:r>
      <w:proofErr w:type="spellEnd"/>
      <w:r w:rsidRPr="006E46CF">
        <w:rPr>
          <w:rFonts w:ascii="David" w:hAnsi="David" w:cs="Sfarady" w:hint="cs"/>
          <w:b/>
          <w:bCs/>
          <w:sz w:val="26"/>
          <w:szCs w:val="26"/>
          <w:rtl/>
        </w:rPr>
        <w:t xml:space="preserve"> העולם יודע אני שחייבים הם לך, אלא יהי רצון מלפניך שתתנהג עמהם </w:t>
      </w:r>
      <w:proofErr w:type="spellStart"/>
      <w:r w:rsidRPr="006E46CF">
        <w:rPr>
          <w:rFonts w:ascii="David" w:hAnsi="David" w:cs="Sfarady" w:hint="cs"/>
          <w:b/>
          <w:bCs/>
          <w:sz w:val="26"/>
          <w:szCs w:val="26"/>
          <w:rtl/>
        </w:rPr>
        <w:t>במדת</w:t>
      </w:r>
      <w:proofErr w:type="spellEnd"/>
      <w:r w:rsidRPr="006E46CF">
        <w:rPr>
          <w:rFonts w:ascii="David" w:hAnsi="David" w:cs="Sfarady" w:hint="cs"/>
          <w:b/>
          <w:bCs/>
          <w:sz w:val="26"/>
          <w:szCs w:val="26"/>
          <w:rtl/>
        </w:rPr>
        <w:t xml:space="preserve"> הרחמים". </w:t>
      </w:r>
      <w:r w:rsidRPr="006E46CF">
        <w:rPr>
          <w:rFonts w:ascii="David" w:hAnsi="David" w:cs="Sfarady" w:hint="cs"/>
          <w:sz w:val="26"/>
          <w:szCs w:val="26"/>
          <w:rtl/>
        </w:rPr>
        <w:t xml:space="preserve">כתב מו"ר חמי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 xml:space="preserve"> בהערה, "צ"ע מה גרם </w:t>
      </w:r>
      <w:proofErr w:type="spellStart"/>
      <w:r w:rsidRPr="006E46CF">
        <w:rPr>
          <w:rFonts w:ascii="David" w:hAnsi="David" w:cs="Sfarady" w:hint="cs"/>
          <w:sz w:val="26"/>
          <w:szCs w:val="26"/>
          <w:rtl/>
        </w:rPr>
        <w:t>לעוזא</w:t>
      </w:r>
      <w:proofErr w:type="spellEnd"/>
      <w:r w:rsidRPr="006E46CF">
        <w:rPr>
          <w:rFonts w:ascii="David" w:hAnsi="David" w:cs="Sfarady" w:hint="cs"/>
          <w:sz w:val="26"/>
          <w:szCs w:val="26"/>
          <w:rtl/>
        </w:rPr>
        <w:t xml:space="preserve"> לחזור בו, אלא יש לומר כשיש גילוי שכינה אי אפשר לעמוד בזה והאמת מול </w:t>
      </w:r>
      <w:proofErr w:type="spellStart"/>
      <w:r w:rsidRPr="006E46CF">
        <w:rPr>
          <w:rFonts w:ascii="David" w:hAnsi="David" w:cs="Sfarady" w:hint="cs"/>
          <w:sz w:val="26"/>
          <w:szCs w:val="26"/>
          <w:rtl/>
        </w:rPr>
        <w:t>העינים</w:t>
      </w:r>
      <w:proofErr w:type="spellEnd"/>
      <w:r w:rsidRPr="006E46CF">
        <w:rPr>
          <w:rFonts w:ascii="David" w:hAnsi="David" w:cs="Sfarady" w:hint="cs"/>
          <w:sz w:val="26"/>
          <w:szCs w:val="26"/>
          <w:rtl/>
        </w:rPr>
        <w:t xml:space="preserve">", ולענ"ד נראה לומר באופ"א, והוא, </w:t>
      </w:r>
      <w:proofErr w:type="spellStart"/>
      <w:r w:rsidRPr="006E46CF">
        <w:rPr>
          <w:rFonts w:ascii="David" w:hAnsi="David" w:cs="Sfarady" w:hint="cs"/>
          <w:sz w:val="26"/>
          <w:szCs w:val="26"/>
          <w:rtl/>
        </w:rPr>
        <w:t>דעוזא</w:t>
      </w:r>
      <w:proofErr w:type="spellEnd"/>
      <w:r w:rsidRPr="006E46CF">
        <w:rPr>
          <w:rFonts w:ascii="David" w:hAnsi="David" w:cs="Sfarady" w:hint="cs"/>
          <w:sz w:val="26"/>
          <w:szCs w:val="26"/>
          <w:rtl/>
        </w:rPr>
        <w:t xml:space="preserve"> ניסה בכמה דרכים להציל את מצרים, ובתחילה ניסה לעשות כן עפ"י דין [ולפחות בתחילה אסיק </w:t>
      </w:r>
      <w:proofErr w:type="spellStart"/>
      <w:r w:rsidRPr="006E46CF">
        <w:rPr>
          <w:rFonts w:ascii="David" w:hAnsi="David" w:cs="Sfarady" w:hint="cs"/>
          <w:sz w:val="26"/>
          <w:szCs w:val="26"/>
          <w:rtl/>
        </w:rPr>
        <w:t>אדעתיה</w:t>
      </w:r>
      <w:proofErr w:type="spellEnd"/>
      <w:r w:rsidRPr="006E46CF">
        <w:rPr>
          <w:rFonts w:ascii="David" w:hAnsi="David" w:cs="Sfarady" w:hint="cs"/>
          <w:sz w:val="26"/>
          <w:szCs w:val="26"/>
          <w:rtl/>
        </w:rPr>
        <w:t xml:space="preserve"> שיוכל אולי לזכות בדין], ולאחר שהבין שלא יוכל לזכות בדין, שב הוא לבקש עפ"י מדת הרחמים.</w:t>
      </w:r>
    </w:p>
    <w:p w14:paraId="1B7ECDA3"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"לכך נאמר וירא ישראל את היד הגדולה [זו מידת הדין], אשר עשה ה' במצרים ויראו העם את ה' ויאמינו בה' ובמשה עבדו". </w:t>
      </w:r>
      <w:r w:rsidRPr="006E46CF">
        <w:rPr>
          <w:rFonts w:ascii="David" w:hAnsi="David" w:cs="Sfarady" w:hint="cs"/>
          <w:sz w:val="26"/>
          <w:szCs w:val="26"/>
          <w:rtl/>
        </w:rPr>
        <w:t xml:space="preserve">ראה בפי' </w:t>
      </w:r>
      <w:proofErr w:type="spellStart"/>
      <w:r w:rsidRPr="006E46CF">
        <w:rPr>
          <w:rFonts w:ascii="David" w:hAnsi="David" w:cs="Sfarady" w:hint="cs"/>
          <w:sz w:val="26"/>
          <w:szCs w:val="26"/>
          <w:rtl/>
        </w:rPr>
        <w:t>הרש"ר</w:t>
      </w:r>
      <w:proofErr w:type="spellEnd"/>
      <w:r w:rsidRPr="006E46CF">
        <w:rPr>
          <w:rFonts w:ascii="David" w:hAnsi="David" w:cs="Sfarady" w:hint="cs"/>
          <w:sz w:val="26"/>
          <w:szCs w:val="26"/>
          <w:rtl/>
        </w:rPr>
        <w:t xml:space="preserve"> הירש (</w:t>
      </w:r>
      <w:proofErr w:type="spellStart"/>
      <w:r w:rsidRPr="006E46CF">
        <w:rPr>
          <w:rFonts w:ascii="David" w:hAnsi="David" w:cs="Sfarady" w:hint="cs"/>
          <w:sz w:val="26"/>
          <w:szCs w:val="26"/>
          <w:rtl/>
        </w:rPr>
        <w:t>עה"ת</w:t>
      </w:r>
      <w:proofErr w:type="spellEnd"/>
      <w:r w:rsidRPr="006E46CF">
        <w:rPr>
          <w:rFonts w:ascii="David" w:hAnsi="David" w:cs="Sfarady" w:hint="cs"/>
          <w:sz w:val="26"/>
          <w:szCs w:val="26"/>
          <w:rtl/>
        </w:rPr>
        <w:t xml:space="preserve"> שמות, בשלח, י"ז- י"ח), שכתב, "בסיפור הדברים האלה מזכיר הכתוב את שמו הרגיל של הקב"ה, </w:t>
      </w:r>
      <w:proofErr w:type="spellStart"/>
      <w:r w:rsidRPr="006E46CF">
        <w:rPr>
          <w:rFonts w:ascii="David" w:hAnsi="David" w:cs="Sfarady" w:hint="cs"/>
          <w:sz w:val="26"/>
          <w:szCs w:val="26"/>
          <w:rtl/>
        </w:rPr>
        <w:t>אלהים</w:t>
      </w:r>
      <w:proofErr w:type="spellEnd"/>
      <w:r w:rsidRPr="006E46CF">
        <w:rPr>
          <w:rFonts w:ascii="David" w:hAnsi="David" w:cs="Sfarady" w:hint="cs"/>
          <w:sz w:val="26"/>
          <w:szCs w:val="26"/>
          <w:rtl/>
        </w:rPr>
        <w:t xml:space="preserve">, ורק בפסו' כ"א, המדבר בפלא מנהיגותו הגלויה של ה' ההולך לפניהם בעמוד אש וענן, חוזר שם </w:t>
      </w:r>
      <w:proofErr w:type="spellStart"/>
      <w:r w:rsidRPr="006E46CF">
        <w:rPr>
          <w:rFonts w:ascii="David" w:hAnsi="David" w:cs="Sfarady" w:hint="cs"/>
          <w:sz w:val="26"/>
          <w:szCs w:val="26"/>
          <w:rtl/>
        </w:rPr>
        <w:t>הוי"ה</w:t>
      </w:r>
      <w:proofErr w:type="spellEnd"/>
      <w:r w:rsidRPr="006E46CF">
        <w:rPr>
          <w:rFonts w:ascii="David" w:hAnsi="David" w:cs="Sfarady" w:hint="cs"/>
          <w:sz w:val="26"/>
          <w:szCs w:val="26"/>
          <w:rtl/>
        </w:rPr>
        <w:t xml:space="preserve"> המציין את אורחות הפלא של השגחת ה' כמו אצל הנפלאות שעשה במצרים", </w:t>
      </w:r>
      <w:proofErr w:type="spellStart"/>
      <w:r w:rsidRPr="006E46CF">
        <w:rPr>
          <w:rFonts w:ascii="David" w:hAnsi="David" w:cs="Sfarady" w:hint="cs"/>
          <w:sz w:val="26"/>
          <w:szCs w:val="26"/>
          <w:rtl/>
        </w:rPr>
        <w:t>וכעי"ז</w:t>
      </w:r>
      <w:proofErr w:type="spellEnd"/>
      <w:r w:rsidRPr="006E46CF">
        <w:rPr>
          <w:rFonts w:ascii="David" w:hAnsi="David" w:cs="Sfarady" w:hint="cs"/>
          <w:sz w:val="26"/>
          <w:szCs w:val="26"/>
          <w:rtl/>
        </w:rPr>
        <w:t xml:space="preserve"> איתא ג"כ בספר שער הייחוד והאמונה (פ"ו), "והנה שם אלוקים הוא מידת שם הגבורה והצמצום, ולכן הוא גם כן </w:t>
      </w:r>
      <w:proofErr w:type="spellStart"/>
      <w:r w:rsidRPr="006E46CF">
        <w:rPr>
          <w:rFonts w:ascii="David" w:hAnsi="David" w:cs="Sfarady" w:hint="cs"/>
          <w:sz w:val="26"/>
          <w:szCs w:val="26"/>
          <w:rtl/>
        </w:rPr>
        <w:t>בגימטריא</w:t>
      </w:r>
      <w:proofErr w:type="spellEnd"/>
      <w:r w:rsidRPr="006E46CF">
        <w:rPr>
          <w:rFonts w:ascii="David" w:hAnsi="David" w:cs="Sfarady" w:hint="cs"/>
          <w:sz w:val="26"/>
          <w:szCs w:val="26"/>
          <w:rtl/>
        </w:rPr>
        <w:t xml:space="preserve"> הטבע, לפי שמסתיר האור שלמעלה המהוה ומחיה את העולם, ונראה כאלו העולם עומד ומתנהג בדרך הטבע, ושם אלוקים, הוא מגן ונרתק לשם </w:t>
      </w:r>
      <w:proofErr w:type="spellStart"/>
      <w:r w:rsidRPr="006E46CF">
        <w:rPr>
          <w:rFonts w:ascii="David" w:hAnsi="David" w:cs="Sfarady" w:hint="cs"/>
          <w:sz w:val="26"/>
          <w:szCs w:val="26"/>
          <w:rtl/>
        </w:rPr>
        <w:t>הוי"ה</w:t>
      </w:r>
      <w:proofErr w:type="spellEnd"/>
      <w:r w:rsidRPr="006E46CF">
        <w:rPr>
          <w:rFonts w:ascii="David" w:hAnsi="David" w:cs="Sfarady" w:hint="cs"/>
          <w:sz w:val="26"/>
          <w:szCs w:val="26"/>
          <w:rtl/>
        </w:rPr>
        <w:t xml:space="preserve">, להעלים האור והחיות הנמשך משם </w:t>
      </w:r>
      <w:proofErr w:type="spellStart"/>
      <w:r w:rsidRPr="006E46CF">
        <w:rPr>
          <w:rFonts w:ascii="David" w:hAnsi="David" w:cs="Sfarady" w:hint="cs"/>
          <w:sz w:val="26"/>
          <w:szCs w:val="26"/>
          <w:rtl/>
        </w:rPr>
        <w:t>הוי"ה</w:t>
      </w:r>
      <w:proofErr w:type="spellEnd"/>
      <w:r w:rsidRPr="006E46CF">
        <w:rPr>
          <w:rFonts w:ascii="David" w:hAnsi="David" w:cs="Sfarady" w:hint="cs"/>
          <w:sz w:val="26"/>
          <w:szCs w:val="26"/>
          <w:rtl/>
        </w:rPr>
        <w:t xml:space="preserve"> ומהוה מאין ליש שלא יתגלה לנבראים ויתבטלו במציאות", והיינו שהקב"ה מנהיג העולם בשם אלוקים שהוא הצמצום והוא מידת הטבע, ורק בעת ניסים מתגלה השם </w:t>
      </w:r>
      <w:proofErr w:type="spellStart"/>
      <w:r w:rsidRPr="006E46CF">
        <w:rPr>
          <w:rFonts w:ascii="David" w:hAnsi="David" w:cs="Sfarady" w:hint="cs"/>
          <w:sz w:val="26"/>
          <w:szCs w:val="26"/>
          <w:rtl/>
        </w:rPr>
        <w:t>הוי"ה</w:t>
      </w:r>
      <w:proofErr w:type="spellEnd"/>
      <w:r w:rsidRPr="006E46CF">
        <w:rPr>
          <w:rFonts w:ascii="David" w:hAnsi="David" w:cs="Sfarady" w:hint="cs"/>
          <w:sz w:val="26"/>
          <w:szCs w:val="26"/>
          <w:rtl/>
        </w:rPr>
        <w:t xml:space="preserve">, ובפרק ה', כתב עוד, "והנה על זה אמרו רז"ל </w:t>
      </w:r>
      <w:proofErr w:type="spellStart"/>
      <w:r w:rsidRPr="006E46CF">
        <w:rPr>
          <w:rFonts w:ascii="David" w:hAnsi="David" w:cs="Sfarady" w:hint="cs"/>
          <w:sz w:val="26"/>
          <w:szCs w:val="26"/>
          <w:rtl/>
        </w:rPr>
        <w:t>בתחלה</w:t>
      </w:r>
      <w:proofErr w:type="spellEnd"/>
      <w:r w:rsidRPr="006E46CF">
        <w:rPr>
          <w:rFonts w:ascii="David" w:hAnsi="David" w:cs="Sfarady" w:hint="cs"/>
          <w:sz w:val="26"/>
          <w:szCs w:val="26"/>
          <w:rtl/>
        </w:rPr>
        <w:t xml:space="preserve"> עלה במחשבה לברוא את העולם </w:t>
      </w:r>
      <w:proofErr w:type="spellStart"/>
      <w:r w:rsidRPr="006E46CF">
        <w:rPr>
          <w:rFonts w:ascii="David" w:hAnsi="David" w:cs="Sfarady" w:hint="cs"/>
          <w:sz w:val="26"/>
          <w:szCs w:val="26"/>
          <w:rtl/>
        </w:rPr>
        <w:t>במדת</w:t>
      </w:r>
      <w:proofErr w:type="spellEnd"/>
      <w:r w:rsidRPr="006E46CF">
        <w:rPr>
          <w:rFonts w:ascii="David" w:hAnsi="David" w:cs="Sfarady" w:hint="cs"/>
          <w:sz w:val="26"/>
          <w:szCs w:val="26"/>
          <w:rtl/>
        </w:rPr>
        <w:t xml:space="preserve"> הדין, ראה שאין העולם מתקיים שיתף בו מדת הרחמים, דהיינו התגלות </w:t>
      </w:r>
      <w:proofErr w:type="spellStart"/>
      <w:r w:rsidRPr="006E46CF">
        <w:rPr>
          <w:rFonts w:ascii="David" w:hAnsi="David" w:cs="Sfarady" w:hint="cs"/>
          <w:sz w:val="26"/>
          <w:szCs w:val="26"/>
          <w:rtl/>
        </w:rPr>
        <w:t>אלהות</w:t>
      </w:r>
      <w:proofErr w:type="spellEnd"/>
      <w:r w:rsidRPr="006E46CF">
        <w:rPr>
          <w:rFonts w:ascii="David" w:hAnsi="David" w:cs="Sfarady" w:hint="cs"/>
          <w:sz w:val="26"/>
          <w:szCs w:val="26"/>
          <w:rtl/>
        </w:rPr>
        <w:t xml:space="preserve"> על ידי צדיקים ואותות ומופתים שבתורה", והיינו שלצורך הבריאה נצרכים ב' הדברים, גם מידת הדין וגם מידת הרחמים, ושם [בקריעת ים סוף] היו ב' דברים, א' גילוי </w:t>
      </w:r>
      <w:proofErr w:type="spellStart"/>
      <w:r w:rsidRPr="006E46CF">
        <w:rPr>
          <w:rFonts w:ascii="David" w:hAnsi="David" w:cs="Sfarady" w:hint="cs"/>
          <w:sz w:val="26"/>
          <w:szCs w:val="26"/>
          <w:rtl/>
        </w:rPr>
        <w:t>אלהותו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ית</w:t>
      </w:r>
      <w:proofErr w:type="spellEnd"/>
      <w:r w:rsidRPr="006E46CF">
        <w:rPr>
          <w:rFonts w:ascii="David" w:hAnsi="David" w:cs="Sfarady" w:hint="cs"/>
          <w:sz w:val="26"/>
          <w:szCs w:val="26"/>
          <w:rtl/>
        </w:rPr>
        <w:t xml:space="preserve">' ע"י שם </w:t>
      </w:r>
      <w:proofErr w:type="spellStart"/>
      <w:r w:rsidRPr="006E46CF">
        <w:rPr>
          <w:rFonts w:ascii="David" w:hAnsi="David" w:cs="Sfarady" w:hint="cs"/>
          <w:sz w:val="26"/>
          <w:szCs w:val="26"/>
          <w:rtl/>
        </w:rPr>
        <w:t>הוי"ה</w:t>
      </w:r>
      <w:proofErr w:type="spellEnd"/>
      <w:r w:rsidRPr="006E46CF">
        <w:rPr>
          <w:rFonts w:ascii="David" w:hAnsi="David" w:cs="Sfarady" w:hint="cs"/>
          <w:sz w:val="26"/>
          <w:szCs w:val="26"/>
          <w:rtl/>
        </w:rPr>
        <w:t xml:space="preserve">, ולא ע"י שם </w:t>
      </w:r>
      <w:proofErr w:type="spellStart"/>
      <w:r w:rsidRPr="006E46CF">
        <w:rPr>
          <w:rFonts w:ascii="David" w:hAnsi="David" w:cs="Sfarady" w:hint="cs"/>
          <w:sz w:val="26"/>
          <w:szCs w:val="26"/>
          <w:rtl/>
        </w:rPr>
        <w:t>אלהים</w:t>
      </w:r>
      <w:proofErr w:type="spellEnd"/>
      <w:r w:rsidRPr="006E46CF">
        <w:rPr>
          <w:rFonts w:ascii="David" w:hAnsi="David" w:cs="Sfarady" w:hint="cs"/>
          <w:sz w:val="26"/>
          <w:szCs w:val="26"/>
          <w:rtl/>
        </w:rPr>
        <w:t xml:space="preserve"> [שהוא הטבע, וצמצום </w:t>
      </w:r>
      <w:proofErr w:type="spellStart"/>
      <w:r w:rsidRPr="006E46CF">
        <w:rPr>
          <w:rFonts w:ascii="David" w:hAnsi="David" w:cs="Sfarady" w:hint="cs"/>
          <w:sz w:val="26"/>
          <w:szCs w:val="26"/>
          <w:rtl/>
        </w:rPr>
        <w:t>אלהות</w:t>
      </w:r>
      <w:proofErr w:type="spellEnd"/>
      <w:r w:rsidRPr="006E46CF">
        <w:rPr>
          <w:rFonts w:ascii="David" w:hAnsi="David" w:cs="Sfarady" w:hint="cs"/>
          <w:sz w:val="26"/>
          <w:szCs w:val="26"/>
          <w:rtl/>
        </w:rPr>
        <w:t>], ב' שימוש במידת הדין כלפי הרשעים, ולא במידת הרחמים.</w:t>
      </w:r>
    </w:p>
    <w:p w14:paraId="6AA3A59A" w14:textId="77777777" w:rsidR="006E46CF" w:rsidRPr="006E46CF" w:rsidRDefault="006E46CF" w:rsidP="006E46CF">
      <w:pPr>
        <w:spacing w:after="160"/>
        <w:jc w:val="both"/>
        <w:rPr>
          <w:rFonts w:ascii="David" w:hAnsi="David" w:cs="Sfarady"/>
          <w:b/>
          <w:bCs/>
          <w:sz w:val="26"/>
          <w:szCs w:val="26"/>
          <w:rtl/>
        </w:rPr>
      </w:pPr>
      <w:r w:rsidRPr="006E46CF">
        <w:rPr>
          <w:rFonts w:ascii="David" w:hAnsi="David" w:cs="Sfarady" w:hint="cs"/>
          <w:b/>
          <w:bCs/>
          <w:sz w:val="26"/>
          <w:szCs w:val="26"/>
          <w:rtl/>
        </w:rPr>
        <w:t>עמ' ט', "</w:t>
      </w:r>
      <w:proofErr w:type="spellStart"/>
      <w:r w:rsidRPr="006E46CF">
        <w:rPr>
          <w:rFonts w:ascii="David" w:hAnsi="David" w:cs="Sfarady" w:hint="cs"/>
          <w:b/>
          <w:bCs/>
          <w:sz w:val="26"/>
          <w:szCs w:val="26"/>
          <w:rtl/>
        </w:rPr>
        <w:t>ויורדין</w:t>
      </w:r>
      <w:proofErr w:type="spellEnd"/>
      <w:r w:rsidRPr="006E46CF">
        <w:rPr>
          <w:rFonts w:ascii="David" w:hAnsi="David" w:cs="Sfarady" w:hint="cs"/>
          <w:b/>
          <w:bCs/>
          <w:sz w:val="26"/>
          <w:szCs w:val="26"/>
          <w:rtl/>
        </w:rPr>
        <w:t xml:space="preserve"> מלאכים מן השמים </w:t>
      </w:r>
      <w:proofErr w:type="spellStart"/>
      <w:r w:rsidRPr="006E46CF">
        <w:rPr>
          <w:rFonts w:ascii="David" w:hAnsi="David" w:cs="Sfarady" w:hint="cs"/>
          <w:b/>
          <w:bCs/>
          <w:sz w:val="26"/>
          <w:szCs w:val="26"/>
          <w:rtl/>
        </w:rPr>
        <w:t>ורוחצין</w:t>
      </w:r>
      <w:proofErr w:type="spellEnd"/>
      <w:r w:rsidRPr="006E46CF">
        <w:rPr>
          <w:rFonts w:ascii="David" w:hAnsi="David" w:cs="Sfarady" w:hint="cs"/>
          <w:b/>
          <w:bCs/>
          <w:sz w:val="26"/>
          <w:szCs w:val="26"/>
          <w:rtl/>
        </w:rPr>
        <w:t xml:space="preserve"> וסכין </w:t>
      </w:r>
      <w:proofErr w:type="spellStart"/>
      <w:r w:rsidRPr="006E46CF">
        <w:rPr>
          <w:rFonts w:ascii="David" w:hAnsi="David" w:cs="Sfarady" w:hint="cs"/>
          <w:b/>
          <w:bCs/>
          <w:sz w:val="26"/>
          <w:szCs w:val="26"/>
          <w:rtl/>
        </w:rPr>
        <w:t>וכו</w:t>
      </w:r>
      <w:proofErr w:type="spellEnd"/>
      <w:r w:rsidRPr="006E46CF">
        <w:rPr>
          <w:rFonts w:ascii="David" w:hAnsi="David" w:cs="Sfarady" w:hint="cs"/>
          <w:b/>
          <w:bCs/>
          <w:sz w:val="26"/>
          <w:szCs w:val="26"/>
          <w:rtl/>
        </w:rPr>
        <w:t xml:space="preserve">'". </w:t>
      </w:r>
      <w:proofErr w:type="spellStart"/>
      <w:r w:rsidRPr="006E46CF">
        <w:rPr>
          <w:rFonts w:ascii="David" w:hAnsi="David" w:cs="Sfarady" w:hint="cs"/>
          <w:sz w:val="26"/>
          <w:szCs w:val="26"/>
          <w:rtl/>
        </w:rPr>
        <w:t>כעי"ז</w:t>
      </w:r>
      <w:proofErr w:type="spellEnd"/>
      <w:r w:rsidRPr="006E46CF">
        <w:rPr>
          <w:rFonts w:ascii="David" w:hAnsi="David" w:cs="Sfarady" w:hint="cs"/>
          <w:sz w:val="26"/>
          <w:szCs w:val="26"/>
          <w:rtl/>
        </w:rPr>
        <w:t xml:space="preserve"> מבואר (בספר הישר), וז"ל, "</w:t>
      </w:r>
      <w:r w:rsidRPr="006E46CF">
        <w:rPr>
          <w:rFonts w:ascii="David" w:hAnsi="David" w:cs="Sfarady"/>
          <w:sz w:val="26"/>
          <w:szCs w:val="26"/>
          <w:rtl/>
        </w:rPr>
        <w:t xml:space="preserve">ויהי כשמוע בני ישראל </w:t>
      </w:r>
      <w:r w:rsidRPr="006E46CF">
        <w:rPr>
          <w:rFonts w:ascii="David" w:hAnsi="David" w:cs="Sfarady"/>
          <w:sz w:val="26"/>
          <w:szCs w:val="26"/>
          <w:rtl/>
        </w:rPr>
        <w:lastRenderedPageBreak/>
        <w:t xml:space="preserve">את הדבר אשר </w:t>
      </w:r>
      <w:proofErr w:type="spellStart"/>
      <w:r w:rsidRPr="006E46CF">
        <w:rPr>
          <w:rFonts w:ascii="David" w:hAnsi="David" w:cs="Sfarady"/>
          <w:sz w:val="26"/>
          <w:szCs w:val="26"/>
          <w:rtl/>
        </w:rPr>
        <w:t>צוה</w:t>
      </w:r>
      <w:proofErr w:type="spellEnd"/>
      <w:r w:rsidRPr="006E46CF">
        <w:rPr>
          <w:rFonts w:ascii="David" w:hAnsi="David" w:cs="Sfarady"/>
          <w:sz w:val="26"/>
          <w:szCs w:val="26"/>
          <w:rtl/>
        </w:rPr>
        <w:t xml:space="preserve"> פרעה להשליך את </w:t>
      </w:r>
      <w:proofErr w:type="spellStart"/>
      <w:r w:rsidRPr="006E46CF">
        <w:rPr>
          <w:rFonts w:ascii="David" w:hAnsi="David" w:cs="Sfarady"/>
          <w:sz w:val="26"/>
          <w:szCs w:val="26"/>
          <w:rtl/>
        </w:rPr>
        <w:t>זכוריה</w:t>
      </w:r>
      <w:r w:rsidRPr="006E46CF">
        <w:rPr>
          <w:rFonts w:ascii="David" w:hAnsi="David" w:cs="Sfarady" w:hint="cs"/>
          <w:sz w:val="26"/>
          <w:szCs w:val="26"/>
          <w:rtl/>
        </w:rPr>
        <w:t>ם</w:t>
      </w:r>
      <w:proofErr w:type="spellEnd"/>
      <w:r w:rsidRPr="006E46CF">
        <w:rPr>
          <w:rFonts w:ascii="David" w:hAnsi="David" w:cs="Sfarady"/>
          <w:sz w:val="26"/>
          <w:szCs w:val="26"/>
          <w:rtl/>
        </w:rPr>
        <w:t xml:space="preserve"> </w:t>
      </w:r>
      <w:proofErr w:type="spellStart"/>
      <w:r w:rsidRPr="006E46CF">
        <w:rPr>
          <w:rFonts w:ascii="David" w:hAnsi="David" w:cs="Sfarady"/>
          <w:sz w:val="26"/>
          <w:szCs w:val="26"/>
          <w:rtl/>
        </w:rPr>
        <w:t>היאורה</w:t>
      </w:r>
      <w:proofErr w:type="spellEnd"/>
      <w:r w:rsidRPr="006E46CF">
        <w:rPr>
          <w:rFonts w:ascii="David" w:hAnsi="David" w:cs="Sfarady"/>
          <w:sz w:val="26"/>
          <w:szCs w:val="26"/>
          <w:rtl/>
        </w:rPr>
        <w:t xml:space="preserve"> </w:t>
      </w:r>
      <w:proofErr w:type="spellStart"/>
      <w:r w:rsidRPr="006E46CF">
        <w:rPr>
          <w:rFonts w:ascii="David" w:hAnsi="David" w:cs="Sfarady"/>
          <w:sz w:val="26"/>
          <w:szCs w:val="26"/>
          <w:rtl/>
        </w:rPr>
        <w:t>ויפרדו</w:t>
      </w:r>
      <w:proofErr w:type="spellEnd"/>
      <w:r w:rsidRPr="006E46CF">
        <w:rPr>
          <w:rFonts w:ascii="David" w:hAnsi="David" w:cs="Sfarady"/>
          <w:sz w:val="26"/>
          <w:szCs w:val="26"/>
          <w:rtl/>
        </w:rPr>
        <w:t xml:space="preserve"> מקצת העם מנשיהם ומקצתם דבקו </w:t>
      </w:r>
      <w:proofErr w:type="spellStart"/>
      <w:r w:rsidRPr="006E46CF">
        <w:rPr>
          <w:rFonts w:ascii="David" w:hAnsi="David" w:cs="Sfarady"/>
          <w:sz w:val="26"/>
          <w:szCs w:val="26"/>
          <w:rtl/>
        </w:rPr>
        <w:t>בהנה</w:t>
      </w:r>
      <w:proofErr w:type="spellEnd"/>
      <w:r w:rsidRPr="006E46CF">
        <w:rPr>
          <w:rFonts w:ascii="David" w:hAnsi="David" w:cs="Sfarady" w:hint="cs"/>
          <w:sz w:val="26"/>
          <w:szCs w:val="26"/>
          <w:rtl/>
        </w:rPr>
        <w:t>,</w:t>
      </w:r>
      <w:r w:rsidRPr="006E46CF">
        <w:rPr>
          <w:rFonts w:ascii="David" w:hAnsi="David" w:cs="Sfarady"/>
          <w:sz w:val="26"/>
          <w:szCs w:val="26"/>
          <w:rtl/>
        </w:rPr>
        <w:t xml:space="preserve"> </w:t>
      </w:r>
      <w:r w:rsidRPr="006E46CF">
        <w:rPr>
          <w:rFonts w:ascii="David" w:hAnsi="David" w:cs="Sfarady" w:hint="cs"/>
          <w:sz w:val="26"/>
          <w:szCs w:val="26"/>
          <w:rtl/>
        </w:rPr>
        <w:t>וי</w:t>
      </w:r>
      <w:r w:rsidRPr="006E46CF">
        <w:rPr>
          <w:rFonts w:ascii="David" w:hAnsi="David" w:cs="Sfarady"/>
          <w:sz w:val="26"/>
          <w:szCs w:val="26"/>
          <w:rtl/>
        </w:rPr>
        <w:t>הי מהיום הה</w:t>
      </w:r>
      <w:r w:rsidRPr="006E46CF">
        <w:rPr>
          <w:rFonts w:ascii="David" w:hAnsi="David" w:cs="Sfarady" w:hint="cs"/>
          <w:sz w:val="26"/>
          <w:szCs w:val="26"/>
          <w:rtl/>
        </w:rPr>
        <w:t xml:space="preserve">וא </w:t>
      </w:r>
      <w:r w:rsidRPr="006E46CF">
        <w:rPr>
          <w:rFonts w:ascii="David" w:hAnsi="David" w:cs="Sfarady"/>
          <w:sz w:val="26"/>
          <w:szCs w:val="26"/>
          <w:rtl/>
        </w:rPr>
        <w:t xml:space="preserve">והלאה בעת לדת נשי </w:t>
      </w:r>
      <w:r w:rsidRPr="006E46CF">
        <w:rPr>
          <w:rFonts w:ascii="David" w:hAnsi="David" w:cs="Sfarady" w:hint="cs"/>
          <w:sz w:val="26"/>
          <w:szCs w:val="26"/>
          <w:rtl/>
        </w:rPr>
        <w:t>יש</w:t>
      </w:r>
      <w:r w:rsidRPr="006E46CF">
        <w:rPr>
          <w:rFonts w:ascii="David" w:hAnsi="David" w:cs="Sfarady"/>
          <w:sz w:val="26"/>
          <w:szCs w:val="26"/>
          <w:rtl/>
        </w:rPr>
        <w:t>ראל אשר עודם דבקו</w:t>
      </w:r>
      <w:r w:rsidRPr="006E46CF">
        <w:rPr>
          <w:rFonts w:ascii="David" w:hAnsi="David" w:cs="Sfarady" w:hint="cs"/>
          <w:sz w:val="26"/>
          <w:szCs w:val="26"/>
          <w:rtl/>
        </w:rPr>
        <w:t>,</w:t>
      </w:r>
      <w:r w:rsidRPr="006E46CF">
        <w:rPr>
          <w:rFonts w:ascii="David" w:hAnsi="David" w:cs="Sfarady"/>
          <w:sz w:val="26"/>
          <w:szCs w:val="26"/>
          <w:rtl/>
        </w:rPr>
        <w:t xml:space="preserve"> ותצאן השדה ללדת שמה ו</w:t>
      </w:r>
      <w:r w:rsidRPr="006E46CF">
        <w:rPr>
          <w:rFonts w:ascii="David" w:hAnsi="David" w:cs="Sfarady" w:hint="cs"/>
          <w:sz w:val="26"/>
          <w:szCs w:val="26"/>
          <w:rtl/>
        </w:rPr>
        <w:t>ת</w:t>
      </w:r>
      <w:r w:rsidRPr="006E46CF">
        <w:rPr>
          <w:rFonts w:ascii="David" w:hAnsi="David" w:cs="Sfarady"/>
          <w:sz w:val="26"/>
          <w:szCs w:val="26"/>
          <w:rtl/>
        </w:rPr>
        <w:t>לד</w:t>
      </w:r>
      <w:r w:rsidRPr="006E46CF">
        <w:rPr>
          <w:rFonts w:ascii="David" w:hAnsi="David" w:cs="Sfarady" w:hint="cs"/>
          <w:sz w:val="26"/>
          <w:szCs w:val="26"/>
          <w:rtl/>
        </w:rPr>
        <w:t>ן</w:t>
      </w:r>
      <w:r w:rsidRPr="006E46CF">
        <w:rPr>
          <w:rFonts w:ascii="David" w:hAnsi="David" w:cs="Sfarady"/>
          <w:sz w:val="26"/>
          <w:szCs w:val="26"/>
          <w:rtl/>
        </w:rPr>
        <w:t xml:space="preserve"> בשדה ותעזובנה ילדיהן על פני השדה ותשובנה אל בתיהן</w:t>
      </w:r>
      <w:r w:rsidRPr="006E46CF">
        <w:rPr>
          <w:rFonts w:ascii="David" w:hAnsi="David" w:cs="Sfarady" w:hint="cs"/>
          <w:sz w:val="26"/>
          <w:szCs w:val="26"/>
          <w:rtl/>
        </w:rPr>
        <w:t>,</w:t>
      </w:r>
      <w:r w:rsidRPr="006E46CF">
        <w:rPr>
          <w:rFonts w:ascii="David" w:hAnsi="David" w:cs="Sfarady"/>
          <w:sz w:val="26"/>
          <w:szCs w:val="26"/>
          <w:rtl/>
        </w:rPr>
        <w:t xml:space="preserve"> ומי אשר נשב</w:t>
      </w:r>
      <w:r w:rsidRPr="006E46CF">
        <w:rPr>
          <w:rFonts w:ascii="David" w:hAnsi="David" w:cs="Sfarady" w:hint="cs"/>
          <w:sz w:val="26"/>
          <w:szCs w:val="26"/>
          <w:rtl/>
        </w:rPr>
        <w:t>ע</w:t>
      </w:r>
      <w:r w:rsidRPr="006E46CF">
        <w:rPr>
          <w:rFonts w:ascii="David" w:hAnsi="David" w:cs="Sfarady"/>
          <w:sz w:val="26"/>
          <w:szCs w:val="26"/>
          <w:rtl/>
        </w:rPr>
        <w:t xml:space="preserve"> לאבותם להרבותם שלח להם מלאך ממשרתיו אשר בשמים לרחצו במים</w:t>
      </w:r>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ולסוכ</w:t>
      </w:r>
      <w:r w:rsidRPr="006E46CF">
        <w:rPr>
          <w:rFonts w:ascii="David" w:hAnsi="David" w:cs="Sfarady" w:hint="cs"/>
          <w:sz w:val="26"/>
          <w:szCs w:val="26"/>
          <w:rtl/>
        </w:rPr>
        <w:t>ו</w:t>
      </w:r>
      <w:proofErr w:type="spellEnd"/>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ולמושחו</w:t>
      </w:r>
      <w:proofErr w:type="spellEnd"/>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ולהחם</w:t>
      </w:r>
      <w:proofErr w:type="spellEnd"/>
      <w:r w:rsidRPr="006E46CF">
        <w:rPr>
          <w:rFonts w:ascii="David" w:hAnsi="David" w:cs="Sfarady"/>
          <w:sz w:val="26"/>
          <w:szCs w:val="26"/>
          <w:rtl/>
        </w:rPr>
        <w:t xml:space="preserve"> לו</w:t>
      </w:r>
      <w:r w:rsidRPr="006E46CF">
        <w:rPr>
          <w:rFonts w:ascii="David" w:hAnsi="David" w:cs="Sfarady" w:hint="cs"/>
          <w:sz w:val="26"/>
          <w:szCs w:val="26"/>
          <w:rtl/>
        </w:rPr>
        <w:t>,</w:t>
      </w:r>
      <w:r w:rsidRPr="006E46CF">
        <w:rPr>
          <w:rFonts w:ascii="David" w:hAnsi="David" w:cs="Sfarady"/>
          <w:sz w:val="26"/>
          <w:szCs w:val="26"/>
          <w:rtl/>
        </w:rPr>
        <w:t xml:space="preserve"> ולשום בידו שתי חלוקי אבנים</w:t>
      </w:r>
      <w:r w:rsidRPr="006E46CF">
        <w:rPr>
          <w:rFonts w:ascii="David" w:hAnsi="David" w:cs="Sfarady" w:hint="cs"/>
          <w:sz w:val="26"/>
          <w:szCs w:val="26"/>
          <w:rtl/>
        </w:rPr>
        <w:t>,</w:t>
      </w:r>
      <w:r w:rsidRPr="006E46CF">
        <w:rPr>
          <w:rFonts w:ascii="David" w:hAnsi="David" w:cs="Sfarady"/>
          <w:sz w:val="26"/>
          <w:szCs w:val="26"/>
          <w:rtl/>
        </w:rPr>
        <w:t xml:space="preserve"> מן האחת יונק חלב ומ</w:t>
      </w:r>
      <w:r w:rsidRPr="006E46CF">
        <w:rPr>
          <w:rFonts w:ascii="David" w:hAnsi="David" w:cs="Sfarady" w:hint="cs"/>
          <w:sz w:val="26"/>
          <w:szCs w:val="26"/>
          <w:rtl/>
        </w:rPr>
        <w:t>ן</w:t>
      </w:r>
      <w:r w:rsidRPr="006E46CF">
        <w:rPr>
          <w:rFonts w:ascii="David" w:hAnsi="David" w:cs="Sfarady"/>
          <w:sz w:val="26"/>
          <w:szCs w:val="26"/>
          <w:rtl/>
        </w:rPr>
        <w:t xml:space="preserve"> השנית י</w:t>
      </w:r>
      <w:r w:rsidRPr="006E46CF">
        <w:rPr>
          <w:rFonts w:ascii="David" w:hAnsi="David" w:cs="Sfarady" w:hint="cs"/>
          <w:sz w:val="26"/>
          <w:szCs w:val="26"/>
          <w:rtl/>
        </w:rPr>
        <w:t>ונ</w:t>
      </w:r>
      <w:r w:rsidRPr="006E46CF">
        <w:rPr>
          <w:rFonts w:ascii="David" w:hAnsi="David" w:cs="Sfarady"/>
          <w:sz w:val="26"/>
          <w:szCs w:val="26"/>
          <w:rtl/>
        </w:rPr>
        <w:t>ק דבש</w:t>
      </w:r>
      <w:r w:rsidRPr="006E46CF">
        <w:rPr>
          <w:rFonts w:ascii="David" w:hAnsi="David" w:cs="Sfarady" w:hint="cs"/>
          <w:sz w:val="26"/>
          <w:szCs w:val="26"/>
          <w:rtl/>
        </w:rPr>
        <w:t>,</w:t>
      </w:r>
      <w:r w:rsidRPr="006E46CF">
        <w:rPr>
          <w:rFonts w:ascii="David" w:hAnsi="David" w:cs="Sfarady"/>
          <w:sz w:val="26"/>
          <w:szCs w:val="26"/>
          <w:rtl/>
        </w:rPr>
        <w:t xml:space="preserve"> וגם את שערות ראשו מגדל עד </w:t>
      </w:r>
      <w:proofErr w:type="spellStart"/>
      <w:r w:rsidRPr="006E46CF">
        <w:rPr>
          <w:rFonts w:ascii="David" w:hAnsi="David" w:cs="Sfarady"/>
          <w:sz w:val="26"/>
          <w:szCs w:val="26"/>
          <w:rtl/>
        </w:rPr>
        <w:t>ארכובותיו</w:t>
      </w:r>
      <w:proofErr w:type="spellEnd"/>
      <w:r w:rsidRPr="006E46CF">
        <w:rPr>
          <w:rFonts w:ascii="David" w:hAnsi="David" w:cs="Sfarady"/>
          <w:sz w:val="26"/>
          <w:szCs w:val="26"/>
          <w:rtl/>
        </w:rPr>
        <w:t xml:space="preserve"> למען יתכסה בה</w:t>
      </w:r>
      <w:r w:rsidRPr="006E46CF">
        <w:rPr>
          <w:rFonts w:ascii="David" w:hAnsi="David" w:cs="Sfarady" w:hint="cs"/>
          <w:sz w:val="26"/>
          <w:szCs w:val="26"/>
          <w:rtl/>
        </w:rPr>
        <w:t>ם,</w:t>
      </w:r>
      <w:r w:rsidRPr="006E46CF">
        <w:rPr>
          <w:rFonts w:ascii="David" w:hAnsi="David" w:cs="Sfarady"/>
          <w:sz w:val="26"/>
          <w:szCs w:val="26"/>
          <w:rtl/>
        </w:rPr>
        <w:t xml:space="preserve"> לענגו ולדבקו בחמלתו עלי</w:t>
      </w:r>
      <w:r w:rsidRPr="006E46CF">
        <w:rPr>
          <w:rFonts w:ascii="David" w:hAnsi="David" w:cs="Sfarady" w:hint="cs"/>
          <w:sz w:val="26"/>
          <w:szCs w:val="26"/>
          <w:rtl/>
        </w:rPr>
        <w:t>ו,</w:t>
      </w:r>
      <w:r w:rsidRPr="006E46CF">
        <w:rPr>
          <w:rFonts w:ascii="David" w:hAnsi="David" w:cs="Sfarady"/>
          <w:sz w:val="26"/>
          <w:szCs w:val="26"/>
          <w:rtl/>
        </w:rPr>
        <w:t xml:space="preserve"> ויהי בחמול </w:t>
      </w:r>
      <w:proofErr w:type="spellStart"/>
      <w:r w:rsidRPr="006E46CF">
        <w:rPr>
          <w:rFonts w:ascii="David" w:hAnsi="David" w:cs="Sfarady"/>
          <w:sz w:val="26"/>
          <w:szCs w:val="26"/>
          <w:rtl/>
        </w:rPr>
        <w:t>האלהים</w:t>
      </w:r>
      <w:proofErr w:type="spellEnd"/>
      <w:r w:rsidRPr="006E46CF">
        <w:rPr>
          <w:rFonts w:ascii="David" w:hAnsi="David" w:cs="Sfarady"/>
          <w:sz w:val="26"/>
          <w:szCs w:val="26"/>
          <w:rtl/>
        </w:rPr>
        <w:t xml:space="preserve"> עליהם ובבקשו להרבותם על פני האדמה ויצו לתבל ארצו ותקבלם </w:t>
      </w:r>
      <w:proofErr w:type="spellStart"/>
      <w:r w:rsidRPr="006E46CF">
        <w:rPr>
          <w:rFonts w:ascii="David" w:hAnsi="David" w:cs="Sfarady"/>
          <w:sz w:val="26"/>
          <w:szCs w:val="26"/>
          <w:rtl/>
        </w:rPr>
        <w:t>להשמר</w:t>
      </w:r>
      <w:proofErr w:type="spellEnd"/>
      <w:r w:rsidRPr="006E46CF">
        <w:rPr>
          <w:rFonts w:ascii="David" w:hAnsi="David" w:cs="Sfarady"/>
          <w:sz w:val="26"/>
          <w:szCs w:val="26"/>
          <w:rtl/>
        </w:rPr>
        <w:t xml:space="preserve"> בתוכם עד עת </w:t>
      </w:r>
      <w:proofErr w:type="spellStart"/>
      <w:r w:rsidRPr="006E46CF">
        <w:rPr>
          <w:rFonts w:ascii="David" w:hAnsi="David" w:cs="Sfarady"/>
          <w:sz w:val="26"/>
          <w:szCs w:val="26"/>
          <w:rtl/>
        </w:rPr>
        <w:t>גדולם</w:t>
      </w:r>
      <w:proofErr w:type="spellEnd"/>
      <w:r w:rsidRPr="006E46CF">
        <w:rPr>
          <w:rFonts w:ascii="David" w:hAnsi="David" w:cs="Sfarady" w:hint="cs"/>
          <w:sz w:val="26"/>
          <w:szCs w:val="26"/>
          <w:rtl/>
        </w:rPr>
        <w:t>,</w:t>
      </w:r>
      <w:r w:rsidRPr="006E46CF">
        <w:rPr>
          <w:rFonts w:ascii="David" w:hAnsi="David" w:cs="Sfarady"/>
          <w:sz w:val="26"/>
          <w:szCs w:val="26"/>
          <w:rtl/>
        </w:rPr>
        <w:t xml:space="preserve"> </w:t>
      </w:r>
      <w:r w:rsidRPr="006E46CF">
        <w:rPr>
          <w:rFonts w:ascii="David" w:hAnsi="David" w:cs="Sfarady" w:hint="cs"/>
          <w:sz w:val="26"/>
          <w:szCs w:val="26"/>
          <w:rtl/>
        </w:rPr>
        <w:t>ו</w:t>
      </w:r>
      <w:r w:rsidRPr="006E46CF">
        <w:rPr>
          <w:rFonts w:ascii="David" w:hAnsi="David" w:cs="Sfarady"/>
          <w:sz w:val="26"/>
          <w:szCs w:val="26"/>
          <w:rtl/>
        </w:rPr>
        <w:t>אחר</w:t>
      </w:r>
      <w:r w:rsidRPr="006E46CF">
        <w:rPr>
          <w:rFonts w:ascii="David" w:hAnsi="David" w:cs="Sfarady" w:hint="cs"/>
          <w:sz w:val="26"/>
          <w:szCs w:val="26"/>
          <w:rtl/>
        </w:rPr>
        <w:t>י</w:t>
      </w:r>
      <w:r w:rsidRPr="006E46CF">
        <w:rPr>
          <w:rFonts w:ascii="David" w:hAnsi="David" w:cs="Sfarady"/>
          <w:sz w:val="26"/>
          <w:szCs w:val="26"/>
          <w:rtl/>
        </w:rPr>
        <w:t xml:space="preserve"> כ</w:t>
      </w:r>
      <w:r w:rsidRPr="006E46CF">
        <w:rPr>
          <w:rFonts w:ascii="David" w:hAnsi="David" w:cs="Sfarady" w:hint="cs"/>
          <w:sz w:val="26"/>
          <w:szCs w:val="26"/>
          <w:rtl/>
        </w:rPr>
        <w:t>ן</w:t>
      </w:r>
      <w:r w:rsidRPr="006E46CF">
        <w:rPr>
          <w:rFonts w:ascii="David" w:hAnsi="David" w:cs="Sfarady"/>
          <w:sz w:val="26"/>
          <w:szCs w:val="26"/>
          <w:rtl/>
        </w:rPr>
        <w:t xml:space="preserve"> פתחה הארץ פיה ותקיא אותם ויציצו מעיר כעשב הארץ וכצמחי יער</w:t>
      </w:r>
      <w:r w:rsidRPr="006E46CF">
        <w:rPr>
          <w:rFonts w:ascii="David" w:hAnsi="David" w:cs="Sfarady" w:hint="cs"/>
          <w:sz w:val="26"/>
          <w:szCs w:val="26"/>
          <w:rtl/>
        </w:rPr>
        <w:t>,</w:t>
      </w:r>
      <w:r w:rsidRPr="006E46CF">
        <w:rPr>
          <w:rFonts w:ascii="David" w:hAnsi="David" w:cs="Sfarady"/>
          <w:sz w:val="26"/>
          <w:szCs w:val="26"/>
          <w:rtl/>
        </w:rPr>
        <w:t xml:space="preserve"> </w:t>
      </w:r>
      <w:r w:rsidRPr="006E46CF">
        <w:rPr>
          <w:rFonts w:ascii="David" w:hAnsi="David" w:cs="Sfarady" w:hint="cs"/>
          <w:sz w:val="26"/>
          <w:szCs w:val="26"/>
          <w:rtl/>
        </w:rPr>
        <w:t xml:space="preserve">וישובו </w:t>
      </w:r>
      <w:r w:rsidRPr="006E46CF">
        <w:rPr>
          <w:rFonts w:ascii="David" w:hAnsi="David" w:cs="Sfarady"/>
          <w:sz w:val="26"/>
          <w:szCs w:val="26"/>
          <w:rtl/>
        </w:rPr>
        <w:t>איש אל משפחתו ואיש אל אבותיו וידבקו בהם</w:t>
      </w:r>
      <w:r w:rsidRPr="006E46CF">
        <w:rPr>
          <w:rFonts w:ascii="David" w:hAnsi="David" w:cs="Sfarady" w:hint="cs"/>
          <w:sz w:val="26"/>
          <w:szCs w:val="26"/>
          <w:rtl/>
        </w:rPr>
        <w:t>,</w:t>
      </w:r>
      <w:r w:rsidRPr="006E46CF">
        <w:rPr>
          <w:rFonts w:ascii="David" w:hAnsi="David" w:cs="Sfarady"/>
          <w:sz w:val="26"/>
          <w:szCs w:val="26"/>
          <w:rtl/>
        </w:rPr>
        <w:t xml:space="preserve"> ויהיו ילדי בני ישראל בתבל הארץ כעשב השדה בחמלת ה' עליהם</w:t>
      </w:r>
      <w:r w:rsidRPr="006E46CF">
        <w:rPr>
          <w:rFonts w:ascii="David" w:hAnsi="David" w:cs="Sfarady" w:hint="cs"/>
          <w:sz w:val="26"/>
          <w:szCs w:val="26"/>
          <w:rtl/>
        </w:rPr>
        <w:t>,</w:t>
      </w:r>
      <w:r w:rsidRPr="006E46CF">
        <w:rPr>
          <w:rFonts w:ascii="David" w:hAnsi="David" w:cs="Sfarady"/>
          <w:sz w:val="26"/>
          <w:szCs w:val="26"/>
          <w:rtl/>
        </w:rPr>
        <w:t xml:space="preserve"> ויראו כל מצרים את הדבר הזה ויצאו </w:t>
      </w:r>
      <w:r w:rsidRPr="006E46CF">
        <w:rPr>
          <w:rFonts w:ascii="David" w:hAnsi="David" w:cs="Sfarady" w:hint="cs"/>
          <w:sz w:val="26"/>
          <w:szCs w:val="26"/>
          <w:rtl/>
        </w:rPr>
        <w:t>כ</w:t>
      </w:r>
      <w:r w:rsidRPr="006E46CF">
        <w:rPr>
          <w:rFonts w:ascii="David" w:hAnsi="David" w:cs="Sfarady"/>
          <w:sz w:val="26"/>
          <w:szCs w:val="26"/>
          <w:rtl/>
        </w:rPr>
        <w:t xml:space="preserve">ל מצרים איש אל שדהו איש בצמד בקרו ובמחרשתו ויחרשו על גביו כמשדד </w:t>
      </w:r>
      <w:r w:rsidRPr="006E46CF">
        <w:rPr>
          <w:rFonts w:ascii="David" w:hAnsi="David" w:cs="Sfarady" w:hint="cs"/>
          <w:sz w:val="26"/>
          <w:szCs w:val="26"/>
          <w:rtl/>
        </w:rPr>
        <w:t>ת</w:t>
      </w:r>
      <w:r w:rsidRPr="006E46CF">
        <w:rPr>
          <w:rFonts w:ascii="David" w:hAnsi="David" w:cs="Sfarady"/>
          <w:sz w:val="26"/>
          <w:szCs w:val="26"/>
          <w:rtl/>
        </w:rPr>
        <w:t>לם בעת הזרע</w:t>
      </w:r>
      <w:r w:rsidRPr="006E46CF">
        <w:rPr>
          <w:rFonts w:ascii="David" w:hAnsi="David" w:cs="Sfarady" w:hint="cs"/>
          <w:sz w:val="26"/>
          <w:szCs w:val="26"/>
          <w:rtl/>
        </w:rPr>
        <w:t>,</w:t>
      </w:r>
      <w:r w:rsidRPr="006E46CF">
        <w:rPr>
          <w:rFonts w:ascii="David" w:hAnsi="David" w:cs="Sfarady"/>
          <w:sz w:val="26"/>
          <w:szCs w:val="26"/>
          <w:rtl/>
        </w:rPr>
        <w:t xml:space="preserve"> ויהי בחרשם ולא יכלו להזיק את ילדי בני יעקב </w:t>
      </w:r>
      <w:proofErr w:type="spellStart"/>
      <w:r w:rsidRPr="006E46CF">
        <w:rPr>
          <w:rFonts w:ascii="David" w:hAnsi="David" w:cs="Sfarady"/>
          <w:sz w:val="26"/>
          <w:szCs w:val="26"/>
          <w:rtl/>
        </w:rPr>
        <w:t>וירב</w:t>
      </w:r>
      <w:proofErr w:type="spellEnd"/>
      <w:r w:rsidRPr="006E46CF">
        <w:rPr>
          <w:rFonts w:ascii="David" w:hAnsi="David" w:cs="Sfarady"/>
          <w:sz w:val="26"/>
          <w:szCs w:val="26"/>
          <w:rtl/>
        </w:rPr>
        <w:t xml:space="preserve"> העם ויעצמו מאד</w:t>
      </w:r>
      <w:r w:rsidRPr="006E46CF">
        <w:rPr>
          <w:rFonts w:ascii="David" w:hAnsi="David" w:cs="Sfarady" w:hint="cs"/>
          <w:sz w:val="26"/>
          <w:szCs w:val="26"/>
          <w:rtl/>
        </w:rPr>
        <w:t>,</w:t>
      </w:r>
      <w:r w:rsidRPr="006E46CF">
        <w:rPr>
          <w:rFonts w:ascii="David" w:hAnsi="David" w:cs="Sfarady"/>
          <w:sz w:val="26"/>
          <w:szCs w:val="26"/>
          <w:rtl/>
        </w:rPr>
        <w:t xml:space="preserve"> ופרעה מצוה את סריסיו יום יום ללכת </w:t>
      </w:r>
      <w:proofErr w:type="spellStart"/>
      <w:r w:rsidRPr="006E46CF">
        <w:rPr>
          <w:rFonts w:ascii="David" w:hAnsi="David" w:cs="Sfarady"/>
          <w:sz w:val="26"/>
          <w:szCs w:val="26"/>
          <w:rtl/>
        </w:rPr>
        <w:t>גושנה</w:t>
      </w:r>
      <w:proofErr w:type="spellEnd"/>
      <w:r w:rsidRPr="006E46CF">
        <w:rPr>
          <w:rFonts w:ascii="David" w:hAnsi="David" w:cs="Sfarady"/>
          <w:sz w:val="26"/>
          <w:szCs w:val="26"/>
          <w:rtl/>
        </w:rPr>
        <w:t xml:space="preserve"> לבקש את ילדי בני ישראל</w:t>
      </w:r>
      <w:r w:rsidRPr="006E46CF">
        <w:rPr>
          <w:rFonts w:ascii="David" w:hAnsi="David" w:cs="Sfarady" w:hint="cs"/>
          <w:sz w:val="26"/>
          <w:szCs w:val="26"/>
          <w:rtl/>
        </w:rPr>
        <w:t>,</w:t>
      </w:r>
      <w:r w:rsidRPr="006E46CF">
        <w:rPr>
          <w:rFonts w:ascii="David" w:hAnsi="David" w:cs="Sfarady"/>
          <w:sz w:val="26"/>
          <w:szCs w:val="26"/>
          <w:rtl/>
        </w:rPr>
        <w:t xml:space="preserve"> והיה בבקשם והיה במצאם את הילד ולקחו אותו מחיק </w:t>
      </w:r>
      <w:proofErr w:type="spellStart"/>
      <w:r w:rsidRPr="006E46CF">
        <w:rPr>
          <w:rFonts w:ascii="David" w:hAnsi="David" w:cs="Sfarady"/>
          <w:sz w:val="26"/>
          <w:szCs w:val="26"/>
          <w:rtl/>
        </w:rPr>
        <w:t>אמו</w:t>
      </w:r>
      <w:proofErr w:type="spellEnd"/>
      <w:r w:rsidRPr="006E46CF">
        <w:rPr>
          <w:rFonts w:ascii="David" w:hAnsi="David" w:cs="Sfarady"/>
          <w:sz w:val="26"/>
          <w:szCs w:val="26"/>
          <w:rtl/>
        </w:rPr>
        <w:t xml:space="preserve"> בחזקה</w:t>
      </w:r>
      <w:r w:rsidRPr="006E46CF">
        <w:rPr>
          <w:rFonts w:ascii="David" w:hAnsi="David" w:cs="Sfarady" w:hint="cs"/>
          <w:sz w:val="26"/>
          <w:szCs w:val="26"/>
          <w:rtl/>
        </w:rPr>
        <w:t>,</w:t>
      </w:r>
      <w:r w:rsidRPr="006E46CF">
        <w:rPr>
          <w:rFonts w:ascii="David" w:hAnsi="David" w:cs="Sfarady"/>
          <w:sz w:val="26"/>
          <w:szCs w:val="26"/>
          <w:rtl/>
        </w:rPr>
        <w:t xml:space="preserve"> והשליכוהו </w:t>
      </w:r>
      <w:proofErr w:type="spellStart"/>
      <w:r w:rsidRPr="006E46CF">
        <w:rPr>
          <w:rFonts w:ascii="David" w:hAnsi="David" w:cs="Sfarady"/>
          <w:sz w:val="26"/>
          <w:szCs w:val="26"/>
          <w:rtl/>
        </w:rPr>
        <w:t>היאורה</w:t>
      </w:r>
      <w:proofErr w:type="spellEnd"/>
      <w:r w:rsidRPr="006E46CF">
        <w:rPr>
          <w:rFonts w:ascii="David" w:hAnsi="David" w:cs="Sfarady"/>
          <w:sz w:val="26"/>
          <w:szCs w:val="26"/>
          <w:rtl/>
        </w:rPr>
        <w:t xml:space="preserve"> ואת הבת יעזבוה אל אמה</w:t>
      </w:r>
      <w:r w:rsidRPr="006E46CF">
        <w:rPr>
          <w:rFonts w:ascii="David" w:hAnsi="David" w:cs="Sfarady" w:hint="cs"/>
          <w:sz w:val="26"/>
          <w:szCs w:val="26"/>
          <w:rtl/>
        </w:rPr>
        <w:t>,</w:t>
      </w:r>
      <w:r w:rsidRPr="006E46CF">
        <w:rPr>
          <w:rFonts w:ascii="David" w:hAnsi="David" w:cs="Sfarady"/>
          <w:sz w:val="26"/>
          <w:szCs w:val="26"/>
          <w:rtl/>
        </w:rPr>
        <w:t xml:space="preserve"> ככה יעשו המצרים אל ישראל כל הימים</w:t>
      </w:r>
      <w:r w:rsidRPr="006E46CF">
        <w:rPr>
          <w:rFonts w:ascii="David" w:hAnsi="David" w:cs="Sfarady" w:hint="cs"/>
          <w:sz w:val="26"/>
          <w:szCs w:val="26"/>
          <w:rtl/>
        </w:rPr>
        <w:t xml:space="preserve">", עכ"ל. </w:t>
      </w:r>
    </w:p>
    <w:p w14:paraId="2314F869"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"הוריד חום גדול במצרים". </w:t>
      </w:r>
      <w:proofErr w:type="spellStart"/>
      <w:r w:rsidRPr="006E46CF">
        <w:rPr>
          <w:rFonts w:ascii="David" w:hAnsi="David" w:cs="Sfarady" w:hint="cs"/>
          <w:sz w:val="26"/>
          <w:szCs w:val="26"/>
          <w:rtl/>
        </w:rPr>
        <w:t>כעי"ז</w:t>
      </w:r>
      <w:proofErr w:type="spellEnd"/>
      <w:r w:rsidRPr="006E46CF">
        <w:rPr>
          <w:rFonts w:ascii="David" w:hAnsi="David" w:cs="Sfarady" w:hint="cs"/>
          <w:sz w:val="26"/>
          <w:szCs w:val="26"/>
          <w:rtl/>
        </w:rPr>
        <w:t xml:space="preserve"> איתא ג"כ בספר הישר (פרשת שמות), "וישלח </w:t>
      </w:r>
      <w:proofErr w:type="spellStart"/>
      <w:r w:rsidRPr="006E46CF">
        <w:rPr>
          <w:rFonts w:ascii="David" w:hAnsi="David" w:cs="Sfarady" w:hint="cs"/>
          <w:sz w:val="26"/>
          <w:szCs w:val="26"/>
          <w:rtl/>
        </w:rPr>
        <w:t>האלהים</w:t>
      </w:r>
      <w:proofErr w:type="spellEnd"/>
      <w:r w:rsidRPr="006E46CF">
        <w:rPr>
          <w:rFonts w:ascii="David" w:hAnsi="David" w:cs="Sfarady" w:hint="cs"/>
          <w:sz w:val="26"/>
          <w:szCs w:val="26"/>
          <w:rtl/>
        </w:rPr>
        <w:t xml:space="preserve"> בעת ההיא שרב וחום בארץ מצרים ויבער בבשר האדם באשר יבער השמש בתקופתו ויצר למצרים מאוד, וירדו כל מצרים לרחוץ על היאור מפני חום השרב אשר בעור בשרם, ותרד גם בתיה בת פרעה לרחוץ על היאור מפני חום השרב ונערותיה הולכות על יד היאור וגם כל נשי מצרים כהנה". [וראה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זה עוד את הערת מו"ר חמי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w:t>
      </w:r>
    </w:p>
    <w:p w14:paraId="768AAA75"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אמנם שוב ראיתי בפרקי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פמ"ח</w:t>
      </w:r>
      <w:proofErr w:type="spellEnd"/>
      <w:r w:rsidRPr="006E46CF">
        <w:rPr>
          <w:rFonts w:ascii="David" w:hAnsi="David" w:cs="Sfarady" w:hint="cs"/>
          <w:sz w:val="26"/>
          <w:szCs w:val="26"/>
          <w:rtl/>
        </w:rPr>
        <w:t>) שהקב"ה ניגע אותה בנגעים קשים, ולפיכך ירדה בתיה לרוחץ עצמה ביאור, ולא היה כן מחמת חום.</w:t>
      </w:r>
    </w:p>
    <w:p w14:paraId="40BA544C"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"ירדה בת פרעה".</w:t>
      </w:r>
      <w:r w:rsidRPr="006E46CF">
        <w:rPr>
          <w:rFonts w:ascii="David" w:hAnsi="David" w:cs="Sfarady" w:hint="cs"/>
          <w:sz w:val="26"/>
          <w:szCs w:val="26"/>
          <w:rtl/>
        </w:rPr>
        <w:t xml:space="preserve"> ראה בס' למכסה עתיק (שמות, ב', ה') שהביא פלוגתת המדרשים אם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זו בתיה (כן מבואר במגילה י"ג, ע"א), או שלא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בת פרעה אלא יתומה אחות צפורה ופרעה גידלה (מדרש תלפיות ענף בתיה בשם זוהר </w:t>
      </w:r>
      <w:proofErr w:type="spellStart"/>
      <w:r w:rsidRPr="006E46CF">
        <w:rPr>
          <w:rFonts w:ascii="David" w:hAnsi="David" w:cs="Sfarady" w:hint="cs"/>
          <w:sz w:val="26"/>
          <w:szCs w:val="26"/>
          <w:rtl/>
        </w:rPr>
        <w:t>כת"י</w:t>
      </w:r>
      <w:proofErr w:type="spellEnd"/>
      <w:r w:rsidRPr="006E46CF">
        <w:rPr>
          <w:rFonts w:ascii="David" w:hAnsi="David" w:cs="Sfarady" w:hint="cs"/>
          <w:sz w:val="26"/>
          <w:szCs w:val="26"/>
          <w:rtl/>
        </w:rPr>
        <w:t xml:space="preserve">), ומדברי המדרש דידן אין הכרע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זה. [וראה בזה עוד להלן מי היא בתיה, ואפשר </w:t>
      </w:r>
      <w:proofErr w:type="spellStart"/>
      <w:r w:rsidRPr="006E46CF">
        <w:rPr>
          <w:rFonts w:ascii="David" w:hAnsi="David" w:cs="Sfarady" w:hint="cs"/>
          <w:sz w:val="26"/>
          <w:szCs w:val="26"/>
          <w:rtl/>
        </w:rPr>
        <w:t>דפליגי</w:t>
      </w:r>
      <w:proofErr w:type="spellEnd"/>
      <w:r w:rsidRPr="006E46CF">
        <w:rPr>
          <w:rFonts w:ascii="David" w:hAnsi="David" w:cs="Sfarady" w:hint="cs"/>
          <w:sz w:val="26"/>
          <w:szCs w:val="26"/>
          <w:rtl/>
        </w:rPr>
        <w:t xml:space="preserve"> בפלוגתא זו].</w:t>
      </w:r>
    </w:p>
    <w:p w14:paraId="4740C2F2"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"הוריד חום גדול במצרים עד שירדה בת פרעה לרחוץ על היאור".</w:t>
      </w:r>
      <w:r w:rsidRPr="006E46CF">
        <w:rPr>
          <w:rFonts w:ascii="David" w:hAnsi="David" w:cs="Sfarady" w:hint="cs"/>
          <w:sz w:val="26"/>
          <w:szCs w:val="26"/>
          <w:rtl/>
        </w:rPr>
        <w:t xml:space="preserve">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הוא דלא </w:t>
      </w:r>
      <w:proofErr w:type="spellStart"/>
      <w:r w:rsidRPr="006E46CF">
        <w:rPr>
          <w:rFonts w:ascii="David" w:hAnsi="David" w:cs="Sfarady" w:hint="cs"/>
          <w:sz w:val="26"/>
          <w:szCs w:val="26"/>
          <w:rtl/>
        </w:rPr>
        <w:t>כהגמ</w:t>
      </w:r>
      <w:proofErr w:type="spellEnd"/>
      <w:r w:rsidRPr="006E46CF">
        <w:rPr>
          <w:rFonts w:ascii="David" w:hAnsi="David" w:cs="Sfarady" w:hint="cs"/>
          <w:sz w:val="26"/>
          <w:szCs w:val="26"/>
          <w:rtl/>
        </w:rPr>
        <w:t xml:space="preserve">' במגילה (י"ג, ע"א)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"ותרד בת פרעה לרחוץ על היאור, </w:t>
      </w:r>
      <w:proofErr w:type="spellStart"/>
      <w:r w:rsidRPr="006E46CF">
        <w:rPr>
          <w:rFonts w:ascii="David" w:hAnsi="David" w:cs="Sfarady" w:hint="cs"/>
          <w:sz w:val="26"/>
          <w:szCs w:val="26"/>
          <w:rtl/>
        </w:rPr>
        <w:t>וא"ר</w:t>
      </w:r>
      <w:proofErr w:type="spellEnd"/>
      <w:r w:rsidRPr="006E46CF">
        <w:rPr>
          <w:rFonts w:ascii="David" w:hAnsi="David" w:cs="Sfarady" w:hint="cs"/>
          <w:sz w:val="26"/>
          <w:szCs w:val="26"/>
          <w:rtl/>
        </w:rPr>
        <w:t xml:space="preserve"> יוחנן מלמד שירדה לרחוץ מגילולי בית אביה", [וכן איתא ג"כ בסוטה (י"ב, ע"ב], והיינו שירדה לטבול לשם גירות, [כמבואר </w:t>
      </w:r>
      <w:proofErr w:type="spellStart"/>
      <w:r w:rsidRPr="006E46CF">
        <w:rPr>
          <w:rFonts w:ascii="David" w:hAnsi="David" w:cs="Sfarady" w:hint="cs"/>
          <w:sz w:val="26"/>
          <w:szCs w:val="26"/>
          <w:rtl/>
        </w:rPr>
        <w:t>להדיא</w:t>
      </w:r>
      <w:proofErr w:type="spellEnd"/>
      <w:r w:rsidRPr="006E46CF">
        <w:rPr>
          <w:rFonts w:ascii="David" w:hAnsi="David" w:cs="Sfarady" w:hint="cs"/>
          <w:sz w:val="26"/>
          <w:szCs w:val="26"/>
          <w:rtl/>
        </w:rPr>
        <w:t xml:space="preserve"> ברש"י (שם, ד"ה לרחוץ] וכאן מבואר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שירדה לרחוץ מפני החום. [וראה עוד בטורי אבן (במגילה שם) שהקשה ע"ד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הנ"ל מדוע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צריכה בת פרעה לטבול, והרי גר אינו צריך טבילה אלא כדי להיכנס לקדושת ישראל, וקודם מתן תורה כולם היו בכלל בני נח, וא"כ למה נצרכת טבילה זו, ובמרומי שדה (שם) כתב לבאר שטבילה זו לא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לשם גירות, אלא שדרך בעל תשובה אפי' ישראל לטבול כדי להיטהר מעונותיו (עי' בזה </w:t>
      </w:r>
      <w:proofErr w:type="spellStart"/>
      <w:r w:rsidRPr="006E46CF">
        <w:rPr>
          <w:rFonts w:ascii="David" w:hAnsi="David" w:cs="Sfarady" w:hint="cs"/>
          <w:sz w:val="26"/>
          <w:szCs w:val="26"/>
          <w:rtl/>
        </w:rPr>
        <w:t>ברמ"א</w:t>
      </w:r>
      <w:proofErr w:type="spellEnd"/>
      <w:r w:rsidRPr="006E46CF">
        <w:rPr>
          <w:rFonts w:ascii="David" w:hAnsi="David" w:cs="Sfarady" w:hint="cs"/>
          <w:sz w:val="26"/>
          <w:szCs w:val="26"/>
          <w:rtl/>
        </w:rPr>
        <w:t xml:space="preserve"> ביו"ד סי' רס"ח, סעי' י"ב), וממילא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שאף בת פרעה טבלה כדי להיטהר מגילולי בית אביה, וראה בזה עוד </w:t>
      </w:r>
      <w:proofErr w:type="spellStart"/>
      <w:r w:rsidRPr="006E46CF">
        <w:rPr>
          <w:rFonts w:ascii="David" w:hAnsi="David" w:cs="Sfarady" w:hint="cs"/>
          <w:sz w:val="26"/>
          <w:szCs w:val="26"/>
          <w:rtl/>
        </w:rPr>
        <w:t>במהרש"א</w:t>
      </w:r>
      <w:proofErr w:type="spellEnd"/>
      <w:r w:rsidRPr="006E46CF">
        <w:rPr>
          <w:rFonts w:ascii="David" w:hAnsi="David" w:cs="Sfarady" w:hint="cs"/>
          <w:sz w:val="26"/>
          <w:szCs w:val="26"/>
          <w:rtl/>
        </w:rPr>
        <w:t xml:space="preserve"> (סוטה שם ד"ה לרחוץ), וברש"י (סוטה שם ד"ה וכן הוא), ומה שכתבתי להלן בזה].</w:t>
      </w:r>
    </w:p>
    <w:p w14:paraId="1A83A7DE"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שוב ראיתי בס' אשכול יוסף (</w:t>
      </w:r>
      <w:proofErr w:type="spellStart"/>
      <w:r w:rsidRPr="006E46CF">
        <w:rPr>
          <w:rFonts w:ascii="David" w:hAnsi="David" w:cs="Sfarady" w:hint="cs"/>
          <w:sz w:val="26"/>
          <w:szCs w:val="26"/>
          <w:rtl/>
        </w:rPr>
        <w:t>עה"ת</w:t>
      </w:r>
      <w:proofErr w:type="spellEnd"/>
      <w:r w:rsidRPr="006E46CF">
        <w:rPr>
          <w:rFonts w:ascii="David" w:hAnsi="David" w:cs="Sfarady" w:hint="cs"/>
          <w:sz w:val="26"/>
          <w:szCs w:val="26"/>
          <w:rtl/>
        </w:rPr>
        <w:t xml:space="preserve">, פרשת שמות, עמ' שצ"ז) שהקשה ע"ד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במגילה הנ"ל, מנין ההכרח מדברי התורה שבתיה ירדה לרחוץ לשום גירות ולא לשם רחיצה בעלמא, וכתב ליישב בכמה אנפי, א' אם הרחיצה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ללא צורך מסוים לא היה משמיענו הפסו' דבר זה, [אמנם יש להשיב ע"כ שהוצרך הפסוק להשמיענו ע"כ לבאר הצלתו של משה], ב' עפ"י המהר"ל בספרו גבורת ה' (</w:t>
      </w:r>
      <w:proofErr w:type="spellStart"/>
      <w:r w:rsidRPr="006E46CF">
        <w:rPr>
          <w:rFonts w:ascii="David" w:hAnsi="David" w:cs="Sfarady" w:hint="cs"/>
          <w:sz w:val="26"/>
          <w:szCs w:val="26"/>
          <w:rtl/>
        </w:rPr>
        <w:t>פט"ז</w:t>
      </w:r>
      <w:proofErr w:type="spellEnd"/>
      <w:r w:rsidRPr="006E46CF">
        <w:rPr>
          <w:rFonts w:ascii="David" w:hAnsi="David" w:cs="Sfarady" w:hint="cs"/>
          <w:sz w:val="26"/>
          <w:szCs w:val="26"/>
          <w:rtl/>
        </w:rPr>
        <w:t xml:space="preserve">) שכתב, שהוא נלמד </w:t>
      </w:r>
      <w:proofErr w:type="spellStart"/>
      <w:r w:rsidRPr="006E46CF">
        <w:rPr>
          <w:rFonts w:ascii="David" w:hAnsi="David" w:cs="Sfarady" w:hint="cs"/>
          <w:sz w:val="26"/>
          <w:szCs w:val="26"/>
          <w:rtl/>
        </w:rPr>
        <w:t>מסברא</w:t>
      </w:r>
      <w:proofErr w:type="spellEnd"/>
      <w:r w:rsidRPr="006E46CF">
        <w:rPr>
          <w:rFonts w:ascii="David" w:hAnsi="David" w:cs="Sfarady" w:hint="cs"/>
          <w:sz w:val="26"/>
          <w:szCs w:val="26"/>
          <w:rtl/>
        </w:rPr>
        <w:t xml:space="preserve"> שלא יתכן שתהיה הצלת ישראל על ידי עכו"ם, וכיון שהצלתו של משה [מושיען של ישראל] נתגלגל על ידה, ע"כ מוכח מזה שירדה לרחוץ מגילולי בית אביה, ג' </w:t>
      </w:r>
      <w:proofErr w:type="spellStart"/>
      <w:r w:rsidRPr="006E46CF">
        <w:rPr>
          <w:rFonts w:ascii="David" w:hAnsi="David" w:cs="Sfarady" w:hint="cs"/>
          <w:sz w:val="26"/>
          <w:szCs w:val="26"/>
          <w:rtl/>
        </w:rPr>
        <w:t>דמלשון</w:t>
      </w:r>
      <w:proofErr w:type="spellEnd"/>
      <w:r w:rsidRPr="006E46CF">
        <w:rPr>
          <w:rFonts w:ascii="David" w:hAnsi="David" w:cs="Sfarady" w:hint="cs"/>
          <w:sz w:val="26"/>
          <w:szCs w:val="26"/>
          <w:rtl/>
        </w:rPr>
        <w:t xml:space="preserve"> הפסוק "ותחמול עליו" מבואר שבכדי להציל את משה היה צורך במידת הרחמנות, והרחמנות הוא א' מהסימנים הנמצאים רק ביהודים (עי' יבמות, ע"ט, ע"א), וממילא מוכרח </w:t>
      </w:r>
      <w:proofErr w:type="spellStart"/>
      <w:r w:rsidRPr="006E46CF">
        <w:rPr>
          <w:rFonts w:ascii="David" w:hAnsi="David" w:cs="Sfarady" w:hint="cs"/>
          <w:sz w:val="26"/>
          <w:szCs w:val="26"/>
          <w:rtl/>
        </w:rPr>
        <w:t>שנתגיירה</w:t>
      </w:r>
      <w:proofErr w:type="spellEnd"/>
      <w:r w:rsidRPr="006E46CF">
        <w:rPr>
          <w:rFonts w:ascii="David" w:hAnsi="David" w:cs="Sfarady" w:hint="cs"/>
          <w:sz w:val="26"/>
          <w:szCs w:val="26"/>
          <w:rtl/>
        </w:rPr>
        <w:t xml:space="preserve"> ואז התעוררה לפעול להצלת משה. [וראה עוד בס' הישר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w:t>
      </w:r>
      <w:proofErr w:type="spellStart"/>
      <w:r w:rsidRPr="006E46CF">
        <w:rPr>
          <w:rFonts w:ascii="David" w:hAnsi="David" w:cs="Sfarady" w:hint="cs"/>
          <w:sz w:val="26"/>
          <w:szCs w:val="26"/>
          <w:rtl/>
        </w:rPr>
        <w:t>דבמכת</w:t>
      </w:r>
      <w:proofErr w:type="spellEnd"/>
      <w:r w:rsidRPr="006E46CF">
        <w:rPr>
          <w:rFonts w:ascii="David" w:hAnsi="David" w:cs="Sfarady" w:hint="cs"/>
          <w:sz w:val="26"/>
          <w:szCs w:val="26"/>
          <w:rtl/>
        </w:rPr>
        <w:t xml:space="preserve"> בכורות הגיע בתיה אל משה וראתה אותו שותה ושמח עם כל ישראל, ואמרה לו הלא זה יהיה גמול הטוב על כל אשר עשיתי לך, שגידלתיך וטיפחתיך ותביא עלי ועל בית אבי הרעה הגדולה הזאת, והיינו שצידדה בעד אביה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ולכא</w:t>
      </w:r>
      <w:proofErr w:type="spellEnd"/>
      <w:r w:rsidRPr="006E46CF">
        <w:rPr>
          <w:rFonts w:ascii="David" w:hAnsi="David" w:cs="Sfarady" w:hint="cs"/>
          <w:sz w:val="26"/>
          <w:szCs w:val="26"/>
          <w:rtl/>
        </w:rPr>
        <w:t xml:space="preserve">' זהו קצת סותר לכך שהתגיירה, שהרי מזה מוכיח </w:t>
      </w:r>
      <w:proofErr w:type="spellStart"/>
      <w:r w:rsidRPr="006E46CF">
        <w:rPr>
          <w:rFonts w:ascii="David" w:hAnsi="David" w:cs="Sfarady" w:hint="cs"/>
          <w:sz w:val="26"/>
          <w:szCs w:val="26"/>
          <w:rtl/>
        </w:rPr>
        <w:t>שהיתה</w:t>
      </w:r>
      <w:proofErr w:type="spellEnd"/>
      <w:r w:rsidRPr="006E46CF">
        <w:rPr>
          <w:rFonts w:ascii="David" w:hAnsi="David" w:cs="Sfarady" w:hint="cs"/>
          <w:sz w:val="26"/>
          <w:szCs w:val="26"/>
          <w:rtl/>
        </w:rPr>
        <w:t xml:space="preserve"> עם אביה,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ובאמת בספר הישר כתוב שם שהלכה בתיה לרחוץ מפני החום, ולא שהלכה להתגייר]. </w:t>
      </w:r>
    </w:p>
    <w:p w14:paraId="47CB9CFB"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"והקב"ה נתן לי דעת שלא רציתי לינק שדיה מחלב טמא".</w:t>
      </w:r>
      <w:r w:rsidRPr="006E46CF">
        <w:rPr>
          <w:rFonts w:ascii="David" w:hAnsi="David" w:cs="Sfarady" w:hint="cs"/>
          <w:sz w:val="26"/>
          <w:szCs w:val="26"/>
          <w:rtl/>
        </w:rPr>
        <w:t xml:space="preserve"> ראה בגמ' סוטה (י"ב, ע"ב)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"מלמד שהחזירוהו למשה על כל המצריות כולן ולא ינק, אמר פה שעתיד לדבר עם השכינה ינק דבר טמא", ומדברי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לא ברור כ"כ מי אמר פה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אלא שבעין יעקב ובמסורת הש"ס [וראה גם </w:t>
      </w:r>
      <w:proofErr w:type="spellStart"/>
      <w:r w:rsidRPr="006E46CF">
        <w:rPr>
          <w:rFonts w:ascii="David" w:hAnsi="David" w:cs="Sfarady" w:hint="cs"/>
          <w:sz w:val="26"/>
          <w:szCs w:val="26"/>
          <w:rtl/>
        </w:rPr>
        <w:t>בשמו"ר</w:t>
      </w:r>
      <w:proofErr w:type="spellEnd"/>
      <w:r w:rsidRPr="006E46CF">
        <w:rPr>
          <w:rFonts w:ascii="David" w:hAnsi="David" w:cs="Sfarady" w:hint="cs"/>
          <w:sz w:val="26"/>
          <w:szCs w:val="26"/>
          <w:rtl/>
        </w:rPr>
        <w:t xml:space="preserve">, א' כ"ה] גרסו בדברי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"אמר הקדוש ברוך הוא", והוא כדברי המדרש כאן, שהקב"ה סיבב מחמת טעם זה של פה שעתיד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שלא ינק משה מפי המצריות.</w:t>
      </w:r>
    </w:p>
    <w:p w14:paraId="69521EE6"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י', "שלא רציתי לינק שדיה מחלב טמא, והחזירה אותי לחיק אמי </w:t>
      </w:r>
      <w:proofErr w:type="spellStart"/>
      <w:r w:rsidRPr="006E46CF">
        <w:rPr>
          <w:rFonts w:ascii="David" w:hAnsi="David" w:cs="Sfarady" w:hint="cs"/>
          <w:b/>
          <w:bCs/>
          <w:sz w:val="26"/>
          <w:szCs w:val="26"/>
          <w:rtl/>
        </w:rPr>
        <w:t>וכו</w:t>
      </w:r>
      <w:proofErr w:type="spellEnd"/>
      <w:r w:rsidRPr="006E46CF">
        <w:rPr>
          <w:rFonts w:ascii="David" w:hAnsi="David" w:cs="Sfarady" w:hint="cs"/>
          <w:b/>
          <w:bCs/>
          <w:sz w:val="26"/>
          <w:szCs w:val="26"/>
          <w:rtl/>
        </w:rPr>
        <w:t xml:space="preserve">'. </w:t>
      </w:r>
      <w:proofErr w:type="spellStart"/>
      <w:r w:rsidRPr="006E46CF">
        <w:rPr>
          <w:rFonts w:ascii="David" w:hAnsi="David" w:cs="Sfarady" w:hint="cs"/>
          <w:sz w:val="26"/>
          <w:szCs w:val="26"/>
          <w:rtl/>
        </w:rPr>
        <w:t>עכצ"ל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שהיתה</w:t>
      </w:r>
      <w:proofErr w:type="spellEnd"/>
      <w:r w:rsidRPr="006E46CF">
        <w:rPr>
          <w:rFonts w:ascii="David" w:hAnsi="David" w:cs="Sfarady" w:hint="cs"/>
          <w:sz w:val="26"/>
          <w:szCs w:val="26"/>
          <w:rtl/>
        </w:rPr>
        <w:t xml:space="preserve"> בתיה נשואה ומעוברת [או שילדה לפני כן] </w:t>
      </w:r>
      <w:proofErr w:type="spellStart"/>
      <w:r w:rsidRPr="006E46CF">
        <w:rPr>
          <w:rFonts w:ascii="David" w:hAnsi="David" w:cs="Sfarady" w:hint="cs"/>
          <w:sz w:val="26"/>
          <w:szCs w:val="26"/>
          <w:rtl/>
        </w:rPr>
        <w:t>דאל"כ</w:t>
      </w:r>
      <w:proofErr w:type="spellEnd"/>
      <w:r w:rsidRPr="006E46CF">
        <w:rPr>
          <w:rFonts w:ascii="David" w:hAnsi="David" w:cs="Sfarady" w:hint="cs"/>
          <w:sz w:val="26"/>
          <w:szCs w:val="26"/>
          <w:rtl/>
        </w:rPr>
        <w:t xml:space="preserve"> מנין היה לה חלב, ובאמת בגמ' </w:t>
      </w:r>
      <w:r w:rsidRPr="006E46CF">
        <w:rPr>
          <w:rFonts w:ascii="David" w:hAnsi="David" w:cs="Sfarady" w:hint="cs"/>
          <w:sz w:val="26"/>
          <w:szCs w:val="26"/>
          <w:rtl/>
        </w:rPr>
        <w:lastRenderedPageBreak/>
        <w:t xml:space="preserve">(סוטה י"ב, ע"ב) איתא באופ"א והוא, "ותאמר אחותו אל בת פרעה האלך וקראתי לך </w:t>
      </w:r>
      <w:proofErr w:type="spellStart"/>
      <w:r w:rsidRPr="006E46CF">
        <w:rPr>
          <w:rFonts w:ascii="David" w:hAnsi="David" w:cs="Sfarady" w:hint="cs"/>
          <w:sz w:val="26"/>
          <w:szCs w:val="26"/>
          <w:rtl/>
        </w:rPr>
        <w:t>אשה</w:t>
      </w:r>
      <w:proofErr w:type="spellEnd"/>
      <w:r w:rsidRPr="006E46CF">
        <w:rPr>
          <w:rFonts w:ascii="David" w:hAnsi="David" w:cs="Sfarady" w:hint="cs"/>
          <w:sz w:val="26"/>
          <w:szCs w:val="26"/>
          <w:rtl/>
        </w:rPr>
        <w:t xml:space="preserve"> מינקת מן העבריות, ומאי שנא מן העבריות </w:t>
      </w:r>
      <w:bookmarkStart w:id="52" w:name="_Hlk196296536"/>
      <w:r w:rsidRPr="006E46CF">
        <w:rPr>
          <w:rFonts w:ascii="David" w:hAnsi="David" w:cs="Sfarady" w:hint="cs"/>
          <w:sz w:val="26"/>
          <w:szCs w:val="26"/>
          <w:rtl/>
        </w:rPr>
        <w:t>מלמד שהחזירוהו למשה על כל המצריות כולן ולא ינק, אמר פה שעתיד לדבר עם השכינה ינק דבר טמא</w:t>
      </w:r>
      <w:bookmarkEnd w:id="52"/>
      <w:r w:rsidRPr="006E46CF">
        <w:rPr>
          <w:rFonts w:ascii="David" w:hAnsi="David" w:cs="Sfarady" w:hint="cs"/>
          <w:sz w:val="26"/>
          <w:szCs w:val="26"/>
          <w:rtl/>
        </w:rPr>
        <w:t xml:space="preserve">", ומדברי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נראה שלא ניסתה היא </w:t>
      </w:r>
      <w:proofErr w:type="spellStart"/>
      <w:r w:rsidRPr="006E46CF">
        <w:rPr>
          <w:rFonts w:ascii="David" w:hAnsi="David" w:cs="Sfarady" w:hint="cs"/>
          <w:sz w:val="26"/>
          <w:szCs w:val="26"/>
          <w:rtl/>
        </w:rPr>
        <w:t>להניקו</w:t>
      </w:r>
      <w:proofErr w:type="spellEnd"/>
      <w:r w:rsidRPr="006E46CF">
        <w:rPr>
          <w:rFonts w:ascii="David" w:hAnsi="David" w:cs="Sfarady" w:hint="cs"/>
          <w:sz w:val="26"/>
          <w:szCs w:val="26"/>
          <w:rtl/>
        </w:rPr>
        <w:t xml:space="preserve">, אלא הלכה למצריות אחרות, ואדרבה </w:t>
      </w:r>
      <w:proofErr w:type="spellStart"/>
      <w:r w:rsidRPr="006E46CF">
        <w:rPr>
          <w:rFonts w:ascii="David" w:hAnsi="David" w:cs="Sfarady" w:hint="cs"/>
          <w:sz w:val="26"/>
          <w:szCs w:val="26"/>
          <w:rtl/>
        </w:rPr>
        <w:t>לפי"ד</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אם היה לה חלב אפשר </w:t>
      </w:r>
      <w:proofErr w:type="spellStart"/>
      <w:r w:rsidRPr="006E46CF">
        <w:rPr>
          <w:rFonts w:ascii="David" w:hAnsi="David" w:cs="Sfarady" w:hint="cs"/>
          <w:sz w:val="26"/>
          <w:szCs w:val="26"/>
          <w:rtl/>
        </w:rPr>
        <w:t>שהיתה</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מניקתו</w:t>
      </w:r>
      <w:proofErr w:type="spellEnd"/>
      <w:r w:rsidRPr="006E46CF">
        <w:rPr>
          <w:rFonts w:ascii="David" w:hAnsi="David" w:cs="Sfarady" w:hint="cs"/>
          <w:sz w:val="26"/>
          <w:szCs w:val="26"/>
          <w:rtl/>
        </w:rPr>
        <w:t xml:space="preserve">, כיון שלדברי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ירדה לטבול לשום גירות, ורק לשיטת המדרש שלא ירדה לרחוץ אלא מחמת החום אפשר לומר שהיא ניסתה </w:t>
      </w:r>
      <w:proofErr w:type="spellStart"/>
      <w:r w:rsidRPr="006E46CF">
        <w:rPr>
          <w:rFonts w:ascii="David" w:hAnsi="David" w:cs="Sfarady" w:hint="cs"/>
          <w:sz w:val="26"/>
          <w:szCs w:val="26"/>
          <w:rtl/>
        </w:rPr>
        <w:t>להניקתו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ודו"ק</w:t>
      </w:r>
      <w:proofErr w:type="spellEnd"/>
      <w:r w:rsidRPr="006E46CF">
        <w:rPr>
          <w:rFonts w:ascii="David" w:hAnsi="David" w:cs="Sfarady" w:hint="cs"/>
          <w:sz w:val="26"/>
          <w:szCs w:val="26"/>
          <w:rtl/>
        </w:rPr>
        <w:t xml:space="preserve">. [וראה עוד בזה הערת מו"ר חמי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 xml:space="preserve"> שכתב, "כי כנראה הייתה עדיין בגויותה ועדין לא </w:t>
      </w:r>
      <w:proofErr w:type="spellStart"/>
      <w:r w:rsidRPr="006E46CF">
        <w:rPr>
          <w:rFonts w:ascii="David" w:hAnsi="David" w:cs="Sfarady" w:hint="cs"/>
          <w:sz w:val="26"/>
          <w:szCs w:val="26"/>
          <w:rtl/>
        </w:rPr>
        <w:t>נתגיירה</w:t>
      </w:r>
      <w:proofErr w:type="spellEnd"/>
      <w:r w:rsidRPr="006E46CF">
        <w:rPr>
          <w:rFonts w:ascii="David" w:hAnsi="David" w:cs="Sfarady" w:hint="cs"/>
          <w:sz w:val="26"/>
          <w:szCs w:val="26"/>
          <w:rtl/>
        </w:rPr>
        <w:t xml:space="preserve">, ואין לה דין </w:t>
      </w:r>
      <w:proofErr w:type="spellStart"/>
      <w:r w:rsidRPr="006E46CF">
        <w:rPr>
          <w:rFonts w:ascii="David" w:hAnsi="David" w:cs="Sfarady" w:hint="cs"/>
          <w:sz w:val="26"/>
          <w:szCs w:val="26"/>
          <w:rtl/>
        </w:rPr>
        <w:t>יהודיה</w:t>
      </w:r>
      <w:proofErr w:type="spellEnd"/>
      <w:r w:rsidRPr="006E46CF">
        <w:rPr>
          <w:rFonts w:ascii="David" w:hAnsi="David" w:cs="Sfarady" w:hint="cs"/>
          <w:sz w:val="26"/>
          <w:szCs w:val="26"/>
          <w:rtl/>
        </w:rPr>
        <w:t>"].</w:t>
      </w:r>
    </w:p>
    <w:p w14:paraId="0E7855F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וכששמע פרעה כך ביקש להרוג אותי והביא חרב שנונה שבכל העולם לא היה כמותה".</w:t>
      </w:r>
      <w:r w:rsidRPr="006E46CF">
        <w:rPr>
          <w:rFonts w:ascii="David" w:hAnsi="David" w:cs="Sfarady" w:hint="cs"/>
          <w:sz w:val="26"/>
          <w:szCs w:val="26"/>
          <w:rtl/>
        </w:rPr>
        <w:t xml:space="preserve"> יש לעי' למה הוצרך פרעה להורגו </w:t>
      </w:r>
      <w:proofErr w:type="spellStart"/>
      <w:r w:rsidRPr="006E46CF">
        <w:rPr>
          <w:rFonts w:ascii="David" w:hAnsi="David" w:cs="Sfarady" w:hint="cs"/>
          <w:sz w:val="26"/>
          <w:szCs w:val="26"/>
          <w:rtl/>
        </w:rPr>
        <w:t>דוקא</w:t>
      </w:r>
      <w:proofErr w:type="spellEnd"/>
      <w:r w:rsidRPr="006E46CF">
        <w:rPr>
          <w:rFonts w:ascii="David" w:hAnsi="David" w:cs="Sfarady" w:hint="cs"/>
          <w:sz w:val="26"/>
          <w:szCs w:val="26"/>
          <w:rtl/>
        </w:rPr>
        <w:t xml:space="preserve"> בחרב זו, וכי א"א להרוג בחרב אחרת. [שוב ראיתי </w:t>
      </w:r>
      <w:proofErr w:type="spellStart"/>
      <w:r w:rsidRPr="006E46CF">
        <w:rPr>
          <w:rFonts w:ascii="David" w:hAnsi="David" w:cs="Sfarady" w:hint="cs"/>
          <w:sz w:val="26"/>
          <w:szCs w:val="26"/>
          <w:rtl/>
        </w:rPr>
        <w:t>בפרש"י</w:t>
      </w:r>
      <w:proofErr w:type="spellEnd"/>
      <w:r w:rsidRPr="006E46CF">
        <w:rPr>
          <w:rFonts w:ascii="David" w:hAnsi="David" w:cs="Sfarady" w:hint="cs"/>
          <w:sz w:val="26"/>
          <w:szCs w:val="26"/>
          <w:rtl/>
        </w:rPr>
        <w:t xml:space="preserve"> (שמות ב', ט"ו) שכתב לפרש גבי הפסוק ויבקש להרוג את משה, "מסרו </w:t>
      </w:r>
      <w:proofErr w:type="spellStart"/>
      <w:r w:rsidRPr="006E46CF">
        <w:rPr>
          <w:rFonts w:ascii="David" w:hAnsi="David" w:cs="Sfarady" w:hint="cs"/>
          <w:sz w:val="26"/>
          <w:szCs w:val="26"/>
          <w:rtl/>
        </w:rPr>
        <w:t>לקוסניטר</w:t>
      </w:r>
      <w:proofErr w:type="spellEnd"/>
      <w:r w:rsidRPr="006E46CF">
        <w:rPr>
          <w:rFonts w:ascii="David" w:hAnsi="David" w:cs="Sfarady" w:hint="cs"/>
          <w:sz w:val="26"/>
          <w:szCs w:val="26"/>
          <w:rtl/>
        </w:rPr>
        <w:t xml:space="preserve"> להורגו ולא שלטה בו החרב הוא שאמר משה ויצילני מחרב פרעה", ומקור דבריו המה מדברי המכילתא בפרשת יתרו (פרשה א'), עיי"ש, וברש"י עה"פ ויצילני מחרב פרעה (שמות י"ח, ד') כתב, "כשגילו דתן ואבירם על דבר המצרי ובקש להרוג את משה נעשה </w:t>
      </w:r>
      <w:proofErr w:type="spellStart"/>
      <w:r w:rsidRPr="006E46CF">
        <w:rPr>
          <w:rFonts w:ascii="David" w:hAnsi="David" w:cs="Sfarady" w:hint="cs"/>
          <w:sz w:val="26"/>
          <w:szCs w:val="26"/>
          <w:rtl/>
        </w:rPr>
        <w:t>צוארו</w:t>
      </w:r>
      <w:proofErr w:type="spellEnd"/>
      <w:r w:rsidRPr="006E46CF">
        <w:rPr>
          <w:rFonts w:ascii="David" w:hAnsi="David" w:cs="Sfarady" w:hint="cs"/>
          <w:sz w:val="26"/>
          <w:szCs w:val="26"/>
          <w:rtl/>
        </w:rPr>
        <w:t xml:space="preserve"> כעמוד של שיש", [ומקור הדברים הוא מדברי הירושלמי (ברכות, פ"ט, ה"א), ושיר השירים (רבה, ז', ד'], וי"ל שלפיכך הוצרכו להביא חרב זו, משום </w:t>
      </w:r>
      <w:proofErr w:type="spellStart"/>
      <w:r w:rsidRPr="006E46CF">
        <w:rPr>
          <w:rFonts w:ascii="David" w:hAnsi="David" w:cs="Sfarady" w:hint="cs"/>
          <w:sz w:val="26"/>
          <w:szCs w:val="26"/>
          <w:rtl/>
        </w:rPr>
        <w:t>שצוארו</w:t>
      </w:r>
      <w:proofErr w:type="spellEnd"/>
      <w:r w:rsidRPr="006E46CF">
        <w:rPr>
          <w:rFonts w:ascii="David" w:hAnsi="David" w:cs="Sfarady" w:hint="cs"/>
          <w:sz w:val="26"/>
          <w:szCs w:val="26"/>
          <w:rtl/>
        </w:rPr>
        <w:t xml:space="preserve"> של משה היה כשיש </w:t>
      </w:r>
      <w:proofErr w:type="spellStart"/>
      <w:r w:rsidRPr="006E46CF">
        <w:rPr>
          <w:rFonts w:ascii="David" w:hAnsi="David" w:cs="Sfarady" w:hint="cs"/>
          <w:sz w:val="26"/>
          <w:szCs w:val="26"/>
          <w:rtl/>
        </w:rPr>
        <w:t>ומשלא</w:t>
      </w:r>
      <w:proofErr w:type="spellEnd"/>
      <w:r w:rsidRPr="006E46CF">
        <w:rPr>
          <w:rFonts w:ascii="David" w:hAnsi="David" w:cs="Sfarady" w:hint="cs"/>
          <w:sz w:val="26"/>
          <w:szCs w:val="26"/>
          <w:rtl/>
        </w:rPr>
        <w:t xml:space="preserve"> עלתה בידם להורגו בחרב פשוטה, חשבו להביא חרב זו אותי תועיל, ואף זו לא שלטה במשה רבנו. [</w:t>
      </w:r>
      <w:proofErr w:type="spellStart"/>
      <w:r w:rsidRPr="006E46CF">
        <w:rPr>
          <w:rFonts w:ascii="David" w:hAnsi="David" w:cs="Sfarady" w:hint="cs"/>
          <w:sz w:val="26"/>
          <w:szCs w:val="26"/>
          <w:rtl/>
        </w:rPr>
        <w:t>ויעוי</w:t>
      </w:r>
      <w:proofErr w:type="spellEnd"/>
      <w:r w:rsidRPr="006E46CF">
        <w:rPr>
          <w:rFonts w:ascii="David" w:hAnsi="David" w:cs="Sfarady" w:hint="cs"/>
          <w:sz w:val="26"/>
          <w:szCs w:val="26"/>
          <w:rtl/>
        </w:rPr>
        <w:t xml:space="preserve">' עוד בשמות רבה (א', ל"ו)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שהצילו הקב"ה למשה ע"י שהוריד מלאך ונתחלף להם במשה, ופליג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אהנ"ל</w:t>
      </w:r>
      <w:proofErr w:type="spellEnd"/>
      <w:r w:rsidRPr="006E46CF">
        <w:rPr>
          <w:rFonts w:ascii="David" w:hAnsi="David" w:cs="Sfarady" w:hint="cs"/>
          <w:sz w:val="26"/>
          <w:szCs w:val="26"/>
          <w:rtl/>
        </w:rPr>
        <w:t xml:space="preserve">, כיון </w:t>
      </w:r>
      <w:proofErr w:type="spellStart"/>
      <w:r w:rsidRPr="006E46CF">
        <w:rPr>
          <w:rFonts w:ascii="David" w:hAnsi="David" w:cs="Sfarady" w:hint="cs"/>
          <w:sz w:val="26"/>
          <w:szCs w:val="26"/>
          <w:rtl/>
        </w:rPr>
        <w:t>דלפי"ז</w:t>
      </w:r>
      <w:proofErr w:type="spellEnd"/>
      <w:r w:rsidRPr="006E46CF">
        <w:rPr>
          <w:rFonts w:ascii="David" w:hAnsi="David" w:cs="Sfarady" w:hint="cs"/>
          <w:sz w:val="26"/>
          <w:szCs w:val="26"/>
          <w:rtl/>
        </w:rPr>
        <w:t xml:space="preserve"> לא בעי' </w:t>
      </w:r>
      <w:proofErr w:type="spellStart"/>
      <w:r w:rsidRPr="006E46CF">
        <w:rPr>
          <w:rFonts w:ascii="David" w:hAnsi="David" w:cs="Sfarady" w:hint="cs"/>
          <w:sz w:val="26"/>
          <w:szCs w:val="26"/>
          <w:rtl/>
        </w:rPr>
        <w:t>להך</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ניסא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דנעשה</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צוארו</w:t>
      </w:r>
      <w:proofErr w:type="spellEnd"/>
      <w:r w:rsidRPr="006E46CF">
        <w:rPr>
          <w:rFonts w:ascii="David" w:hAnsi="David" w:cs="Sfarady" w:hint="cs"/>
          <w:sz w:val="26"/>
          <w:szCs w:val="26"/>
          <w:rtl/>
        </w:rPr>
        <w:t xml:space="preserve"> כשיש]. </w:t>
      </w:r>
    </w:p>
    <w:p w14:paraId="3986BA99"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"ומצאתי ציפורה בת יתרו".</w:t>
      </w:r>
      <w:r w:rsidRPr="006E46CF">
        <w:rPr>
          <w:rFonts w:ascii="David" w:hAnsi="David" w:cs="Sfarady" w:hint="cs"/>
          <w:sz w:val="26"/>
          <w:szCs w:val="26"/>
          <w:rtl/>
        </w:rPr>
        <w:t xml:space="preserve"> מבואר שציפורה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בת יתרו, אכן ראה בס' למכסה עתיק (שמות ב', כ"א) שהביא </w:t>
      </w:r>
      <w:proofErr w:type="spellStart"/>
      <w:r w:rsidRPr="006E46CF">
        <w:rPr>
          <w:rFonts w:ascii="David" w:hAnsi="David" w:cs="Sfarady" w:hint="cs"/>
          <w:sz w:val="26"/>
          <w:szCs w:val="26"/>
          <w:rtl/>
        </w:rPr>
        <w:t>דמדרשים</w:t>
      </w:r>
      <w:proofErr w:type="spellEnd"/>
      <w:r w:rsidRPr="006E46CF">
        <w:rPr>
          <w:rFonts w:ascii="David" w:hAnsi="David" w:cs="Sfarady" w:hint="cs"/>
          <w:sz w:val="26"/>
          <w:szCs w:val="26"/>
          <w:rtl/>
        </w:rPr>
        <w:t xml:space="preserve"> חלוקים בזה, </w:t>
      </w:r>
      <w:proofErr w:type="spellStart"/>
      <w:r w:rsidRPr="006E46CF">
        <w:rPr>
          <w:rFonts w:ascii="David" w:hAnsi="David" w:cs="Sfarady" w:hint="cs"/>
          <w:sz w:val="26"/>
          <w:szCs w:val="26"/>
          <w:rtl/>
        </w:rPr>
        <w:t>די"א</w:t>
      </w:r>
      <w:proofErr w:type="spellEnd"/>
      <w:r w:rsidRPr="006E46CF">
        <w:rPr>
          <w:rFonts w:ascii="David" w:hAnsi="David" w:cs="Sfarady" w:hint="cs"/>
          <w:sz w:val="26"/>
          <w:szCs w:val="26"/>
          <w:rtl/>
        </w:rPr>
        <w:t xml:space="preserve"> שלא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בת יתרו לא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אחות בתיה מהאם וגידלה יתרו, [כן מבואר בס' מדרש תלפיות ענף בתיה בשם זוהר </w:t>
      </w:r>
      <w:proofErr w:type="spellStart"/>
      <w:r w:rsidRPr="006E46CF">
        <w:rPr>
          <w:rFonts w:ascii="David" w:hAnsi="David" w:cs="Sfarady" w:hint="cs"/>
          <w:sz w:val="26"/>
          <w:szCs w:val="26"/>
          <w:rtl/>
        </w:rPr>
        <w:t>כת"י</w:t>
      </w:r>
      <w:proofErr w:type="spellEnd"/>
      <w:r w:rsidRPr="006E46CF">
        <w:rPr>
          <w:rFonts w:ascii="David" w:hAnsi="David" w:cs="Sfarady" w:hint="cs"/>
          <w:sz w:val="26"/>
          <w:szCs w:val="26"/>
          <w:rtl/>
        </w:rPr>
        <w:t xml:space="preserve">]. </w:t>
      </w:r>
    </w:p>
    <w:p w14:paraId="00B15F92"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י"א, "והיה כתוב בו דצ"ך, עד"ש באח"ב".</w:t>
      </w:r>
      <w:r w:rsidRPr="006E46CF">
        <w:rPr>
          <w:rFonts w:ascii="David" w:hAnsi="David" w:cs="Sfarady" w:hint="cs"/>
          <w:sz w:val="26"/>
          <w:szCs w:val="26"/>
          <w:rtl/>
        </w:rPr>
        <w:t xml:space="preserve"> מזה זמן רב שאני </w:t>
      </w:r>
      <w:proofErr w:type="spellStart"/>
      <w:r w:rsidRPr="006E46CF">
        <w:rPr>
          <w:rFonts w:ascii="David" w:hAnsi="David" w:cs="Sfarady" w:hint="cs"/>
          <w:sz w:val="26"/>
          <w:szCs w:val="26"/>
          <w:rtl/>
        </w:rPr>
        <w:t>התקשתי</w:t>
      </w:r>
      <w:proofErr w:type="spellEnd"/>
      <w:r w:rsidRPr="006E46CF">
        <w:rPr>
          <w:rFonts w:ascii="David" w:hAnsi="David" w:cs="Sfarady" w:hint="cs"/>
          <w:sz w:val="26"/>
          <w:szCs w:val="26"/>
          <w:rtl/>
        </w:rPr>
        <w:t xml:space="preserve"> מה חידש רבי יהודה במה שהיה נותן בהם סימנים והמה דצ"ך,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וכי אין אנו יודעים לעשות ראשי תיבות בעצמנו, ובפרט שמימרה זו אמרה רבי יהודה וידוע שדברי התנאים נאמרו בדקדוק רב, וממילא תתעצם השאלה ביותר מה חידש ר"י בסימנים אלו, </w:t>
      </w:r>
      <w:proofErr w:type="spellStart"/>
      <w:r w:rsidRPr="006E46CF">
        <w:rPr>
          <w:rFonts w:ascii="David" w:hAnsi="David" w:cs="Sfarady" w:hint="cs"/>
          <w:sz w:val="26"/>
          <w:szCs w:val="26"/>
          <w:rtl/>
        </w:rPr>
        <w:t>ועכצ"ל</w:t>
      </w:r>
      <w:proofErr w:type="spellEnd"/>
      <w:r w:rsidRPr="006E46CF">
        <w:rPr>
          <w:rFonts w:ascii="David" w:hAnsi="David" w:cs="Sfarady" w:hint="cs"/>
          <w:sz w:val="26"/>
          <w:szCs w:val="26"/>
          <w:rtl/>
        </w:rPr>
        <w:t xml:space="preserve"> שיש עומק רב בסימנים אלו וצריך לדעת מהו, וסייעני השי"ת ומצאתי בס' יתרון האור (ח"א, עמ' ק"ח) </w:t>
      </w:r>
      <w:proofErr w:type="spellStart"/>
      <w:r w:rsidRPr="006E46CF">
        <w:rPr>
          <w:rFonts w:ascii="David" w:hAnsi="David" w:cs="Sfarady" w:hint="cs"/>
          <w:sz w:val="26"/>
          <w:szCs w:val="26"/>
          <w:rtl/>
        </w:rPr>
        <w:t>שכ</w:t>
      </w:r>
      <w:proofErr w:type="spellEnd"/>
      <w:r w:rsidRPr="006E46CF">
        <w:rPr>
          <w:rFonts w:ascii="David" w:hAnsi="David" w:cs="Sfarady" w:hint="cs"/>
          <w:sz w:val="26"/>
          <w:szCs w:val="26"/>
          <w:rtl/>
        </w:rPr>
        <w:t xml:space="preserve">', שהמכות </w:t>
      </w:r>
      <w:proofErr w:type="spellStart"/>
      <w:r w:rsidRPr="006E46CF">
        <w:rPr>
          <w:rFonts w:ascii="David" w:hAnsi="David" w:cs="Sfarady" w:hint="cs"/>
          <w:sz w:val="26"/>
          <w:szCs w:val="26"/>
          <w:rtl/>
        </w:rPr>
        <w:t>נתחלקו</w:t>
      </w:r>
      <w:proofErr w:type="spellEnd"/>
      <w:r w:rsidRPr="006E46CF">
        <w:rPr>
          <w:rFonts w:ascii="David" w:hAnsi="David" w:cs="Sfarady" w:hint="cs"/>
          <w:sz w:val="26"/>
          <w:szCs w:val="26"/>
          <w:rtl/>
        </w:rPr>
        <w:t xml:space="preserve"> לג', חלוקות, </w:t>
      </w:r>
      <w:r w:rsidRPr="006E46CF">
        <w:rPr>
          <w:rFonts w:ascii="David" w:hAnsi="David" w:cs="Sfarady" w:hint="cs"/>
          <w:b/>
          <w:bCs/>
          <w:sz w:val="26"/>
          <w:szCs w:val="26"/>
          <w:rtl/>
        </w:rPr>
        <w:t>א'</w:t>
      </w:r>
      <w:r w:rsidRPr="006E46CF">
        <w:rPr>
          <w:rFonts w:ascii="David" w:hAnsi="David" w:cs="Sfarady" w:hint="cs"/>
          <w:sz w:val="26"/>
          <w:szCs w:val="26"/>
          <w:rtl/>
        </w:rPr>
        <w:t xml:space="preserve"> הכרה במציאות ה' ובמוגבלות האדם, [ולפיכך כתיב "בזאת תדע כי אני ה'"]. </w:t>
      </w:r>
      <w:r w:rsidRPr="006E46CF">
        <w:rPr>
          <w:rFonts w:ascii="David" w:hAnsi="David" w:cs="Sfarady" w:hint="cs"/>
          <w:b/>
          <w:bCs/>
          <w:sz w:val="26"/>
          <w:szCs w:val="26"/>
          <w:rtl/>
        </w:rPr>
        <w:t>ב'</w:t>
      </w:r>
      <w:r w:rsidRPr="006E46CF">
        <w:rPr>
          <w:rFonts w:ascii="David" w:hAnsi="David" w:cs="Sfarady" w:hint="cs"/>
          <w:sz w:val="26"/>
          <w:szCs w:val="26"/>
          <w:rtl/>
        </w:rPr>
        <w:t xml:space="preserve"> האמונה שיש לבורא מגמת הטבה בעולמנו והוא פועל למען הגשמתה, [ולפיכך כתיב במכות אלו, "למען תדע כי אני ה' </w:t>
      </w:r>
      <w:r w:rsidRPr="006E46CF">
        <w:rPr>
          <w:rFonts w:ascii="David" w:hAnsi="David" w:cs="Sfarady" w:hint="cs"/>
          <w:sz w:val="26"/>
          <w:szCs w:val="26"/>
          <w:rtl/>
        </w:rPr>
        <w:t xml:space="preserve">בקרב הארץ"]. </w:t>
      </w:r>
      <w:r w:rsidRPr="006E46CF">
        <w:rPr>
          <w:rFonts w:ascii="David" w:hAnsi="David" w:cs="Sfarady" w:hint="cs"/>
          <w:b/>
          <w:bCs/>
          <w:sz w:val="26"/>
          <w:szCs w:val="26"/>
          <w:rtl/>
        </w:rPr>
        <w:t>ג'</w:t>
      </w:r>
      <w:r w:rsidRPr="006E46CF">
        <w:rPr>
          <w:rFonts w:ascii="David" w:hAnsi="David" w:cs="Sfarady" w:hint="cs"/>
          <w:sz w:val="26"/>
          <w:szCs w:val="26"/>
          <w:rtl/>
        </w:rPr>
        <w:t xml:space="preserve"> הידיעה שאין בלתו וממילא סוף הטוב לנצח [ולפיכך כתיב במכות אלו, "בעבור תדע כי אין כמוני בכל הארץ"], ויש לומר </w:t>
      </w:r>
      <w:proofErr w:type="spellStart"/>
      <w:r w:rsidRPr="006E46CF">
        <w:rPr>
          <w:rFonts w:ascii="David" w:hAnsi="David" w:cs="Sfarady" w:hint="cs"/>
          <w:sz w:val="26"/>
          <w:szCs w:val="26"/>
          <w:rtl/>
        </w:rPr>
        <w:t>דזהו</w:t>
      </w:r>
      <w:proofErr w:type="spellEnd"/>
      <w:r w:rsidRPr="006E46CF">
        <w:rPr>
          <w:rFonts w:ascii="David" w:hAnsi="David" w:cs="Sfarady" w:hint="cs"/>
          <w:sz w:val="26"/>
          <w:szCs w:val="26"/>
          <w:rtl/>
        </w:rPr>
        <w:t xml:space="preserve"> כוונת רבי יהודה לחלק המכות לג' חלוקות אלו, ואינם ראשי תיבות בעלמא.</w:t>
      </w:r>
    </w:p>
    <w:p w14:paraId="2FAC0B4E"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אלא שעכשיו נתחדש לי, שכל אלו הראשי תיבות הם שמות קודש, וכמו שמוכח מן המדרש שלפנינו, וכן מבואר ג"כ במדרש רבה (שמו"ר, ח', ג'), וכמו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"אמר לו היאך אביא עליו י' מכות, אמר לו ואת המטה הזה תיקח בידך, אמר רבי יהודה המטה משקל מ' סאה היה, ושל </w:t>
      </w:r>
      <w:proofErr w:type="spellStart"/>
      <w:r w:rsidRPr="006E46CF">
        <w:rPr>
          <w:rFonts w:ascii="David" w:hAnsi="David" w:cs="Sfarady" w:hint="cs"/>
          <w:sz w:val="26"/>
          <w:szCs w:val="26"/>
          <w:rtl/>
        </w:rPr>
        <w:t>סנפריון</w:t>
      </w:r>
      <w:proofErr w:type="spellEnd"/>
      <w:r w:rsidRPr="006E46CF">
        <w:rPr>
          <w:rFonts w:ascii="David" w:hAnsi="David" w:cs="Sfarady" w:hint="cs"/>
          <w:sz w:val="26"/>
          <w:szCs w:val="26"/>
          <w:rtl/>
        </w:rPr>
        <w:t xml:space="preserve"> היה, וי' מכות חקוקות עליו נוטריקון דצ"ך עד"ש באח"ב, אמר לו הקב"ה בטכסיס הזה הבא עליו את המכות", [והביא זה בס' למכסה עתיק, (שמות, ד', ב'], וראה </w:t>
      </w:r>
      <w:proofErr w:type="spellStart"/>
      <w:r w:rsidRPr="006E46CF">
        <w:rPr>
          <w:rFonts w:ascii="David" w:hAnsi="David" w:cs="Sfarady" w:hint="cs"/>
          <w:sz w:val="26"/>
          <w:szCs w:val="26"/>
          <w:rtl/>
        </w:rPr>
        <w:t>להריטב"א</w:t>
      </w:r>
      <w:proofErr w:type="spellEnd"/>
      <w:r w:rsidRPr="006E46CF">
        <w:rPr>
          <w:rFonts w:ascii="David" w:hAnsi="David" w:cs="Sfarady" w:hint="cs"/>
          <w:sz w:val="26"/>
          <w:szCs w:val="26"/>
          <w:rtl/>
        </w:rPr>
        <w:t xml:space="preserve"> בפירושו להגדה של פסח (על </w:t>
      </w:r>
      <w:proofErr w:type="spellStart"/>
      <w:r w:rsidRPr="006E46CF">
        <w:rPr>
          <w:rFonts w:ascii="David" w:hAnsi="David" w:cs="Sfarady" w:hint="cs"/>
          <w:sz w:val="26"/>
          <w:szCs w:val="26"/>
          <w:rtl/>
        </w:rPr>
        <w:t>פיסקא</w:t>
      </w:r>
      <w:proofErr w:type="spellEnd"/>
      <w:r w:rsidRPr="006E46CF">
        <w:rPr>
          <w:rFonts w:ascii="David" w:hAnsi="David" w:cs="Sfarady" w:hint="cs"/>
          <w:sz w:val="26"/>
          <w:szCs w:val="26"/>
          <w:rtl/>
        </w:rPr>
        <w:t xml:space="preserve"> ובאותו זו המטה) שכתב, "אמרו חז"ל כי המכות היו כתובים שם, וכן צרוף אותיות שנבראו בהם שמים וארץ, כי מששת ימי בראשית נעשה, וכן התנה ה' עם מעשה בראשית, ודבריהם חן לשומעים ולכן נקרא מטה </w:t>
      </w:r>
      <w:proofErr w:type="spellStart"/>
      <w:r w:rsidRPr="006E46CF">
        <w:rPr>
          <w:rFonts w:ascii="David" w:hAnsi="David" w:cs="Sfarady" w:hint="cs"/>
          <w:sz w:val="26"/>
          <w:szCs w:val="26"/>
          <w:rtl/>
        </w:rPr>
        <w:t>האלהים</w:t>
      </w:r>
      <w:proofErr w:type="spellEnd"/>
      <w:r w:rsidRPr="006E46CF">
        <w:rPr>
          <w:rFonts w:ascii="David" w:hAnsi="David" w:cs="Sfarady" w:hint="cs"/>
          <w:sz w:val="26"/>
          <w:szCs w:val="26"/>
          <w:rtl/>
        </w:rPr>
        <w:t>", עכ"ל, נמצא מן האמור שיש בכל ראשי תיבות אלו עומק רב. [</w:t>
      </w:r>
      <w:proofErr w:type="spellStart"/>
      <w:r w:rsidRPr="006E46CF">
        <w:rPr>
          <w:rFonts w:ascii="David" w:hAnsi="David" w:cs="Sfarady" w:hint="cs"/>
          <w:sz w:val="26"/>
          <w:szCs w:val="26"/>
          <w:rtl/>
        </w:rPr>
        <w:t>ויעוי</w:t>
      </w:r>
      <w:proofErr w:type="spellEnd"/>
      <w:r w:rsidRPr="006E46CF">
        <w:rPr>
          <w:rFonts w:ascii="David" w:hAnsi="David" w:cs="Sfarady" w:hint="cs"/>
          <w:sz w:val="26"/>
          <w:szCs w:val="26"/>
          <w:rtl/>
        </w:rPr>
        <w:t xml:space="preserve">' עוד בדברי </w:t>
      </w:r>
      <w:proofErr w:type="spellStart"/>
      <w:r w:rsidRPr="006E46CF">
        <w:rPr>
          <w:rFonts w:ascii="David" w:hAnsi="David" w:cs="Sfarady" w:hint="cs"/>
          <w:sz w:val="26"/>
          <w:szCs w:val="26"/>
          <w:rtl/>
        </w:rPr>
        <w:t>ר"ש</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מאוסטרופולי</w:t>
      </w:r>
      <w:proofErr w:type="spellEnd"/>
      <w:r w:rsidRPr="006E46CF">
        <w:rPr>
          <w:rFonts w:ascii="David" w:hAnsi="David" w:cs="Sfarady" w:hint="cs"/>
          <w:sz w:val="26"/>
          <w:szCs w:val="26"/>
          <w:rtl/>
        </w:rPr>
        <w:t xml:space="preserve"> הנדפסים לפני הגדה של פסח, וראה עוד בס' בחוזק יד עמ' י"ז בהרחבה]. </w:t>
      </w:r>
    </w:p>
    <w:p w14:paraId="763A69B4"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שם, "ובו היה בודק כל מי שביקש </w:t>
      </w:r>
      <w:proofErr w:type="spellStart"/>
      <w:r w:rsidRPr="006E46CF">
        <w:rPr>
          <w:rFonts w:ascii="David" w:hAnsi="David" w:cs="Sfarady" w:hint="cs"/>
          <w:b/>
          <w:bCs/>
          <w:sz w:val="26"/>
          <w:szCs w:val="26"/>
          <w:rtl/>
        </w:rPr>
        <w:t>לישא</w:t>
      </w:r>
      <w:proofErr w:type="spellEnd"/>
      <w:r w:rsidRPr="006E46CF">
        <w:rPr>
          <w:rFonts w:ascii="David" w:hAnsi="David" w:cs="Sfarady" w:hint="cs"/>
          <w:b/>
          <w:bCs/>
          <w:sz w:val="26"/>
          <w:szCs w:val="26"/>
          <w:rtl/>
        </w:rPr>
        <w:t xml:space="preserve"> אחת מבנותיו". </w:t>
      </w:r>
      <w:r w:rsidRPr="006E46CF">
        <w:rPr>
          <w:rFonts w:ascii="David" w:hAnsi="David" w:cs="Sfarady" w:hint="cs"/>
          <w:sz w:val="26"/>
          <w:szCs w:val="26"/>
          <w:rtl/>
        </w:rPr>
        <w:t xml:space="preserve">כל מעשה זה מבואר באורך בפרקי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פ"מ</w:t>
      </w:r>
      <w:proofErr w:type="spellEnd"/>
      <w:r w:rsidRPr="006E46CF">
        <w:rPr>
          <w:rFonts w:ascii="David" w:hAnsi="David" w:cs="Sfarady" w:hint="cs"/>
          <w:sz w:val="26"/>
          <w:szCs w:val="26"/>
          <w:rtl/>
        </w:rPr>
        <w:t xml:space="preserve">), בשינוי מעט, וזה הלשון שם, "רבי לוי אומר, המטה שנברא בין השמשות נמסר לאדם הראשון בגן עדן, ואדם מסרו לחנוך, וחנוך [מסרו למתושלח, ומתושלח] לנח, ונח מסרו לשם, ושם מסרו לאברהם, ואברהם מסרו ליצחק, ויצחק מסרו ליעקב, ויעקב הורידו למצרים ומסרו ליוסף בנו, וכשמת יוסף נשלל כל ביתו ונתן בפלטרין של פרעה, והיה יתרו אחד מחרטומי מצרים, וראה את המטה ואת האותות אשר עליו וחמד אותם </w:t>
      </w:r>
      <w:proofErr w:type="spellStart"/>
      <w:r w:rsidRPr="006E46CF">
        <w:rPr>
          <w:rFonts w:ascii="David" w:hAnsi="David" w:cs="Sfarady" w:hint="cs"/>
          <w:sz w:val="26"/>
          <w:szCs w:val="26"/>
          <w:rtl/>
        </w:rPr>
        <w:t>בלבו</w:t>
      </w:r>
      <w:proofErr w:type="spellEnd"/>
      <w:r w:rsidRPr="006E46CF">
        <w:rPr>
          <w:rFonts w:ascii="David" w:hAnsi="David" w:cs="Sfarady" w:hint="cs"/>
          <w:sz w:val="26"/>
          <w:szCs w:val="26"/>
          <w:rtl/>
        </w:rPr>
        <w:t xml:space="preserve">, ולקחו והביאו בתוך גן ביתו של יתרו, וראה את המטה ולא היה אדם יכול לקרוב אליו עוד, וכשבא משה לביתו נכנס לגן ביתו של יתרו, וראה את המטה וראה את האותות אשר עליו, ושלח ידו ולקחו, וראה יתרו את משה ואמר זה עתיד לגאול את ישראל ממצרים, ולפיכך נתן לו את צפורה בתו לאשה", עכ"ל שם, </w:t>
      </w:r>
      <w:proofErr w:type="spellStart"/>
      <w:r w:rsidRPr="006E46CF">
        <w:rPr>
          <w:rFonts w:ascii="David" w:hAnsi="David" w:cs="Sfarady" w:hint="cs"/>
          <w:sz w:val="26"/>
          <w:szCs w:val="26"/>
          <w:rtl/>
        </w:rPr>
        <w:t>וכעי"ז</w:t>
      </w:r>
      <w:proofErr w:type="spellEnd"/>
      <w:r w:rsidRPr="006E46CF">
        <w:rPr>
          <w:rFonts w:ascii="David" w:hAnsi="David" w:cs="Sfarady" w:hint="cs"/>
          <w:sz w:val="26"/>
          <w:szCs w:val="26"/>
          <w:rtl/>
        </w:rPr>
        <w:t xml:space="preserve"> איתא ג"כ בילקוט שמעוני (שמות, רמז קס"ח), ובספר הישר, וראה עוד במחזור </w:t>
      </w:r>
      <w:proofErr w:type="spellStart"/>
      <w:r w:rsidRPr="006E46CF">
        <w:rPr>
          <w:rFonts w:ascii="David" w:hAnsi="David" w:cs="Sfarady" w:hint="cs"/>
          <w:sz w:val="26"/>
          <w:szCs w:val="26"/>
          <w:rtl/>
        </w:rPr>
        <w:t>ויטרי</w:t>
      </w:r>
      <w:proofErr w:type="spellEnd"/>
      <w:r w:rsidRPr="006E46CF">
        <w:rPr>
          <w:rFonts w:ascii="David" w:hAnsi="David" w:cs="Sfarady" w:hint="cs"/>
          <w:sz w:val="26"/>
          <w:szCs w:val="26"/>
          <w:rtl/>
        </w:rPr>
        <w:t xml:space="preserve"> (אבות, פ"ה מ"ו ד"ה והמטה), אלא שבמדרש לפנינו מבואר שחבשו יתרו למשה ז' שנים, ורק אח"כ נתן לו בתו לאשה, ואלו מדברי המדרשים שם משמע שהיה כן מיד. [ועוד יש לעי' בכמה שינויים, ושינויי לשון, דוגמת מה שמבואר שם עוד, שיתרו לקח לביתו, ורק אח"כ נתן המקל בחצירו, ומדרשים הנ"ל קיצרו הלשון, ומבואר בהם רק שלא היה יכול לקרוב אליו עוד, וכן שבכל המדרשים הנ"ל איתא "ומסרו", על כל אחד ואחד, </w:t>
      </w:r>
      <w:proofErr w:type="spellStart"/>
      <w:r w:rsidRPr="006E46CF">
        <w:rPr>
          <w:rFonts w:ascii="David" w:hAnsi="David" w:cs="Sfarady" w:hint="cs"/>
          <w:sz w:val="26"/>
          <w:szCs w:val="26"/>
          <w:rtl/>
        </w:rPr>
        <w:t>והכא</w:t>
      </w:r>
      <w:proofErr w:type="spellEnd"/>
      <w:r w:rsidRPr="006E46CF">
        <w:rPr>
          <w:rFonts w:ascii="David" w:hAnsi="David" w:cs="Sfarady" w:hint="cs"/>
          <w:sz w:val="26"/>
          <w:szCs w:val="26"/>
          <w:rtl/>
        </w:rPr>
        <w:t xml:space="preserve"> לפנינו גבי יוסף כתיב "והפקידו"].</w:t>
      </w:r>
    </w:p>
    <w:p w14:paraId="39F616D7"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lastRenderedPageBreak/>
        <w:t xml:space="preserve">אלא </w:t>
      </w:r>
      <w:proofErr w:type="spellStart"/>
      <w:r w:rsidRPr="006E46CF">
        <w:rPr>
          <w:rFonts w:ascii="David" w:hAnsi="David" w:cs="Sfarady" w:hint="cs"/>
          <w:sz w:val="26"/>
          <w:szCs w:val="26"/>
          <w:rtl/>
        </w:rPr>
        <w:t>שבריטב"א</w:t>
      </w:r>
      <w:proofErr w:type="spellEnd"/>
      <w:r w:rsidRPr="006E46CF">
        <w:rPr>
          <w:rFonts w:ascii="David" w:hAnsi="David" w:cs="Sfarady" w:hint="cs"/>
          <w:sz w:val="26"/>
          <w:szCs w:val="26"/>
          <w:rtl/>
        </w:rPr>
        <w:t xml:space="preserve"> (על </w:t>
      </w:r>
      <w:proofErr w:type="spellStart"/>
      <w:r w:rsidRPr="006E46CF">
        <w:rPr>
          <w:rFonts w:ascii="David" w:hAnsi="David" w:cs="Sfarady" w:hint="cs"/>
          <w:sz w:val="26"/>
          <w:szCs w:val="26"/>
          <w:rtl/>
        </w:rPr>
        <w:t>הגדש"פ</w:t>
      </w:r>
      <w:proofErr w:type="spellEnd"/>
      <w:r w:rsidRPr="006E46CF">
        <w:rPr>
          <w:rFonts w:ascii="David" w:hAnsi="David" w:cs="Sfarady" w:hint="cs"/>
          <w:sz w:val="26"/>
          <w:szCs w:val="26"/>
          <w:rtl/>
        </w:rPr>
        <w:t xml:space="preserve"> ד"ה ובאותות זה המטה) שכתב, "ונזדמן לו המטה למשה בהר חורב, שירד שם מן השמים, וזהו שנאמר (שמות, ד', י"ז), ואת המטה הזה </w:t>
      </w:r>
      <w:proofErr w:type="spellStart"/>
      <w:r w:rsidRPr="006E46CF">
        <w:rPr>
          <w:rFonts w:ascii="David" w:hAnsi="David" w:cs="Sfarady" w:hint="cs"/>
          <w:sz w:val="26"/>
          <w:szCs w:val="26"/>
          <w:rtl/>
        </w:rPr>
        <w:t>תקח</w:t>
      </w:r>
      <w:proofErr w:type="spellEnd"/>
      <w:r w:rsidRPr="006E46CF">
        <w:rPr>
          <w:rFonts w:ascii="David" w:hAnsi="David" w:cs="Sfarady" w:hint="cs"/>
          <w:sz w:val="26"/>
          <w:szCs w:val="26"/>
          <w:rtl/>
        </w:rPr>
        <w:t xml:space="preserve"> בידך, לא יאמר אדם "הזה" אלא על מה שבידו שנותן אותו </w:t>
      </w:r>
      <w:proofErr w:type="spellStart"/>
      <w:r w:rsidRPr="006E46CF">
        <w:rPr>
          <w:rFonts w:ascii="David" w:hAnsi="David" w:cs="Sfarady" w:hint="cs"/>
          <w:sz w:val="26"/>
          <w:szCs w:val="26"/>
          <w:rtl/>
        </w:rPr>
        <w:t>לחבירו</w:t>
      </w:r>
      <w:proofErr w:type="spellEnd"/>
      <w:r w:rsidRPr="006E46CF">
        <w:rPr>
          <w:rFonts w:ascii="David" w:hAnsi="David" w:cs="Sfarady" w:hint="cs"/>
          <w:sz w:val="26"/>
          <w:szCs w:val="26"/>
          <w:rtl/>
        </w:rPr>
        <w:t xml:space="preserve">", וכן נראה ג"כ מדברי </w:t>
      </w:r>
      <w:proofErr w:type="spellStart"/>
      <w:r w:rsidRPr="006E46CF">
        <w:rPr>
          <w:rFonts w:ascii="David" w:hAnsi="David" w:cs="Sfarady" w:hint="cs"/>
          <w:sz w:val="26"/>
          <w:szCs w:val="26"/>
          <w:rtl/>
        </w:rPr>
        <w:t>המדר"ר</w:t>
      </w:r>
      <w:proofErr w:type="spellEnd"/>
      <w:r w:rsidRPr="006E46CF">
        <w:rPr>
          <w:rFonts w:ascii="David" w:hAnsi="David" w:cs="Sfarady" w:hint="cs"/>
          <w:sz w:val="26"/>
          <w:szCs w:val="26"/>
          <w:rtl/>
        </w:rPr>
        <w:t xml:space="preserve"> (שמות, ח', ג'), "אמר לו היאך אביא עליו עשר מכות, אמרו לו "ואת המטה הזה תיקח בידך", והוא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סתירא</w:t>
      </w:r>
      <w:proofErr w:type="spellEnd"/>
      <w:r w:rsidRPr="006E46CF">
        <w:rPr>
          <w:rFonts w:ascii="David" w:hAnsi="David" w:cs="Sfarady" w:hint="cs"/>
          <w:sz w:val="26"/>
          <w:szCs w:val="26"/>
          <w:rtl/>
        </w:rPr>
        <w:t xml:space="preserve"> לכל הנ"ל. וראה עוד בס' בחוזק יד (עמ' ה') באריכות, ובס' למכסה עתיק (שמות, ד', ב'), שציין בזה לעוד מדרשים עיי"ש.      </w:t>
      </w:r>
    </w:p>
    <w:p w14:paraId="30D6FC51"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"שעל ידו תחרב מצרים וכל המצרים שבתוכה".</w:t>
      </w:r>
      <w:r w:rsidRPr="006E46CF">
        <w:rPr>
          <w:rFonts w:ascii="David" w:hAnsi="David" w:cs="Sfarady" w:hint="cs"/>
          <w:sz w:val="26"/>
          <w:szCs w:val="26"/>
          <w:rtl/>
        </w:rPr>
        <w:t xml:space="preserve"> ומנין ידע כן, ראה בספר בחוזק יד (עמ' ח') שהביא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זה דברי </w:t>
      </w:r>
      <w:proofErr w:type="spellStart"/>
      <w:r w:rsidRPr="006E46CF">
        <w:rPr>
          <w:rFonts w:ascii="David" w:hAnsi="David" w:cs="Sfarady" w:hint="cs"/>
          <w:sz w:val="26"/>
          <w:szCs w:val="26"/>
          <w:rtl/>
        </w:rPr>
        <w:t>הרד"ל</w:t>
      </w:r>
      <w:proofErr w:type="spellEnd"/>
      <w:r w:rsidRPr="006E46CF">
        <w:rPr>
          <w:rFonts w:ascii="David" w:hAnsi="David" w:cs="Sfarady" w:hint="cs"/>
          <w:sz w:val="26"/>
          <w:szCs w:val="26"/>
          <w:rtl/>
        </w:rPr>
        <w:t xml:space="preserve"> (בפירושו לפרקי </w:t>
      </w:r>
      <w:proofErr w:type="spellStart"/>
      <w:r w:rsidRPr="006E46CF">
        <w:rPr>
          <w:rFonts w:ascii="David" w:hAnsi="David" w:cs="Sfarady" w:hint="cs"/>
          <w:sz w:val="26"/>
          <w:szCs w:val="26"/>
          <w:rtl/>
        </w:rPr>
        <w:t>דר"א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פ"מ</w:t>
      </w:r>
      <w:proofErr w:type="spellEnd"/>
      <w:r w:rsidRPr="006E46CF">
        <w:rPr>
          <w:rFonts w:ascii="David" w:hAnsi="David" w:cs="Sfarady" w:hint="cs"/>
          <w:sz w:val="26"/>
          <w:szCs w:val="26"/>
          <w:rtl/>
        </w:rPr>
        <w:t xml:space="preserve">), גבי הא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"וכשבא משה לביתו נכנס לגן ביתו של יתרו, וראה את המטה וקרא את האותות אשר עליו, ושלח ידו ולקחו, וראה יתרו את משה ואמר, זה עתיד לגאול את ישראל ממצרים", ופירש </w:t>
      </w:r>
      <w:proofErr w:type="spellStart"/>
      <w:r w:rsidRPr="006E46CF">
        <w:rPr>
          <w:rFonts w:ascii="David" w:hAnsi="David" w:cs="Sfarady" w:hint="cs"/>
          <w:sz w:val="26"/>
          <w:szCs w:val="26"/>
          <w:rtl/>
        </w:rPr>
        <w:t>הרד"ל</w:t>
      </w:r>
      <w:proofErr w:type="spellEnd"/>
      <w:r w:rsidRPr="006E46CF">
        <w:rPr>
          <w:rFonts w:ascii="David" w:hAnsi="David" w:cs="Sfarady" w:hint="cs"/>
          <w:sz w:val="26"/>
          <w:szCs w:val="26"/>
          <w:rtl/>
        </w:rPr>
        <w:t xml:space="preserve"> שם </w:t>
      </w:r>
      <w:proofErr w:type="spellStart"/>
      <w:r w:rsidRPr="006E46CF">
        <w:rPr>
          <w:rFonts w:ascii="David" w:hAnsi="David" w:cs="Sfarady" w:hint="cs"/>
          <w:sz w:val="26"/>
          <w:szCs w:val="26"/>
          <w:rtl/>
        </w:rPr>
        <w:t>דידע</w:t>
      </w:r>
      <w:proofErr w:type="spellEnd"/>
      <w:r w:rsidRPr="006E46CF">
        <w:rPr>
          <w:rFonts w:ascii="David" w:hAnsi="David" w:cs="Sfarady" w:hint="cs"/>
          <w:sz w:val="26"/>
          <w:szCs w:val="26"/>
          <w:rtl/>
        </w:rPr>
        <w:t xml:space="preserve"> יתרו כן משום שעל המטה היו חקוקים "אותות", והיינו הי' מכות שעתיד הקב"ה להביא על המצרים, </w:t>
      </w:r>
      <w:proofErr w:type="spellStart"/>
      <w:r w:rsidRPr="006E46CF">
        <w:rPr>
          <w:rFonts w:ascii="David" w:hAnsi="David" w:cs="Sfarady" w:hint="cs"/>
          <w:sz w:val="26"/>
          <w:szCs w:val="26"/>
          <w:rtl/>
        </w:rPr>
        <w:t>ומכיון</w:t>
      </w:r>
      <w:proofErr w:type="spellEnd"/>
      <w:r w:rsidRPr="006E46CF">
        <w:rPr>
          <w:rFonts w:ascii="David" w:hAnsi="David" w:cs="Sfarady" w:hint="cs"/>
          <w:sz w:val="26"/>
          <w:szCs w:val="26"/>
          <w:rtl/>
        </w:rPr>
        <w:t xml:space="preserve"> שראה שהיה בו כח [במשה] לתלוש את המטה ולקרוא האותות, ידע והבין שיהיה בכוחו לגאול את ישראל ממצרים, והוסיף עוד שידע שע"י המטה תהיה הגאולה, ורמז לדבר דן אנכי </w:t>
      </w:r>
      <w:proofErr w:type="spellStart"/>
      <w:r w:rsidRPr="006E46CF">
        <w:rPr>
          <w:rFonts w:ascii="David" w:hAnsi="David" w:cs="Sfarady" w:hint="cs"/>
          <w:sz w:val="26"/>
          <w:szCs w:val="26"/>
          <w:rtl/>
        </w:rPr>
        <w:t>בגימטי</w:t>
      </w:r>
      <w:proofErr w:type="spellEnd"/>
      <w:r w:rsidRPr="006E46CF">
        <w:rPr>
          <w:rFonts w:ascii="David" w:hAnsi="David" w:cs="Sfarady" w:hint="cs"/>
          <w:sz w:val="26"/>
          <w:szCs w:val="26"/>
          <w:rtl/>
        </w:rPr>
        <w:t xml:space="preserve">' מטה, לומר שעם המטה ידין המצרים ויוצא את ישראל, </w:t>
      </w:r>
      <w:proofErr w:type="spellStart"/>
      <w:r w:rsidRPr="006E46CF">
        <w:rPr>
          <w:rFonts w:ascii="David" w:hAnsi="David" w:cs="Sfarady" w:hint="cs"/>
          <w:sz w:val="26"/>
          <w:szCs w:val="26"/>
          <w:rtl/>
        </w:rPr>
        <w:t>עכתו"ד</w:t>
      </w:r>
      <w:proofErr w:type="spellEnd"/>
      <w:r w:rsidRPr="006E46CF">
        <w:rPr>
          <w:rFonts w:ascii="David" w:hAnsi="David" w:cs="Sfarady" w:hint="cs"/>
          <w:sz w:val="26"/>
          <w:szCs w:val="26"/>
          <w:rtl/>
        </w:rPr>
        <w:t>, [</w:t>
      </w:r>
      <w:proofErr w:type="spellStart"/>
      <w:r w:rsidRPr="006E46CF">
        <w:rPr>
          <w:rFonts w:ascii="David" w:hAnsi="David" w:cs="Sfarady" w:hint="cs"/>
          <w:sz w:val="26"/>
          <w:szCs w:val="26"/>
          <w:rtl/>
        </w:rPr>
        <w:t>וכעי"ז</w:t>
      </w:r>
      <w:proofErr w:type="spellEnd"/>
      <w:r w:rsidRPr="006E46CF">
        <w:rPr>
          <w:rFonts w:ascii="David" w:hAnsi="David" w:cs="Sfarady" w:hint="cs"/>
          <w:sz w:val="26"/>
          <w:szCs w:val="26"/>
          <w:rtl/>
        </w:rPr>
        <w:t xml:space="preserve"> כתב </w:t>
      </w:r>
      <w:proofErr w:type="spellStart"/>
      <w:r w:rsidRPr="006E46CF">
        <w:rPr>
          <w:rFonts w:ascii="David" w:hAnsi="David" w:cs="Sfarady" w:hint="cs"/>
          <w:sz w:val="26"/>
          <w:szCs w:val="26"/>
          <w:rtl/>
        </w:rPr>
        <w:t>באו"ח</w:t>
      </w:r>
      <w:proofErr w:type="spellEnd"/>
      <w:r w:rsidRPr="006E46CF">
        <w:rPr>
          <w:rFonts w:ascii="David" w:hAnsi="David" w:cs="Sfarady" w:hint="cs"/>
          <w:sz w:val="26"/>
          <w:szCs w:val="26"/>
          <w:rtl/>
        </w:rPr>
        <w:t xml:space="preserve"> לפרש לשון הכתוב (שמות, ד', י"ז), "ואת המטה הזה תיקח בידך אשר תעשה בו את האותות", ירמוז על דרך אומרם ז"ל, שהמטה היה </w:t>
      </w:r>
      <w:proofErr w:type="spellStart"/>
      <w:r w:rsidRPr="006E46CF">
        <w:rPr>
          <w:rFonts w:ascii="David" w:hAnsi="David" w:cs="Sfarady" w:hint="cs"/>
          <w:sz w:val="26"/>
          <w:szCs w:val="26"/>
          <w:rtl/>
        </w:rPr>
        <w:t>סנפירינון</w:t>
      </w:r>
      <w:proofErr w:type="spellEnd"/>
      <w:r w:rsidRPr="006E46CF">
        <w:rPr>
          <w:rFonts w:ascii="David" w:hAnsi="David" w:cs="Sfarady" w:hint="cs"/>
          <w:sz w:val="26"/>
          <w:szCs w:val="26"/>
          <w:rtl/>
        </w:rPr>
        <w:t xml:space="preserve">, ולא היה אדם יכול להסיטו אלא משה, וכפי זה לקיחתו יגיד כי הוא בו יעשה את האותות, וזה לך האות כי לא יקרב אל המטה איש זר זולת משה, עכ"ל], ובמחזור </w:t>
      </w:r>
      <w:proofErr w:type="spellStart"/>
      <w:r w:rsidRPr="006E46CF">
        <w:rPr>
          <w:rFonts w:ascii="David" w:hAnsi="David" w:cs="Sfarady" w:hint="cs"/>
          <w:sz w:val="26"/>
          <w:szCs w:val="26"/>
          <w:rtl/>
        </w:rPr>
        <w:t>ויטרי</w:t>
      </w:r>
      <w:proofErr w:type="spellEnd"/>
      <w:r w:rsidRPr="006E46CF">
        <w:rPr>
          <w:rFonts w:ascii="David" w:hAnsi="David" w:cs="Sfarady" w:hint="cs"/>
          <w:sz w:val="26"/>
          <w:szCs w:val="26"/>
          <w:rtl/>
        </w:rPr>
        <w:t xml:space="preserve"> (אבות, פ"ה, מ"ו) פירש באופ"א, והוא, שיתרו ראה </w:t>
      </w:r>
      <w:proofErr w:type="spellStart"/>
      <w:r w:rsidRPr="006E46CF">
        <w:rPr>
          <w:rFonts w:ascii="David" w:hAnsi="David" w:cs="Sfarady" w:hint="cs"/>
          <w:sz w:val="26"/>
          <w:szCs w:val="26"/>
          <w:rtl/>
        </w:rPr>
        <w:t>באיצטגנינותו</w:t>
      </w:r>
      <w:proofErr w:type="spellEnd"/>
      <w:r w:rsidRPr="006E46CF">
        <w:rPr>
          <w:rFonts w:ascii="David" w:hAnsi="David" w:cs="Sfarady" w:hint="cs"/>
          <w:sz w:val="26"/>
          <w:szCs w:val="26"/>
          <w:rtl/>
        </w:rPr>
        <w:t xml:space="preserve"> שכל העוקרו יהיה מושיען של ישראל.</w:t>
      </w:r>
    </w:p>
    <w:p w14:paraId="429A6A7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אלא שיש לעי' שמאחר שידע יתרו שעתיד נביא לצאת מישראל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א"כ למה כעס עליו והניחו בבור, שכן לאחר מכן מבואר שאחר שהניחו ז' שנים בבור אמרה לו ציפורה שאם הוא חי אחר ז' שנים נדע שהוא צדיק גמור,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ולאחמ"כ</w:t>
      </w:r>
      <w:proofErr w:type="spellEnd"/>
      <w:r w:rsidRPr="006E46CF">
        <w:rPr>
          <w:rFonts w:ascii="David" w:hAnsi="David" w:cs="Sfarady" w:hint="cs"/>
          <w:sz w:val="26"/>
          <w:szCs w:val="26"/>
          <w:rtl/>
        </w:rPr>
        <w:t xml:space="preserve"> הוציאו יתרו משם ונישקו על ראשו ואמר לו, "מעיד אני בך שאתה צדיק גמור, ועל ידך עתידה מצרים שתחרב ועל ידך עתיד הקב"ה להוציא את ישראל ממצרים,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ומבואר שלאחר מכן הבין יתרו שהוא צדיק גמור,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הא זה שידע שעתידה מצרים להיחרב על ידו, כבר נודע לו כן בתחילה </w:t>
      </w:r>
      <w:proofErr w:type="spellStart"/>
      <w:r w:rsidRPr="006E46CF">
        <w:rPr>
          <w:rFonts w:ascii="David" w:hAnsi="David" w:cs="Sfarady" w:hint="cs"/>
          <w:sz w:val="26"/>
          <w:szCs w:val="26"/>
          <w:rtl/>
        </w:rPr>
        <w:t>כדלעיל</w:t>
      </w:r>
      <w:proofErr w:type="spellEnd"/>
      <w:r w:rsidRPr="006E46CF">
        <w:rPr>
          <w:rFonts w:ascii="David" w:hAnsi="David" w:cs="Sfarady" w:hint="cs"/>
          <w:sz w:val="26"/>
          <w:szCs w:val="26"/>
          <w:rtl/>
        </w:rPr>
        <w:t xml:space="preserve">, וא"כ מעיקרא מאי </w:t>
      </w:r>
      <w:proofErr w:type="spellStart"/>
      <w:r w:rsidRPr="006E46CF">
        <w:rPr>
          <w:rFonts w:ascii="David" w:hAnsi="David" w:cs="Sfarady" w:hint="cs"/>
          <w:sz w:val="26"/>
          <w:szCs w:val="26"/>
          <w:rtl/>
        </w:rPr>
        <w:t>קסבר</w:t>
      </w:r>
      <w:proofErr w:type="spellEnd"/>
      <w:r w:rsidRPr="006E46CF">
        <w:rPr>
          <w:rFonts w:ascii="David" w:hAnsi="David" w:cs="Sfarady" w:hint="cs"/>
          <w:sz w:val="26"/>
          <w:szCs w:val="26"/>
          <w:rtl/>
        </w:rPr>
        <w:t xml:space="preserve"> ולבסוף מאי </w:t>
      </w:r>
      <w:proofErr w:type="spellStart"/>
      <w:r w:rsidRPr="006E46CF">
        <w:rPr>
          <w:rFonts w:ascii="David" w:hAnsi="David" w:cs="Sfarady" w:hint="cs"/>
          <w:sz w:val="26"/>
          <w:szCs w:val="26"/>
          <w:rtl/>
        </w:rPr>
        <w:t>קסבר</w:t>
      </w:r>
      <w:proofErr w:type="spellEnd"/>
      <w:r w:rsidRPr="006E46CF">
        <w:rPr>
          <w:rFonts w:ascii="David" w:hAnsi="David" w:cs="Sfarady" w:hint="cs"/>
          <w:sz w:val="26"/>
          <w:szCs w:val="26"/>
          <w:rtl/>
        </w:rPr>
        <w:t xml:space="preserve">, וכי בתחילה לא היה ברור לו שהוא צדיק מאחר שהצליח להוציא המטה. </w:t>
      </w:r>
    </w:p>
    <w:p w14:paraId="38F35C87"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י"ב, "מה שתוליד בביתי יהא מחצה יהודים ומחצה ישמעאלים".</w:t>
      </w:r>
      <w:r w:rsidRPr="006E46CF">
        <w:rPr>
          <w:rFonts w:ascii="David" w:hAnsi="David" w:cs="Sfarady" w:hint="cs"/>
          <w:sz w:val="26"/>
          <w:szCs w:val="26"/>
          <w:rtl/>
        </w:rPr>
        <w:t xml:space="preserve"> צ"ע היאך הסכים </w:t>
      </w:r>
      <w:proofErr w:type="spellStart"/>
      <w:r w:rsidRPr="006E46CF">
        <w:rPr>
          <w:rFonts w:ascii="David" w:hAnsi="David" w:cs="Sfarady" w:hint="cs"/>
          <w:sz w:val="26"/>
          <w:szCs w:val="26"/>
          <w:rtl/>
        </w:rPr>
        <w:t>מש"ר</w:t>
      </w:r>
      <w:proofErr w:type="spellEnd"/>
      <w:r w:rsidRPr="006E46CF">
        <w:rPr>
          <w:rFonts w:ascii="David" w:hAnsi="David" w:cs="Sfarady" w:hint="cs"/>
          <w:sz w:val="26"/>
          <w:szCs w:val="26"/>
          <w:rtl/>
        </w:rPr>
        <w:t xml:space="preserve"> לתנאי זה, והרי באותו הזמן הישמעאלים היו עובדים ע"ז ממש, ולא כאמונת </w:t>
      </w:r>
      <w:r w:rsidRPr="006E46CF">
        <w:rPr>
          <w:rFonts w:ascii="David" w:hAnsi="David" w:cs="Sfarady" w:hint="cs"/>
          <w:sz w:val="26"/>
          <w:szCs w:val="26"/>
          <w:rtl/>
        </w:rPr>
        <w:t xml:space="preserve">הישמעאלים לאחר מוחמד שמאמינים שהיה רק שליח [של שקר], ואינו ע"ז ממש. </w:t>
      </w:r>
    </w:p>
    <w:p w14:paraId="6B318633"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[שוב ראיתי שכן מבואר </w:t>
      </w:r>
      <w:proofErr w:type="spellStart"/>
      <w:r w:rsidRPr="006E46CF">
        <w:rPr>
          <w:rFonts w:ascii="David" w:hAnsi="David" w:cs="Sfarady" w:hint="cs"/>
          <w:sz w:val="26"/>
          <w:szCs w:val="26"/>
          <w:rtl/>
        </w:rPr>
        <w:t>להדיא</w:t>
      </w:r>
      <w:proofErr w:type="spellEnd"/>
      <w:r w:rsidRPr="006E46CF">
        <w:rPr>
          <w:rFonts w:ascii="David" w:hAnsi="David" w:cs="Sfarady" w:hint="cs"/>
          <w:sz w:val="26"/>
          <w:szCs w:val="26"/>
          <w:rtl/>
        </w:rPr>
        <w:t xml:space="preserve"> גם במכילתא (פ' יתרו), </w:t>
      </w:r>
      <w:proofErr w:type="spellStart"/>
      <w:r w:rsidRPr="006E46CF">
        <w:rPr>
          <w:rFonts w:ascii="David" w:hAnsi="David" w:cs="Sfarady" w:hint="cs"/>
          <w:sz w:val="26"/>
          <w:szCs w:val="26"/>
          <w:rtl/>
        </w:rPr>
        <w:t>דאיתא</w:t>
      </w:r>
      <w:proofErr w:type="spellEnd"/>
      <w:r w:rsidRPr="006E46CF">
        <w:rPr>
          <w:rFonts w:ascii="David" w:hAnsi="David" w:cs="Sfarady" w:hint="cs"/>
          <w:sz w:val="26"/>
          <w:szCs w:val="26"/>
          <w:rtl/>
        </w:rPr>
        <w:t xml:space="preserve"> שם, "בשעה שאמר משה ליתרו תן לי את ציפורה בתך לאשה, אמר לו יתרו קבל עליך דבר זה שאומר לך ואני נותנה לך לאשה, אמר לו מהו, אמר לו בן שיהיה לך תחילה יהיה לעבודה זרה, מכאן ואילך לשם שמים, וקיבל עליו, אמר לו הישבע, וישבע לו שנא' ויואל משה, ואין אלה אלא לשון שבועה, שנאמר ויואל שאול את העם </w:t>
      </w:r>
      <w:proofErr w:type="spellStart"/>
      <w:r w:rsidRPr="006E46CF">
        <w:rPr>
          <w:rFonts w:ascii="David" w:hAnsi="David" w:cs="Sfarady" w:hint="cs"/>
          <w:sz w:val="26"/>
          <w:szCs w:val="26"/>
          <w:rtl/>
        </w:rPr>
        <w:t>לאמר</w:t>
      </w:r>
      <w:proofErr w:type="spellEnd"/>
      <w:r w:rsidRPr="006E46CF">
        <w:rPr>
          <w:rFonts w:ascii="David" w:hAnsi="David" w:cs="Sfarady" w:hint="cs"/>
          <w:sz w:val="26"/>
          <w:szCs w:val="26"/>
          <w:rtl/>
        </w:rPr>
        <w:t xml:space="preserve">, וכתיב ויאמר נעמן הואיל וקח ככרים, לפיכך הקדים המלאך להרוג את משה, מיד </w:t>
      </w:r>
      <w:proofErr w:type="spellStart"/>
      <w:r w:rsidRPr="006E46CF">
        <w:rPr>
          <w:rFonts w:ascii="David" w:hAnsi="David" w:cs="Sfarady" w:hint="cs"/>
          <w:sz w:val="26"/>
          <w:szCs w:val="26"/>
          <w:rtl/>
        </w:rPr>
        <w:t>ותקח</w:t>
      </w:r>
      <w:proofErr w:type="spellEnd"/>
      <w:r w:rsidRPr="006E46CF">
        <w:rPr>
          <w:rFonts w:ascii="David" w:hAnsi="David" w:cs="Sfarady" w:hint="cs"/>
          <w:sz w:val="26"/>
          <w:szCs w:val="26"/>
          <w:rtl/>
        </w:rPr>
        <w:t xml:space="preserve"> ציפורה צור ותכרות את עורלת בנה </w:t>
      </w:r>
      <w:proofErr w:type="spellStart"/>
      <w:r w:rsidRPr="006E46CF">
        <w:rPr>
          <w:rFonts w:ascii="David" w:hAnsi="David" w:cs="Sfarady" w:hint="cs"/>
          <w:sz w:val="26"/>
          <w:szCs w:val="26"/>
          <w:rtl/>
        </w:rPr>
        <w:t>ויירף</w:t>
      </w:r>
      <w:proofErr w:type="spellEnd"/>
      <w:r w:rsidRPr="006E46CF">
        <w:rPr>
          <w:rFonts w:ascii="David" w:hAnsi="David" w:cs="Sfarady" w:hint="cs"/>
          <w:sz w:val="26"/>
          <w:szCs w:val="26"/>
          <w:rtl/>
        </w:rPr>
        <w:t xml:space="preserve">", ושם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יש להקשות ביתר שאת, כיון שמפורש שם שיתרו ביקש ממשה </w:t>
      </w:r>
      <w:proofErr w:type="spellStart"/>
      <w:r w:rsidRPr="006E46CF">
        <w:rPr>
          <w:rFonts w:ascii="David" w:hAnsi="David" w:cs="Sfarady" w:hint="cs"/>
          <w:sz w:val="26"/>
          <w:szCs w:val="26"/>
          <w:rtl/>
        </w:rPr>
        <w:t>שיתן</w:t>
      </w:r>
      <w:proofErr w:type="spellEnd"/>
      <w:r w:rsidRPr="006E46CF">
        <w:rPr>
          <w:rFonts w:ascii="David" w:hAnsi="David" w:cs="Sfarady" w:hint="cs"/>
          <w:sz w:val="26"/>
          <w:szCs w:val="26"/>
          <w:rtl/>
        </w:rPr>
        <w:t xml:space="preserve"> בן ראשון תחילה לע"ז, וזה ודאי אסור </w:t>
      </w:r>
      <w:proofErr w:type="spellStart"/>
      <w:r w:rsidRPr="006E46CF">
        <w:rPr>
          <w:rFonts w:ascii="David" w:hAnsi="David" w:cs="Sfarady" w:hint="cs"/>
          <w:sz w:val="26"/>
          <w:szCs w:val="26"/>
          <w:rtl/>
        </w:rPr>
        <w:t>לכו"ע</w:t>
      </w:r>
      <w:proofErr w:type="spellEnd"/>
      <w:r w:rsidRPr="006E46CF">
        <w:rPr>
          <w:rFonts w:ascii="David" w:hAnsi="David" w:cs="Sfarady" w:hint="cs"/>
          <w:sz w:val="26"/>
          <w:szCs w:val="26"/>
          <w:rtl/>
        </w:rPr>
        <w:t>, וצ"ע. ועתה ראיתי שכבר הקשה כן בס' אשכול יוסף (</w:t>
      </w:r>
      <w:proofErr w:type="spellStart"/>
      <w:r w:rsidRPr="006E46CF">
        <w:rPr>
          <w:rFonts w:ascii="David" w:hAnsi="David" w:cs="Sfarady" w:hint="cs"/>
          <w:sz w:val="26"/>
          <w:szCs w:val="26"/>
          <w:rtl/>
        </w:rPr>
        <w:t>עה"ת</w:t>
      </w:r>
      <w:proofErr w:type="spellEnd"/>
      <w:r w:rsidRPr="006E46CF">
        <w:rPr>
          <w:rFonts w:ascii="David" w:hAnsi="David" w:cs="Sfarady" w:hint="cs"/>
          <w:sz w:val="26"/>
          <w:szCs w:val="26"/>
          <w:rtl/>
        </w:rPr>
        <w:t xml:space="preserve">, פ' שמות, עמ' תי"ב), וכתב ליישב בכמה אנפי, </w:t>
      </w:r>
      <w:proofErr w:type="spellStart"/>
      <w:r w:rsidRPr="006E46CF">
        <w:rPr>
          <w:rFonts w:ascii="David" w:hAnsi="David" w:cs="Sfarady" w:hint="cs"/>
          <w:sz w:val="26"/>
          <w:szCs w:val="26"/>
          <w:rtl/>
        </w:rPr>
        <w:t>יעו"ש</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חלק מן הישובים שכתב שם נסתרים מהמשך דברי המדרש כאן, שכתוב "מחצה יהודים ומחצה ישמעאלים", ולא רק בן א' כפי שרצה ליישב שם עיי"ש טעמו, וכן ממה </w:t>
      </w:r>
      <w:proofErr w:type="spellStart"/>
      <w:r w:rsidRPr="006E46CF">
        <w:rPr>
          <w:rFonts w:ascii="David" w:hAnsi="David" w:cs="Sfarady" w:hint="cs"/>
          <w:sz w:val="26"/>
          <w:szCs w:val="26"/>
          <w:rtl/>
        </w:rPr>
        <w:t>דמבואר</w:t>
      </w:r>
      <w:proofErr w:type="spellEnd"/>
      <w:r w:rsidRPr="006E46CF">
        <w:rPr>
          <w:rFonts w:ascii="David" w:hAnsi="David" w:cs="Sfarady" w:hint="cs"/>
          <w:sz w:val="26"/>
          <w:szCs w:val="26"/>
          <w:rtl/>
        </w:rPr>
        <w:t xml:space="preserve"> להלן </w:t>
      </w:r>
      <w:proofErr w:type="spellStart"/>
      <w:r w:rsidRPr="006E46CF">
        <w:rPr>
          <w:rFonts w:ascii="David" w:hAnsi="David" w:cs="Sfarady" w:hint="cs"/>
          <w:sz w:val="26"/>
          <w:szCs w:val="26"/>
          <w:rtl/>
        </w:rPr>
        <w:t>דכשנולד</w:t>
      </w:r>
      <w:proofErr w:type="spellEnd"/>
      <w:r w:rsidRPr="006E46CF">
        <w:rPr>
          <w:rFonts w:ascii="David" w:hAnsi="David" w:cs="Sfarady" w:hint="cs"/>
          <w:sz w:val="26"/>
          <w:szCs w:val="26"/>
          <w:rtl/>
        </w:rPr>
        <w:t xml:space="preserve"> אליעזר חשש משה שלא ינחו </w:t>
      </w:r>
      <w:proofErr w:type="spellStart"/>
      <w:r w:rsidRPr="006E46CF">
        <w:rPr>
          <w:rFonts w:ascii="David" w:hAnsi="David" w:cs="Sfarady" w:hint="cs"/>
          <w:sz w:val="26"/>
          <w:szCs w:val="26"/>
          <w:rtl/>
        </w:rPr>
        <w:t>למולו</w:t>
      </w:r>
      <w:proofErr w:type="spellEnd"/>
      <w:r w:rsidRPr="006E46CF">
        <w:rPr>
          <w:rFonts w:ascii="David" w:hAnsi="David" w:cs="Sfarady" w:hint="cs"/>
          <w:sz w:val="26"/>
          <w:szCs w:val="26"/>
          <w:rtl/>
        </w:rPr>
        <w:t xml:space="preserve">, ולכן נטלו למצרים, והוא ג"כ סותר א' מן הישובים שכתב, עיי"ש].   </w:t>
      </w:r>
    </w:p>
    <w:p w14:paraId="65F64697"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י"ג, "אח"כ נתן אותם בבית האסורים זה החשך".</w:t>
      </w:r>
      <w:r w:rsidRPr="006E46CF">
        <w:rPr>
          <w:rFonts w:ascii="David" w:hAnsi="David" w:cs="Sfarady" w:hint="cs"/>
          <w:sz w:val="26"/>
          <w:szCs w:val="26"/>
          <w:rtl/>
        </w:rPr>
        <w:t xml:space="preserve"> והיינו דמדמי ליה לבית האסורים משום החשך, וכעין מה </w:t>
      </w:r>
      <w:proofErr w:type="spellStart"/>
      <w:r w:rsidRPr="006E46CF">
        <w:rPr>
          <w:rFonts w:ascii="David" w:hAnsi="David" w:cs="Sfarady" w:hint="cs"/>
          <w:sz w:val="26"/>
          <w:szCs w:val="26"/>
          <w:rtl/>
        </w:rPr>
        <w:t>שמצינו</w:t>
      </w:r>
      <w:proofErr w:type="spellEnd"/>
      <w:r w:rsidRPr="006E46CF">
        <w:rPr>
          <w:rFonts w:ascii="David" w:hAnsi="David" w:cs="Sfarady" w:hint="cs"/>
          <w:sz w:val="26"/>
          <w:szCs w:val="26"/>
          <w:rtl/>
        </w:rPr>
        <w:t xml:space="preserve"> (תהילים ק"ז, י'), יושבי חשך וצלמות, </w:t>
      </w:r>
      <w:proofErr w:type="spellStart"/>
      <w:r w:rsidRPr="006E46CF">
        <w:rPr>
          <w:rFonts w:ascii="David" w:hAnsi="David" w:cs="Sfarady" w:hint="cs"/>
          <w:sz w:val="26"/>
          <w:szCs w:val="26"/>
          <w:rtl/>
        </w:rPr>
        <w:t>דקאי</w:t>
      </w:r>
      <w:proofErr w:type="spellEnd"/>
      <w:r w:rsidRPr="006E46CF">
        <w:rPr>
          <w:rFonts w:ascii="David" w:hAnsi="David" w:cs="Sfarady" w:hint="cs"/>
          <w:sz w:val="26"/>
          <w:szCs w:val="26"/>
          <w:rtl/>
        </w:rPr>
        <w:t xml:space="preserve"> האסורים בבית האסורים. [והנה פליגי </w:t>
      </w:r>
      <w:proofErr w:type="spellStart"/>
      <w:r w:rsidRPr="006E46CF">
        <w:rPr>
          <w:rFonts w:ascii="David" w:hAnsi="David" w:cs="Sfarady" w:hint="cs"/>
          <w:sz w:val="26"/>
          <w:szCs w:val="26"/>
          <w:rtl/>
        </w:rPr>
        <w:t>רבוותא</w:t>
      </w:r>
      <w:proofErr w:type="spellEnd"/>
      <w:r w:rsidRPr="006E46CF">
        <w:rPr>
          <w:rFonts w:ascii="David" w:hAnsi="David" w:cs="Sfarady" w:hint="cs"/>
          <w:sz w:val="26"/>
          <w:szCs w:val="26"/>
          <w:rtl/>
        </w:rPr>
        <w:t xml:space="preserve"> אי חשוב </w:t>
      </w:r>
      <w:proofErr w:type="spellStart"/>
      <w:r w:rsidRPr="006E46CF">
        <w:rPr>
          <w:rFonts w:ascii="David" w:hAnsi="David" w:cs="Sfarady" w:hint="cs"/>
          <w:sz w:val="26"/>
          <w:szCs w:val="26"/>
          <w:rtl/>
        </w:rPr>
        <w:t>דמברך</w:t>
      </w:r>
      <w:proofErr w:type="spellEnd"/>
      <w:r w:rsidRPr="006E46CF">
        <w:rPr>
          <w:rFonts w:ascii="David" w:hAnsi="David" w:cs="Sfarady" w:hint="cs"/>
          <w:sz w:val="26"/>
          <w:szCs w:val="26"/>
          <w:rtl/>
        </w:rPr>
        <w:t xml:space="preserve"> הגומל היינו </w:t>
      </w:r>
      <w:proofErr w:type="spellStart"/>
      <w:r w:rsidRPr="006E46CF">
        <w:rPr>
          <w:rFonts w:ascii="David" w:hAnsi="David" w:cs="Sfarady" w:hint="cs"/>
          <w:sz w:val="26"/>
          <w:szCs w:val="26"/>
          <w:rtl/>
        </w:rPr>
        <w:t>דוקא</w:t>
      </w:r>
      <w:proofErr w:type="spellEnd"/>
      <w:r w:rsidRPr="006E46CF">
        <w:rPr>
          <w:rFonts w:ascii="David" w:hAnsi="David" w:cs="Sfarady" w:hint="cs"/>
          <w:sz w:val="26"/>
          <w:szCs w:val="26"/>
          <w:rtl/>
        </w:rPr>
        <w:t xml:space="preserve"> חבוש </w:t>
      </w:r>
      <w:proofErr w:type="spellStart"/>
      <w:r w:rsidRPr="006E46CF">
        <w:rPr>
          <w:rFonts w:ascii="David" w:hAnsi="David" w:cs="Sfarady" w:hint="cs"/>
          <w:sz w:val="26"/>
          <w:szCs w:val="26"/>
          <w:rtl/>
        </w:rPr>
        <w:t>אעסקי</w:t>
      </w:r>
      <w:proofErr w:type="spellEnd"/>
      <w:r w:rsidRPr="006E46CF">
        <w:rPr>
          <w:rFonts w:ascii="David" w:hAnsi="David" w:cs="Sfarady" w:hint="cs"/>
          <w:sz w:val="26"/>
          <w:szCs w:val="26"/>
          <w:rtl/>
        </w:rPr>
        <w:t xml:space="preserve"> נפשות, או אף בחבוש על עסקי ממון, ובפתח הדביר (רי"ט, </w:t>
      </w:r>
      <w:proofErr w:type="spellStart"/>
      <w:r w:rsidRPr="006E46CF">
        <w:rPr>
          <w:rFonts w:ascii="David" w:hAnsi="David" w:cs="Sfarady" w:hint="cs"/>
          <w:sz w:val="26"/>
          <w:szCs w:val="26"/>
          <w:rtl/>
        </w:rPr>
        <w:t>סק"ד</w:t>
      </w:r>
      <w:proofErr w:type="spellEnd"/>
      <w:r w:rsidRPr="006E46CF">
        <w:rPr>
          <w:rFonts w:ascii="David" w:hAnsi="David" w:cs="Sfarady" w:hint="cs"/>
          <w:sz w:val="26"/>
          <w:szCs w:val="26"/>
          <w:rtl/>
        </w:rPr>
        <w:t xml:space="preserve">) הביא ראיה דאף חבוש על עסקי ממון מברך הגומל, והוא ממאי </w:t>
      </w:r>
      <w:proofErr w:type="spellStart"/>
      <w:r w:rsidRPr="006E46CF">
        <w:rPr>
          <w:rFonts w:ascii="David" w:hAnsi="David" w:cs="Sfarady" w:hint="cs"/>
          <w:sz w:val="26"/>
          <w:szCs w:val="26"/>
          <w:rtl/>
        </w:rPr>
        <w:t>דבהך</w:t>
      </w:r>
      <w:proofErr w:type="spellEnd"/>
      <w:r w:rsidRPr="006E46CF">
        <w:rPr>
          <w:rFonts w:ascii="David" w:hAnsi="David" w:cs="Sfarady" w:hint="cs"/>
          <w:sz w:val="26"/>
          <w:szCs w:val="26"/>
          <w:rtl/>
        </w:rPr>
        <w:t xml:space="preserve"> קרא גבי חבוש "אינו מזכיר חשש נפשות, כי אם יושבי חושך וצלמות, דהיינו חבוש על עסקי ממון, או אסירי עני וברזל על עסקי נפשות",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אף מדברי המדרש (כאן) מבואר </w:t>
      </w:r>
      <w:proofErr w:type="spellStart"/>
      <w:r w:rsidRPr="006E46CF">
        <w:rPr>
          <w:rFonts w:ascii="David" w:hAnsi="David" w:cs="Sfarady" w:hint="cs"/>
          <w:sz w:val="26"/>
          <w:szCs w:val="26"/>
          <w:rtl/>
        </w:rPr>
        <w:t>דקרינן</w:t>
      </w:r>
      <w:proofErr w:type="spellEnd"/>
      <w:r w:rsidRPr="006E46CF">
        <w:rPr>
          <w:rFonts w:ascii="David" w:hAnsi="David" w:cs="Sfarady" w:hint="cs"/>
          <w:sz w:val="26"/>
          <w:szCs w:val="26"/>
          <w:rtl/>
        </w:rPr>
        <w:t xml:space="preserve"> לחשך בית האסורים, אף שלא היה בו סכנת נפשות, וצ"ע].</w:t>
      </w:r>
    </w:p>
    <w:p w14:paraId="33FEF6A2"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י"ד, "ולפי מה שחשבו המצריים לעשות לישראל הביא הקב"ה עליהם המכות".</w:t>
      </w:r>
      <w:r w:rsidRPr="006E46CF">
        <w:rPr>
          <w:rFonts w:ascii="David" w:hAnsi="David" w:cs="Sfarady" w:hint="cs"/>
          <w:sz w:val="26"/>
          <w:szCs w:val="26"/>
          <w:rtl/>
        </w:rPr>
        <w:t xml:space="preserve"> מבואר שכל המכות היו מידה כנגד מידה, ועי' בזה בס' בחוזק יד (עמ' פ"ו), והלאה שהביא שבכמה מדרשים [שמ"ר, (ט', י'), </w:t>
      </w:r>
      <w:proofErr w:type="spellStart"/>
      <w:r w:rsidRPr="006E46CF">
        <w:rPr>
          <w:rFonts w:ascii="David" w:hAnsi="David" w:cs="Sfarady" w:hint="cs"/>
          <w:sz w:val="26"/>
          <w:szCs w:val="26"/>
          <w:rtl/>
        </w:rPr>
        <w:t>ותנחומא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וארא</w:t>
      </w:r>
      <w:proofErr w:type="spellEnd"/>
      <w:r w:rsidRPr="006E46CF">
        <w:rPr>
          <w:rFonts w:ascii="David" w:hAnsi="David" w:cs="Sfarady" w:hint="cs"/>
          <w:sz w:val="26"/>
          <w:szCs w:val="26"/>
          <w:rtl/>
        </w:rPr>
        <w:t xml:space="preserve"> י"ד), ותנא דבי אליהו, (רבה, פ"ז], מבואר שכל המכות היו כדי מכוונות כדי לשלם למצרים מידה כנגד מידה, והמפרשים [עי' חזקוני (ד', כ"ג), </w:t>
      </w:r>
      <w:proofErr w:type="spellStart"/>
      <w:r w:rsidRPr="006E46CF">
        <w:rPr>
          <w:rFonts w:ascii="David" w:hAnsi="David" w:cs="Sfarady" w:hint="cs"/>
          <w:sz w:val="26"/>
          <w:szCs w:val="26"/>
          <w:rtl/>
        </w:rPr>
        <w:t>ובספורנו</w:t>
      </w:r>
      <w:proofErr w:type="spellEnd"/>
      <w:r w:rsidRPr="006E46CF">
        <w:rPr>
          <w:rFonts w:ascii="David" w:hAnsi="David" w:cs="Sfarady" w:hint="cs"/>
          <w:sz w:val="26"/>
          <w:szCs w:val="26"/>
          <w:rtl/>
        </w:rPr>
        <w:t xml:space="preserve"> (י"ח, י"א), ובמהר"ל (גבורות ה', </w:t>
      </w:r>
      <w:proofErr w:type="spellStart"/>
      <w:r w:rsidRPr="006E46CF">
        <w:rPr>
          <w:rFonts w:ascii="David" w:hAnsi="David" w:cs="Sfarady" w:hint="cs"/>
          <w:sz w:val="26"/>
          <w:szCs w:val="26"/>
          <w:rtl/>
        </w:rPr>
        <w:t>פל"ב</w:t>
      </w:r>
      <w:proofErr w:type="spellEnd"/>
      <w:r w:rsidRPr="006E46CF">
        <w:rPr>
          <w:rFonts w:ascii="David" w:hAnsi="David" w:cs="Sfarady" w:hint="cs"/>
          <w:sz w:val="26"/>
          <w:szCs w:val="26"/>
          <w:rtl/>
        </w:rPr>
        <w:t xml:space="preserve">], שכתבו שהוא נרמז בפסוק (שמות, ד' כ"ב-כ"ג), "ואמרת אל פרעה כה אמר ה' </w:t>
      </w:r>
      <w:r w:rsidRPr="006E46CF">
        <w:rPr>
          <w:rFonts w:ascii="David" w:hAnsi="David" w:cs="Sfarady" w:hint="cs"/>
          <w:b/>
          <w:bCs/>
          <w:sz w:val="26"/>
          <w:szCs w:val="26"/>
          <w:rtl/>
        </w:rPr>
        <w:t>בני בכורי ישראל,</w:t>
      </w:r>
      <w:r w:rsidRPr="006E46CF">
        <w:rPr>
          <w:rFonts w:ascii="David" w:hAnsi="David" w:cs="Sfarady" w:hint="cs"/>
          <w:sz w:val="26"/>
          <w:szCs w:val="26"/>
          <w:rtl/>
        </w:rPr>
        <w:t xml:space="preserve"> ואומר אליך שלח את בני ויעבדני, ותמאן לשלחו, הנה אנכי </w:t>
      </w:r>
      <w:r w:rsidRPr="006E46CF">
        <w:rPr>
          <w:rFonts w:ascii="David" w:hAnsi="David" w:cs="Sfarady" w:hint="cs"/>
          <w:b/>
          <w:bCs/>
          <w:sz w:val="26"/>
          <w:szCs w:val="26"/>
          <w:rtl/>
        </w:rPr>
        <w:t>הורג את בנך בכורך</w:t>
      </w:r>
      <w:r w:rsidRPr="006E46CF">
        <w:rPr>
          <w:rFonts w:ascii="David" w:hAnsi="David" w:cs="Sfarady" w:hint="cs"/>
          <w:sz w:val="26"/>
          <w:szCs w:val="26"/>
          <w:rtl/>
        </w:rPr>
        <w:t>", הרי בפירוש שהקב"ה מדד למצרים מידה כנגד מידה, ובמהר"ל הוסיף עוד, "</w:t>
      </w:r>
      <w:proofErr w:type="spellStart"/>
      <w:r w:rsidRPr="006E46CF">
        <w:rPr>
          <w:rFonts w:ascii="David" w:hAnsi="David" w:cs="Sfarady" w:hint="cs"/>
          <w:sz w:val="26"/>
          <w:szCs w:val="26"/>
          <w:rtl/>
        </w:rPr>
        <w:t>ובודאי</w:t>
      </w:r>
      <w:proofErr w:type="spellEnd"/>
      <w:r w:rsidRPr="006E46CF">
        <w:rPr>
          <w:rFonts w:ascii="David" w:hAnsi="David" w:cs="Sfarady" w:hint="cs"/>
          <w:sz w:val="26"/>
          <w:szCs w:val="26"/>
          <w:rtl/>
        </w:rPr>
        <w:t xml:space="preserve"> בלא טעם זה, יש טעם בכל מכה ומכה למה הביא זאת, כמו שמבואר בהגדה בסדר המכות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רק מפני שכל </w:t>
      </w:r>
      <w:proofErr w:type="spellStart"/>
      <w:r w:rsidRPr="006E46CF">
        <w:rPr>
          <w:rFonts w:ascii="David" w:hAnsi="David" w:cs="Sfarady" w:hint="cs"/>
          <w:sz w:val="26"/>
          <w:szCs w:val="26"/>
          <w:rtl/>
        </w:rPr>
        <w:t>מדותיו</w:t>
      </w:r>
      <w:proofErr w:type="spellEnd"/>
      <w:r w:rsidRPr="006E46CF">
        <w:rPr>
          <w:rFonts w:ascii="David" w:hAnsi="David" w:cs="Sfarady" w:hint="cs"/>
          <w:sz w:val="26"/>
          <w:szCs w:val="26"/>
          <w:rtl/>
        </w:rPr>
        <w:t xml:space="preserve"> של הקב"ה מידה כנגד </w:t>
      </w:r>
      <w:r w:rsidRPr="006E46CF">
        <w:rPr>
          <w:rFonts w:ascii="David" w:hAnsi="David" w:cs="Sfarady" w:hint="cs"/>
          <w:sz w:val="26"/>
          <w:szCs w:val="26"/>
          <w:rtl/>
        </w:rPr>
        <w:lastRenderedPageBreak/>
        <w:t xml:space="preserve">מידה, צריך אתה לומר שהיה במכות גם כן מידה כנגד מידה, שאם לא כן לא הביא הקב"ה עליהם מכה זאת", וראה עוד בס' הנ"ל שהאריך בזה, ומה שהביא בזה בשם הרב </w:t>
      </w:r>
      <w:proofErr w:type="spellStart"/>
      <w:r w:rsidRPr="006E46CF">
        <w:rPr>
          <w:rFonts w:ascii="David" w:hAnsi="David" w:cs="Sfarady" w:hint="cs"/>
          <w:sz w:val="26"/>
          <w:szCs w:val="26"/>
          <w:rtl/>
        </w:rPr>
        <w:t>מסטמאר</w:t>
      </w:r>
      <w:proofErr w:type="spellEnd"/>
      <w:r w:rsidRPr="006E46CF">
        <w:rPr>
          <w:rFonts w:ascii="David" w:hAnsi="David" w:cs="Sfarady" w:hint="cs"/>
          <w:sz w:val="26"/>
          <w:szCs w:val="26"/>
          <w:rtl/>
        </w:rPr>
        <w:t xml:space="preserve"> (ס"ג פ' בא, שנת תשי"ז). </w:t>
      </w:r>
    </w:p>
    <w:p w14:paraId="57486E4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שם, "הם חשבו להשקיע את ישראל במים לפיכך שקע אותם במים".</w:t>
      </w:r>
      <w:r w:rsidRPr="006E46CF">
        <w:rPr>
          <w:rFonts w:ascii="David" w:hAnsi="David" w:cs="Sfarady" w:hint="cs"/>
          <w:sz w:val="26"/>
          <w:szCs w:val="26"/>
          <w:rtl/>
        </w:rPr>
        <w:t xml:space="preserve"> קצת צ"ע שכן בפשוטו לא היה בכוונתם להשקיע את ישראל כולם במים, והראיה שכשידעו שמשה היה ביאור הפסיקו גזירה זו, [כמבואר בגמ' בסוטה י"ב, ע"ב], וא"כ למה טבעו כולם מידה כנגד מידה.</w:t>
      </w:r>
    </w:p>
    <w:p w14:paraId="10BB9A4C"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ט"ו, ובכל יום ויום היו אומרים לישראל לעשות כל אחד ואחד מהם שש מאות לבנים".</w:t>
      </w:r>
      <w:r w:rsidRPr="006E46CF">
        <w:rPr>
          <w:rFonts w:ascii="David" w:hAnsi="David" w:cs="Sfarady" w:hint="cs"/>
          <w:sz w:val="26"/>
          <w:szCs w:val="26"/>
          <w:rtl/>
        </w:rPr>
        <w:t xml:space="preserve"> עי' בזה הערת מו"ר חמי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 מה שהביא בשם ס' חרדים (</w:t>
      </w:r>
      <w:proofErr w:type="spellStart"/>
      <w:r w:rsidRPr="006E46CF">
        <w:rPr>
          <w:rFonts w:ascii="David" w:hAnsi="David" w:cs="Sfarady" w:hint="cs"/>
          <w:sz w:val="26"/>
          <w:szCs w:val="26"/>
          <w:rtl/>
        </w:rPr>
        <w:t>פס"ו</w:t>
      </w:r>
      <w:proofErr w:type="spellEnd"/>
      <w:r w:rsidRPr="006E46CF">
        <w:rPr>
          <w:rFonts w:ascii="David" w:hAnsi="David" w:cs="Sfarady" w:hint="cs"/>
          <w:sz w:val="26"/>
          <w:szCs w:val="26"/>
          <w:rtl/>
        </w:rPr>
        <w:t xml:space="preserve">, אות קכ"ו) שכתב, שהיה כל אחד ואחד עושה לבנים סך ארבע מאות ביום בלילה, וזהו דלא כדברי המדרש שלפנינו, וראה בס' למכסה עתיק (שמות, ה' ח') שציין שכדברי החרדים [שהביא דבריו מהרוקח], כן איתא ג"כ </w:t>
      </w:r>
      <w:proofErr w:type="spellStart"/>
      <w:r w:rsidRPr="006E46CF">
        <w:rPr>
          <w:rFonts w:ascii="David" w:hAnsi="David" w:cs="Sfarady" w:hint="cs"/>
          <w:sz w:val="26"/>
          <w:szCs w:val="26"/>
          <w:rtl/>
        </w:rPr>
        <w:t>בתוס</w:t>
      </w:r>
      <w:proofErr w:type="spellEnd"/>
      <w:r w:rsidRPr="006E46CF">
        <w:rPr>
          <w:rFonts w:ascii="David" w:hAnsi="David" w:cs="Sfarady" w:hint="cs"/>
          <w:sz w:val="26"/>
          <w:szCs w:val="26"/>
          <w:rtl/>
        </w:rPr>
        <w:t xml:space="preserve">' השלם </w:t>
      </w:r>
      <w:proofErr w:type="spellStart"/>
      <w:r w:rsidRPr="006E46CF">
        <w:rPr>
          <w:rFonts w:ascii="David" w:hAnsi="David" w:cs="Sfarady" w:hint="cs"/>
          <w:sz w:val="26"/>
          <w:szCs w:val="26"/>
          <w:rtl/>
        </w:rPr>
        <w:t>עה"ת</w:t>
      </w:r>
      <w:proofErr w:type="spellEnd"/>
      <w:r w:rsidRPr="006E46CF">
        <w:rPr>
          <w:rFonts w:ascii="David" w:hAnsi="David" w:cs="Sfarady" w:hint="cs"/>
          <w:sz w:val="26"/>
          <w:szCs w:val="26"/>
          <w:rtl/>
        </w:rPr>
        <w:t>.</w:t>
      </w:r>
    </w:p>
    <w:p w14:paraId="081B1CCC"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י"ז, "כשהיה חצי הלילה עבר הקב"ה בתוך מצרים וראה ישראל מלוכלכים בדם מילה ובתיהם מלוכלכים בדם פסח".</w:t>
      </w:r>
      <w:r w:rsidRPr="006E46CF">
        <w:rPr>
          <w:rFonts w:ascii="David" w:hAnsi="David" w:cs="Sfarady" w:hint="cs"/>
          <w:sz w:val="26"/>
          <w:szCs w:val="26"/>
          <w:rtl/>
        </w:rPr>
        <w:t xml:space="preserve"> ראה בס' חמדת אברהם (עמ' שנ"ט) שהביא דברי רש"י על הקרא (שמות, י"ב, ו') "והיה לכם למשמרת עד ארבעה עשר יום לחודש הזה, ושחטו אותו כל קהל עדת ישראל, בין הערבים", שכתב, "ולא היו בידם מצוות להתעסק בהם כדי שיגאלו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ונתן להם שתי מצווות דם פסח ודם מילה </w:t>
      </w:r>
      <w:proofErr w:type="spellStart"/>
      <w:r w:rsidRPr="006E46CF">
        <w:rPr>
          <w:rFonts w:ascii="David" w:hAnsi="David" w:cs="Sfarady" w:hint="cs"/>
          <w:sz w:val="26"/>
          <w:szCs w:val="26"/>
          <w:rtl/>
        </w:rPr>
        <w:t>וכו</w:t>
      </w:r>
      <w:proofErr w:type="spellEnd"/>
      <w:r w:rsidRPr="006E46CF">
        <w:rPr>
          <w:rFonts w:ascii="David" w:hAnsi="David" w:cs="Sfarady" w:hint="cs"/>
          <w:sz w:val="26"/>
          <w:szCs w:val="26"/>
          <w:rtl/>
        </w:rPr>
        <w:t xml:space="preserve">', שנאמר מתבוססת בדמיך בשני דמים", והקשה ע"כ בספר הנ"ל </w:t>
      </w:r>
      <w:proofErr w:type="spellStart"/>
      <w:r w:rsidRPr="006E46CF">
        <w:rPr>
          <w:rFonts w:ascii="David" w:hAnsi="David" w:cs="Sfarady" w:hint="cs"/>
          <w:sz w:val="26"/>
          <w:szCs w:val="26"/>
          <w:rtl/>
        </w:rPr>
        <w:t>דבשלמא</w:t>
      </w:r>
      <w:proofErr w:type="spellEnd"/>
      <w:r w:rsidRPr="006E46CF">
        <w:rPr>
          <w:rFonts w:ascii="David" w:hAnsi="David" w:cs="Sfarady" w:hint="cs"/>
          <w:sz w:val="26"/>
          <w:szCs w:val="26"/>
          <w:rtl/>
        </w:rPr>
        <w:t xml:space="preserve"> בדם פסח איכא מצוה בגוף הדם בזריקת הדם, אולם במילה הדם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xml:space="preserve">' אינו אלא היכי תמצי ותוצאה של קיום </w:t>
      </w:r>
      <w:proofErr w:type="spellStart"/>
      <w:r w:rsidRPr="006E46CF">
        <w:rPr>
          <w:rFonts w:ascii="David" w:hAnsi="David" w:cs="Sfarady" w:hint="cs"/>
          <w:sz w:val="26"/>
          <w:szCs w:val="26"/>
          <w:rtl/>
        </w:rPr>
        <w:t>המצוה</w:t>
      </w:r>
      <w:proofErr w:type="spellEnd"/>
      <w:r w:rsidRPr="006E46CF">
        <w:rPr>
          <w:rFonts w:ascii="David" w:hAnsi="David" w:cs="Sfarady" w:hint="cs"/>
          <w:sz w:val="26"/>
          <w:szCs w:val="26"/>
          <w:rtl/>
        </w:rPr>
        <w:t xml:space="preserve">, ואינו מעיקר </w:t>
      </w:r>
      <w:proofErr w:type="spellStart"/>
      <w:r w:rsidRPr="006E46CF">
        <w:rPr>
          <w:rFonts w:ascii="David" w:hAnsi="David" w:cs="Sfarady" w:hint="cs"/>
          <w:sz w:val="26"/>
          <w:szCs w:val="26"/>
          <w:rtl/>
        </w:rPr>
        <w:t>המצוה</w:t>
      </w:r>
      <w:proofErr w:type="spellEnd"/>
      <w:r w:rsidRPr="006E46CF">
        <w:rPr>
          <w:rFonts w:ascii="David" w:hAnsi="David" w:cs="Sfarady" w:hint="cs"/>
          <w:sz w:val="26"/>
          <w:szCs w:val="26"/>
          <w:rtl/>
        </w:rPr>
        <w:t xml:space="preserve">, ולמה כתוב רש"י שהוא חלק מגוף </w:t>
      </w:r>
      <w:proofErr w:type="spellStart"/>
      <w:r w:rsidRPr="006E46CF">
        <w:rPr>
          <w:rFonts w:ascii="David" w:hAnsi="David" w:cs="Sfarady" w:hint="cs"/>
          <w:sz w:val="26"/>
          <w:szCs w:val="26"/>
          <w:rtl/>
        </w:rPr>
        <w:t>המצוה</w:t>
      </w:r>
      <w:proofErr w:type="spellEnd"/>
      <w:r w:rsidRPr="006E46CF">
        <w:rPr>
          <w:rFonts w:ascii="David" w:hAnsi="David" w:cs="Sfarady" w:hint="cs"/>
          <w:sz w:val="26"/>
          <w:szCs w:val="26"/>
          <w:rtl/>
        </w:rPr>
        <w:t xml:space="preserve">. [ויש להוסיף ע"ד שאף כאן מבואר כן, שדם המילה הוא מגוף </w:t>
      </w:r>
      <w:proofErr w:type="spellStart"/>
      <w:r w:rsidRPr="006E46CF">
        <w:rPr>
          <w:rFonts w:ascii="David" w:hAnsi="David" w:cs="Sfarady" w:hint="cs"/>
          <w:sz w:val="26"/>
          <w:szCs w:val="26"/>
          <w:rtl/>
        </w:rPr>
        <w:t>המצוה</w:t>
      </w:r>
      <w:proofErr w:type="spellEnd"/>
      <w:r w:rsidRPr="006E46CF">
        <w:rPr>
          <w:rFonts w:ascii="David" w:hAnsi="David" w:cs="Sfarady" w:hint="cs"/>
          <w:sz w:val="26"/>
          <w:szCs w:val="26"/>
          <w:rtl/>
        </w:rPr>
        <w:t>].</w:t>
      </w:r>
    </w:p>
    <w:p w14:paraId="132C60A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וכתב לבאר שם, </w:t>
      </w:r>
      <w:proofErr w:type="spellStart"/>
      <w:r w:rsidRPr="006E46CF">
        <w:rPr>
          <w:rFonts w:ascii="David" w:hAnsi="David" w:cs="Sfarady" w:hint="cs"/>
          <w:sz w:val="26"/>
          <w:szCs w:val="26"/>
          <w:rtl/>
        </w:rPr>
        <w:t>עפי"ד</w:t>
      </w:r>
      <w:proofErr w:type="spellEnd"/>
      <w:r w:rsidRPr="006E46CF">
        <w:rPr>
          <w:rFonts w:ascii="David" w:hAnsi="David" w:cs="Sfarady" w:hint="cs"/>
          <w:sz w:val="26"/>
          <w:szCs w:val="26"/>
          <w:rtl/>
        </w:rPr>
        <w:t xml:space="preserve"> רש"י בשבת (קל"ד, ע"א, ד"ה לכרכי הים) שמבואר מדבריו </w:t>
      </w:r>
      <w:proofErr w:type="spellStart"/>
      <w:r w:rsidRPr="006E46CF">
        <w:rPr>
          <w:rFonts w:ascii="David" w:hAnsi="David" w:cs="Sfarady" w:hint="cs"/>
          <w:sz w:val="26"/>
          <w:szCs w:val="26"/>
          <w:rtl/>
        </w:rPr>
        <w:t>דאיכא</w:t>
      </w:r>
      <w:proofErr w:type="spellEnd"/>
      <w:r w:rsidRPr="006E46CF">
        <w:rPr>
          <w:rFonts w:ascii="David" w:hAnsi="David" w:cs="Sfarady" w:hint="cs"/>
          <w:sz w:val="26"/>
          <w:szCs w:val="26"/>
          <w:rtl/>
        </w:rPr>
        <w:t xml:space="preserve"> דין מסוים במילה להוציא דם, והיינו </w:t>
      </w:r>
      <w:proofErr w:type="spellStart"/>
      <w:r w:rsidRPr="006E46CF">
        <w:rPr>
          <w:rFonts w:ascii="David" w:hAnsi="David" w:cs="Sfarady" w:hint="cs"/>
          <w:sz w:val="26"/>
          <w:szCs w:val="26"/>
          <w:rtl/>
        </w:rPr>
        <w:t>דבנוסף</w:t>
      </w:r>
      <w:proofErr w:type="spellEnd"/>
      <w:r w:rsidRPr="006E46CF">
        <w:rPr>
          <w:rFonts w:ascii="David" w:hAnsi="David" w:cs="Sfarady" w:hint="cs"/>
          <w:sz w:val="26"/>
          <w:szCs w:val="26"/>
          <w:rtl/>
        </w:rPr>
        <w:t xml:space="preserve"> להסרת הערלה צריך להוציא דם, [וראה </w:t>
      </w:r>
      <w:proofErr w:type="spellStart"/>
      <w:r w:rsidRPr="006E46CF">
        <w:rPr>
          <w:rFonts w:ascii="David" w:hAnsi="David" w:cs="Sfarady" w:hint="cs"/>
          <w:sz w:val="26"/>
          <w:szCs w:val="26"/>
          <w:rtl/>
        </w:rPr>
        <w:t>בשו"ת</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אג"מ</w:t>
      </w:r>
      <w:proofErr w:type="spellEnd"/>
      <w:r w:rsidRPr="006E46CF">
        <w:rPr>
          <w:rFonts w:ascii="David" w:hAnsi="David" w:cs="Sfarady" w:hint="cs"/>
          <w:sz w:val="26"/>
          <w:szCs w:val="26"/>
          <w:rtl/>
        </w:rPr>
        <w:t xml:space="preserve"> יו"ד, ב' סי' קי"ט) שכתב, </w:t>
      </w:r>
      <w:proofErr w:type="spellStart"/>
      <w:r w:rsidRPr="006E46CF">
        <w:rPr>
          <w:rFonts w:ascii="David" w:hAnsi="David" w:cs="Sfarady" w:hint="cs"/>
          <w:sz w:val="26"/>
          <w:szCs w:val="26"/>
          <w:rtl/>
        </w:rPr>
        <w:t>דמילה</w:t>
      </w:r>
      <w:proofErr w:type="spellEnd"/>
      <w:r w:rsidRPr="006E46CF">
        <w:rPr>
          <w:rFonts w:ascii="David" w:hAnsi="David" w:cs="Sfarady" w:hint="cs"/>
          <w:sz w:val="26"/>
          <w:szCs w:val="26"/>
          <w:rtl/>
        </w:rPr>
        <w:t xml:space="preserve"> ע"י מכשיר שאינו יוצא דם אין למול, </w:t>
      </w:r>
      <w:proofErr w:type="spellStart"/>
      <w:r w:rsidRPr="006E46CF">
        <w:rPr>
          <w:rFonts w:ascii="David" w:hAnsi="David" w:cs="Sfarady" w:hint="cs"/>
          <w:sz w:val="26"/>
          <w:szCs w:val="26"/>
          <w:rtl/>
        </w:rPr>
        <w:t>מכיון</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דהטפת</w:t>
      </w:r>
      <w:proofErr w:type="spellEnd"/>
      <w:r w:rsidRPr="006E46CF">
        <w:rPr>
          <w:rFonts w:ascii="David" w:hAnsi="David" w:cs="Sfarady" w:hint="cs"/>
          <w:sz w:val="26"/>
          <w:szCs w:val="26"/>
          <w:rtl/>
        </w:rPr>
        <w:t xml:space="preserve"> דם הוא ג"כ חלק מדיני </w:t>
      </w:r>
      <w:proofErr w:type="spellStart"/>
      <w:r w:rsidRPr="006E46CF">
        <w:rPr>
          <w:rFonts w:ascii="David" w:hAnsi="David" w:cs="Sfarady" w:hint="cs"/>
          <w:sz w:val="26"/>
          <w:szCs w:val="26"/>
          <w:rtl/>
        </w:rPr>
        <w:t>המצוה</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דמילה</w:t>
      </w:r>
      <w:proofErr w:type="spellEnd"/>
      <w:r w:rsidRPr="006E46CF">
        <w:rPr>
          <w:rFonts w:ascii="David" w:hAnsi="David" w:cs="Sfarady" w:hint="cs"/>
          <w:sz w:val="26"/>
          <w:szCs w:val="26"/>
          <w:rtl/>
        </w:rPr>
        <w:t xml:space="preserve">].  </w:t>
      </w:r>
    </w:p>
    <w:p w14:paraId="2884B665"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י"ח, "וכיון שמתו הבכורים וגדולי הבית במקום הבכורים וראה פרעה שמתו רוב בניו".</w:t>
      </w:r>
      <w:r w:rsidRPr="006E46CF">
        <w:rPr>
          <w:rFonts w:ascii="David" w:hAnsi="David" w:cs="Sfarady" w:hint="cs"/>
          <w:sz w:val="26"/>
          <w:szCs w:val="26"/>
          <w:rtl/>
        </w:rPr>
        <w:t xml:space="preserve"> יש לעי' שהרי כאמור גזירה זו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על גדולי הבית או על הבכורות שבהם, וא"כ למה מתו רוב בניו, וכי רוב בניו היו גדולי הבית או בכורות. [שוב </w:t>
      </w:r>
      <w:proofErr w:type="spellStart"/>
      <w:r w:rsidRPr="006E46CF">
        <w:rPr>
          <w:rFonts w:ascii="David" w:hAnsi="David" w:cs="Sfarady" w:hint="cs"/>
          <w:sz w:val="26"/>
          <w:szCs w:val="26"/>
          <w:rtl/>
        </w:rPr>
        <w:t>נתבוננתי</w:t>
      </w:r>
      <w:proofErr w:type="spellEnd"/>
      <w:r w:rsidRPr="006E46CF">
        <w:rPr>
          <w:rFonts w:ascii="David" w:hAnsi="David" w:cs="Sfarady" w:hint="cs"/>
          <w:sz w:val="26"/>
          <w:szCs w:val="26"/>
          <w:rtl/>
        </w:rPr>
        <w:t xml:space="preserve"> בזה, וי"ל </w:t>
      </w:r>
      <w:proofErr w:type="spellStart"/>
      <w:r w:rsidRPr="006E46CF">
        <w:rPr>
          <w:rFonts w:ascii="David" w:hAnsi="David" w:cs="Sfarady" w:hint="cs"/>
          <w:sz w:val="26"/>
          <w:szCs w:val="26"/>
          <w:rtl/>
        </w:rPr>
        <w:t>דכיון</w:t>
      </w:r>
      <w:proofErr w:type="spellEnd"/>
      <w:r w:rsidRPr="006E46CF">
        <w:rPr>
          <w:rFonts w:ascii="David" w:hAnsi="David" w:cs="Sfarady" w:hint="cs"/>
          <w:sz w:val="26"/>
          <w:szCs w:val="26"/>
          <w:rtl/>
        </w:rPr>
        <w:t xml:space="preserve"> שכולם היו שטופים בזימה ממילא כלם היו ממזרים, וכל אחד ואחד היה בכור לאביו, אמנם עדיין קשה לי קצת, דאף אם היו הם ממזרים עדיין היאך הגיע מספר זה לרוב בניו, וכי כל </w:t>
      </w:r>
      <w:proofErr w:type="spellStart"/>
      <w:r w:rsidRPr="006E46CF">
        <w:rPr>
          <w:rFonts w:ascii="David" w:hAnsi="David" w:cs="Sfarady" w:hint="cs"/>
          <w:sz w:val="26"/>
          <w:szCs w:val="26"/>
          <w:rtl/>
        </w:rPr>
        <w:t>אשה</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יולדת פעם אחת, וכל אדם היה מזנה פעם אחת, שהרי אם זינתה </w:t>
      </w:r>
      <w:proofErr w:type="spellStart"/>
      <w:r w:rsidRPr="006E46CF">
        <w:rPr>
          <w:rFonts w:ascii="David" w:hAnsi="David" w:cs="Sfarady" w:hint="cs"/>
          <w:sz w:val="26"/>
          <w:szCs w:val="26"/>
          <w:rtl/>
        </w:rPr>
        <w:t>אשה</w:t>
      </w:r>
      <w:proofErr w:type="spellEnd"/>
      <w:r w:rsidRPr="006E46CF">
        <w:rPr>
          <w:rFonts w:ascii="David" w:hAnsi="David" w:cs="Sfarady" w:hint="cs"/>
          <w:sz w:val="26"/>
          <w:szCs w:val="26"/>
          <w:rtl/>
        </w:rPr>
        <w:t xml:space="preserve"> </w:t>
      </w:r>
      <w:r w:rsidRPr="006E46CF">
        <w:rPr>
          <w:rFonts w:ascii="David" w:hAnsi="David" w:cs="Sfarady" w:hint="cs"/>
          <w:sz w:val="26"/>
          <w:szCs w:val="26"/>
          <w:rtl/>
        </w:rPr>
        <w:t>כמה פעמים, ואף המזנה עימה זינה כמה פעמים, אין הולד לא בכור לאם ולא לאב, וצ"ע].</w:t>
      </w:r>
    </w:p>
    <w:p w14:paraId="0655FE5C"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י"ט, "אמרו חז"ל עשר מכות הביא הקב"ה על המצרים במצרים, </w:t>
      </w:r>
      <w:proofErr w:type="spellStart"/>
      <w:r w:rsidRPr="006E46CF">
        <w:rPr>
          <w:rFonts w:ascii="David" w:hAnsi="David" w:cs="Sfarady" w:hint="cs"/>
          <w:b/>
          <w:bCs/>
          <w:sz w:val="26"/>
          <w:szCs w:val="26"/>
          <w:rtl/>
        </w:rPr>
        <w:t>וכו</w:t>
      </w:r>
      <w:proofErr w:type="spellEnd"/>
      <w:r w:rsidRPr="006E46CF">
        <w:rPr>
          <w:rFonts w:ascii="David" w:hAnsi="David" w:cs="Sfarady" w:hint="cs"/>
          <w:b/>
          <w:bCs/>
          <w:sz w:val="26"/>
          <w:szCs w:val="26"/>
          <w:rtl/>
        </w:rPr>
        <w:t xml:space="preserve">', </w:t>
      </w:r>
      <w:proofErr w:type="spellStart"/>
      <w:r w:rsidRPr="006E46CF">
        <w:rPr>
          <w:rFonts w:ascii="David" w:hAnsi="David" w:cs="Sfarady" w:hint="cs"/>
          <w:b/>
          <w:bCs/>
          <w:sz w:val="26"/>
          <w:szCs w:val="26"/>
          <w:rtl/>
        </w:rPr>
        <w:t>מונעין</w:t>
      </w:r>
      <w:proofErr w:type="spellEnd"/>
      <w:r w:rsidRPr="006E46CF">
        <w:rPr>
          <w:rFonts w:ascii="David" w:hAnsi="David" w:cs="Sfarady" w:hint="cs"/>
          <w:b/>
          <w:bCs/>
          <w:sz w:val="26"/>
          <w:szCs w:val="26"/>
          <w:rtl/>
        </w:rPr>
        <w:t xml:space="preserve"> בנות ישראל מלעשות טבילה לכך הביא עליהם דם".</w:t>
      </w:r>
      <w:r w:rsidRPr="006E46CF">
        <w:rPr>
          <w:rFonts w:ascii="David" w:hAnsi="David" w:cs="Sfarady" w:hint="cs"/>
          <w:sz w:val="26"/>
          <w:szCs w:val="26"/>
          <w:rtl/>
        </w:rPr>
        <w:t xml:space="preserve"> צ"ע דלעיל (עמ' י"ד) הובאו טעמים אחרים לסיבת י' מכות שהביא הקב"ה על המצרים במצריים, ולמה כאן נכתבו טעמים אחרים, </w:t>
      </w:r>
      <w:proofErr w:type="spellStart"/>
      <w:r w:rsidRPr="006E46CF">
        <w:rPr>
          <w:rFonts w:ascii="David" w:hAnsi="David" w:cs="Sfarady" w:hint="cs"/>
          <w:sz w:val="26"/>
          <w:szCs w:val="26"/>
          <w:rtl/>
        </w:rPr>
        <w:t>ולכאו</w:t>
      </w:r>
      <w:proofErr w:type="spellEnd"/>
      <w:r w:rsidRPr="006E46CF">
        <w:rPr>
          <w:rFonts w:ascii="David" w:hAnsi="David" w:cs="Sfarady" w:hint="cs"/>
          <w:sz w:val="26"/>
          <w:szCs w:val="26"/>
          <w:rtl/>
        </w:rPr>
        <w:t xml:space="preserve">' הוא סתירה </w:t>
      </w:r>
      <w:proofErr w:type="spellStart"/>
      <w:r w:rsidRPr="006E46CF">
        <w:rPr>
          <w:rFonts w:ascii="David" w:hAnsi="David" w:cs="Sfarady" w:hint="cs"/>
          <w:sz w:val="26"/>
          <w:szCs w:val="26"/>
          <w:rtl/>
        </w:rPr>
        <w:t>לדלעיל</w:t>
      </w:r>
      <w:proofErr w:type="spellEnd"/>
      <w:r w:rsidRPr="006E46CF">
        <w:rPr>
          <w:rFonts w:ascii="David" w:hAnsi="David" w:cs="Sfarady" w:hint="cs"/>
          <w:sz w:val="26"/>
          <w:szCs w:val="26"/>
          <w:rtl/>
        </w:rPr>
        <w:t>.</w:t>
      </w:r>
    </w:p>
    <w:p w14:paraId="2C0BD5B5"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כ"א, וברוח אפיך נערמו מים... אמרו חז"ל כשראו מים של אהבה שאהב הקב"ה את ישראל השפילו המים עצמן, בשביל כבוד ישראל, ואף הים השפיל עצמו ועשה עצמו לשנים עשר קרעים כנגד שבטי ישראל, והגביה את גליו למעלה שש מאות אמות, והקפיא את עצמו מלמטה". </w:t>
      </w:r>
      <w:proofErr w:type="spellStart"/>
      <w:r w:rsidRPr="006E46CF">
        <w:rPr>
          <w:rFonts w:ascii="David" w:hAnsi="David" w:cs="Sfarady" w:hint="cs"/>
          <w:sz w:val="26"/>
          <w:szCs w:val="26"/>
          <w:rtl/>
        </w:rPr>
        <w:t>לכאו</w:t>
      </w:r>
      <w:proofErr w:type="spellEnd"/>
      <w:r w:rsidRPr="006E46CF">
        <w:rPr>
          <w:rFonts w:ascii="David" w:hAnsi="David" w:cs="Sfarady" w:hint="cs"/>
          <w:sz w:val="26"/>
          <w:szCs w:val="26"/>
          <w:rtl/>
        </w:rPr>
        <w:t>' משמע מדברי המדרש שהמים נבקעו ונערמו ונהיו בגובה יותר משאר מי הים, וכן מבואר ג"כ בפי' רבנו יוסף בכור שור (</w:t>
      </w:r>
      <w:proofErr w:type="spellStart"/>
      <w:r w:rsidRPr="006E46CF">
        <w:rPr>
          <w:rFonts w:ascii="David" w:hAnsi="David" w:cs="Sfarady" w:hint="cs"/>
          <w:sz w:val="26"/>
          <w:szCs w:val="26"/>
          <w:rtl/>
        </w:rPr>
        <w:t>עה"ת</w:t>
      </w:r>
      <w:proofErr w:type="spellEnd"/>
      <w:r w:rsidRPr="006E46CF">
        <w:rPr>
          <w:rFonts w:ascii="David" w:hAnsi="David" w:cs="Sfarady" w:hint="cs"/>
          <w:sz w:val="26"/>
          <w:szCs w:val="26"/>
          <w:rtl/>
        </w:rPr>
        <w:t xml:space="preserve">, פ' בשלח) שכתב, "נבקעו חציין לכאן, וחציים לכאן וכשהיו המים מגיעים למקום הבקעה </w:t>
      </w:r>
      <w:proofErr w:type="spellStart"/>
      <w:r w:rsidRPr="006E46CF">
        <w:rPr>
          <w:rFonts w:ascii="David" w:hAnsi="David" w:cs="Sfarady" w:hint="cs"/>
          <w:sz w:val="26"/>
          <w:szCs w:val="26"/>
          <w:rtl/>
        </w:rPr>
        <w:t>עולין</w:t>
      </w:r>
      <w:proofErr w:type="spellEnd"/>
      <w:r w:rsidRPr="006E46CF">
        <w:rPr>
          <w:rFonts w:ascii="David" w:hAnsi="David" w:cs="Sfarady" w:hint="cs"/>
          <w:sz w:val="26"/>
          <w:szCs w:val="26"/>
          <w:rtl/>
        </w:rPr>
        <w:t xml:space="preserve"> זה על זה </w:t>
      </w:r>
      <w:proofErr w:type="spellStart"/>
      <w:r w:rsidRPr="006E46CF">
        <w:rPr>
          <w:rFonts w:ascii="David" w:hAnsi="David" w:cs="Sfarady" w:hint="cs"/>
          <w:sz w:val="26"/>
          <w:szCs w:val="26"/>
          <w:rtl/>
        </w:rPr>
        <w:t>כדכתיב</w:t>
      </w:r>
      <w:proofErr w:type="spellEnd"/>
      <w:r w:rsidRPr="006E46CF">
        <w:rPr>
          <w:rFonts w:ascii="David" w:hAnsi="David" w:cs="Sfarady" w:hint="cs"/>
          <w:sz w:val="26"/>
          <w:szCs w:val="26"/>
          <w:rtl/>
        </w:rPr>
        <w:t xml:space="preserve"> נצבו כמו נד נוזלים", וכ"כ הרס"ג (</w:t>
      </w:r>
      <w:proofErr w:type="spellStart"/>
      <w:r w:rsidRPr="006E46CF">
        <w:rPr>
          <w:rFonts w:ascii="David" w:hAnsi="David" w:cs="Sfarady" w:hint="cs"/>
          <w:sz w:val="26"/>
          <w:szCs w:val="26"/>
          <w:rtl/>
        </w:rPr>
        <w:t>פט"ו</w:t>
      </w:r>
      <w:proofErr w:type="spellEnd"/>
      <w:r w:rsidRPr="006E46CF">
        <w:rPr>
          <w:rFonts w:ascii="David" w:hAnsi="David" w:cs="Sfarady" w:hint="cs"/>
          <w:sz w:val="26"/>
          <w:szCs w:val="26"/>
          <w:rtl/>
        </w:rPr>
        <w:t xml:space="preserve"> פסו' ח'), אולם יש מן המפרשים (ראה בכלי יקר פ' בשלח בפי' א') שכתבו, שנדחפו המים </w:t>
      </w:r>
      <w:proofErr w:type="spellStart"/>
      <w:r w:rsidRPr="006E46CF">
        <w:rPr>
          <w:rFonts w:ascii="David" w:hAnsi="David" w:cs="Sfarady" w:hint="cs"/>
          <w:sz w:val="26"/>
          <w:szCs w:val="26"/>
          <w:rtl/>
        </w:rPr>
        <w:t>לצדדין</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ונתפשטו</w:t>
      </w:r>
      <w:proofErr w:type="spellEnd"/>
      <w:r w:rsidRPr="006E46CF">
        <w:rPr>
          <w:rFonts w:ascii="David" w:hAnsi="David" w:cs="Sfarady" w:hint="cs"/>
          <w:sz w:val="26"/>
          <w:szCs w:val="26"/>
          <w:rtl/>
        </w:rPr>
        <w:t xml:space="preserve"> מי הים אל היבשה שעל שפת הים. [וראה אריכות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זה בס' מקומות התורה, (פ' בשלח, עמ' ר"ל]. </w:t>
      </w:r>
    </w:p>
    <w:p w14:paraId="5D1242C4"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"עד שקפץ שבט בנימין וירד תחלה וכל השבטים אחריו, לפיכך זכה בנימין ויצא ממנו מרדכי הצדיק שנפדו ישראל על ידו מן מות לחיים".</w:t>
      </w:r>
      <w:r w:rsidRPr="006E46CF">
        <w:rPr>
          <w:rFonts w:ascii="David" w:hAnsi="David" w:cs="Sfarady" w:hint="cs"/>
          <w:sz w:val="26"/>
          <w:szCs w:val="26"/>
          <w:rtl/>
        </w:rPr>
        <w:t xml:space="preserve"> והיינו דהוא מידה כנגד מידה, </w:t>
      </w:r>
      <w:proofErr w:type="spellStart"/>
      <w:r w:rsidRPr="006E46CF">
        <w:rPr>
          <w:rFonts w:ascii="David" w:hAnsi="David" w:cs="Sfarady" w:hint="cs"/>
          <w:sz w:val="26"/>
          <w:szCs w:val="26"/>
          <w:rtl/>
        </w:rPr>
        <w:t>דכיון</w:t>
      </w:r>
      <w:proofErr w:type="spellEnd"/>
      <w:r w:rsidRPr="006E46CF">
        <w:rPr>
          <w:rFonts w:ascii="David" w:hAnsi="David" w:cs="Sfarady" w:hint="cs"/>
          <w:sz w:val="26"/>
          <w:szCs w:val="26"/>
          <w:rtl/>
        </w:rPr>
        <w:t xml:space="preserve"> ששבט בנימין הציל את </w:t>
      </w:r>
      <w:proofErr w:type="spellStart"/>
      <w:r w:rsidRPr="006E46CF">
        <w:rPr>
          <w:rFonts w:ascii="David" w:hAnsi="David" w:cs="Sfarady" w:hint="cs"/>
          <w:sz w:val="26"/>
          <w:szCs w:val="26"/>
          <w:rtl/>
        </w:rPr>
        <w:t>עמ"י</w:t>
      </w:r>
      <w:proofErr w:type="spellEnd"/>
      <w:r w:rsidRPr="006E46CF">
        <w:rPr>
          <w:rFonts w:ascii="David" w:hAnsi="David" w:cs="Sfarady" w:hint="cs"/>
          <w:sz w:val="26"/>
          <w:szCs w:val="26"/>
          <w:rtl/>
        </w:rPr>
        <w:t xml:space="preserve"> באותו הזמן ממות המצרים לחיים, לפיכך זכו בימי מרדכי ואסתר, </w:t>
      </w:r>
      <w:proofErr w:type="spellStart"/>
      <w:r w:rsidRPr="006E46CF">
        <w:rPr>
          <w:rFonts w:ascii="David" w:hAnsi="David" w:cs="Sfarady" w:hint="cs"/>
          <w:sz w:val="26"/>
          <w:szCs w:val="26"/>
          <w:rtl/>
        </w:rPr>
        <w:t>שהיתה</w:t>
      </w:r>
      <w:proofErr w:type="spellEnd"/>
      <w:r w:rsidRPr="006E46CF">
        <w:rPr>
          <w:rFonts w:ascii="David" w:hAnsi="David" w:cs="Sfarady" w:hint="cs"/>
          <w:sz w:val="26"/>
          <w:szCs w:val="26"/>
          <w:rtl/>
        </w:rPr>
        <w:t xml:space="preserve"> הצלת היהודים ע"י מרדכי שהיה משבט בנימין.</w:t>
      </w:r>
    </w:p>
    <w:p w14:paraId="20983405"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עמ' כ"ב, "שמע אותם פרעה כשהיה מטורף בים ונשא אצבעו לשמים".</w:t>
      </w:r>
      <w:r w:rsidRPr="006E46CF">
        <w:rPr>
          <w:rFonts w:ascii="David" w:hAnsi="David" w:cs="Sfarady" w:hint="cs"/>
          <w:sz w:val="26"/>
          <w:szCs w:val="26"/>
          <w:rtl/>
        </w:rPr>
        <w:t xml:space="preserve"> אולי נשא אצבעו להורות על בירור מוחלט שהבין והכיר בה' יתברך, וכעין מה </w:t>
      </w:r>
      <w:proofErr w:type="spellStart"/>
      <w:r w:rsidRPr="006E46CF">
        <w:rPr>
          <w:rFonts w:ascii="David" w:hAnsi="David" w:cs="Sfarady" w:hint="cs"/>
          <w:sz w:val="26"/>
          <w:szCs w:val="26"/>
          <w:rtl/>
        </w:rPr>
        <w:t>שמצינו</w:t>
      </w:r>
      <w:proofErr w:type="spellEnd"/>
      <w:r w:rsidRPr="006E46CF">
        <w:rPr>
          <w:rFonts w:ascii="David" w:hAnsi="David" w:cs="Sfarady" w:hint="cs"/>
          <w:sz w:val="26"/>
          <w:szCs w:val="26"/>
          <w:rtl/>
        </w:rPr>
        <w:t xml:space="preserve"> בגמ' (מנחות, כ"ט, ע"א), "תנא דבי רבי ישמעאל שלשה דברים היו </w:t>
      </w:r>
      <w:proofErr w:type="spellStart"/>
      <w:r w:rsidRPr="006E46CF">
        <w:rPr>
          <w:rFonts w:ascii="David" w:hAnsi="David" w:cs="Sfarady" w:hint="cs"/>
          <w:sz w:val="26"/>
          <w:szCs w:val="26"/>
          <w:rtl/>
        </w:rPr>
        <w:t>קשין</w:t>
      </w:r>
      <w:proofErr w:type="spellEnd"/>
      <w:r w:rsidRPr="006E46CF">
        <w:rPr>
          <w:rFonts w:ascii="David" w:hAnsi="David" w:cs="Sfarady" w:hint="cs"/>
          <w:sz w:val="26"/>
          <w:szCs w:val="26"/>
          <w:rtl/>
        </w:rPr>
        <w:t xml:space="preserve"> לו למשה עד שהראה לו הקב"ה </w:t>
      </w:r>
      <w:r w:rsidRPr="006E46CF">
        <w:rPr>
          <w:rFonts w:ascii="David" w:hAnsi="David" w:cs="Sfarady" w:hint="cs"/>
          <w:b/>
          <w:bCs/>
          <w:sz w:val="26"/>
          <w:szCs w:val="26"/>
          <w:rtl/>
        </w:rPr>
        <w:t>באצבעו</w:t>
      </w:r>
      <w:r w:rsidRPr="006E46CF">
        <w:rPr>
          <w:rFonts w:ascii="David" w:hAnsi="David" w:cs="Sfarady" w:hint="cs"/>
          <w:sz w:val="26"/>
          <w:szCs w:val="26"/>
          <w:rtl/>
        </w:rPr>
        <w:t xml:space="preserve">", והיינו שהאצבע מורה על בירור, וכעי' זה יש להוכיח מדברי </w:t>
      </w:r>
      <w:proofErr w:type="spellStart"/>
      <w:r w:rsidRPr="006E46CF">
        <w:rPr>
          <w:rFonts w:ascii="David" w:hAnsi="David" w:cs="Sfarady" w:hint="cs"/>
          <w:sz w:val="26"/>
          <w:szCs w:val="26"/>
          <w:rtl/>
        </w:rPr>
        <w:t>הגמ</w:t>
      </w:r>
      <w:proofErr w:type="spellEnd"/>
      <w:r w:rsidRPr="006E46CF">
        <w:rPr>
          <w:rFonts w:ascii="David" w:hAnsi="David" w:cs="Sfarady" w:hint="cs"/>
          <w:sz w:val="26"/>
          <w:szCs w:val="26"/>
          <w:rtl/>
        </w:rPr>
        <w:t xml:space="preserve">' בתענית (ל"א, ע"א), "אמר רבי אלעזר עתיד הקב"ה לעשות מחול לצדיקים והוא יושב ביניהם בגן עדן, וכל אחד ואחד </w:t>
      </w:r>
      <w:r w:rsidRPr="006E46CF">
        <w:rPr>
          <w:rFonts w:ascii="David" w:hAnsi="David" w:cs="Sfarady" w:hint="cs"/>
          <w:b/>
          <w:bCs/>
          <w:sz w:val="26"/>
          <w:szCs w:val="26"/>
          <w:rtl/>
        </w:rPr>
        <w:t>מראה באצבעו</w:t>
      </w:r>
      <w:r w:rsidRPr="006E46CF">
        <w:rPr>
          <w:rFonts w:ascii="David" w:hAnsi="David" w:cs="Sfarady" w:hint="cs"/>
          <w:sz w:val="26"/>
          <w:szCs w:val="26"/>
          <w:rtl/>
        </w:rPr>
        <w:t xml:space="preserve">", וראה עוד ברש"י (שמות, ט"ו, ב') עה"פ, "זה אלי ואנוהו", שפירש, "בכבודו נראה אליהם והיו </w:t>
      </w:r>
      <w:proofErr w:type="spellStart"/>
      <w:r w:rsidRPr="006E46CF">
        <w:rPr>
          <w:rFonts w:ascii="David" w:hAnsi="David" w:cs="Sfarady" w:hint="cs"/>
          <w:sz w:val="26"/>
          <w:szCs w:val="26"/>
          <w:rtl/>
        </w:rPr>
        <w:t>מראין</w:t>
      </w:r>
      <w:proofErr w:type="spellEnd"/>
      <w:r w:rsidRPr="006E46CF">
        <w:rPr>
          <w:rFonts w:ascii="David" w:hAnsi="David" w:cs="Sfarady" w:hint="cs"/>
          <w:sz w:val="26"/>
          <w:szCs w:val="26"/>
          <w:rtl/>
        </w:rPr>
        <w:t xml:space="preserve"> אותו באצבע, ראתה שפחה על הים מה שלא ראו נביאים", והיינו כנ"ל שהאמונה בה' יתברך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כ"כ חזקה וחושית, עד שאפשר להראות כן באצבע, וי"ל דאף פרעה אחר כל המכות הגיע להכרה זו </w:t>
      </w:r>
      <w:proofErr w:type="spellStart"/>
      <w:r w:rsidRPr="006E46CF">
        <w:rPr>
          <w:rFonts w:ascii="David" w:hAnsi="David" w:cs="Sfarady" w:hint="cs"/>
          <w:sz w:val="26"/>
          <w:szCs w:val="26"/>
          <w:rtl/>
        </w:rPr>
        <w:t>בהשי"ת</w:t>
      </w:r>
      <w:proofErr w:type="spellEnd"/>
      <w:r w:rsidRPr="006E46CF">
        <w:rPr>
          <w:rFonts w:ascii="David" w:hAnsi="David" w:cs="Sfarady" w:hint="cs"/>
          <w:sz w:val="26"/>
          <w:szCs w:val="26"/>
          <w:rtl/>
        </w:rPr>
        <w:t xml:space="preserve">. </w:t>
      </w:r>
    </w:p>
    <w:p w14:paraId="0A105CFE"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b/>
          <w:bCs/>
          <w:sz w:val="26"/>
          <w:szCs w:val="26"/>
          <w:rtl/>
        </w:rPr>
        <w:t xml:space="preserve">עמ' כ"ג, "שבשעה שברא הקב"ה את עולמו </w:t>
      </w:r>
      <w:proofErr w:type="spellStart"/>
      <w:r w:rsidRPr="006E46CF">
        <w:rPr>
          <w:rFonts w:ascii="David" w:hAnsi="David" w:cs="Sfarady" w:hint="cs"/>
          <w:b/>
          <w:bCs/>
          <w:sz w:val="26"/>
          <w:szCs w:val="26"/>
          <w:rtl/>
        </w:rPr>
        <w:t>היתה</w:t>
      </w:r>
      <w:proofErr w:type="spellEnd"/>
      <w:r w:rsidRPr="006E46CF">
        <w:rPr>
          <w:rFonts w:ascii="David" w:hAnsi="David" w:cs="Sfarady" w:hint="cs"/>
          <w:b/>
          <w:bCs/>
          <w:sz w:val="26"/>
          <w:szCs w:val="26"/>
          <w:rtl/>
        </w:rPr>
        <w:t xml:space="preserve"> רחבה </w:t>
      </w:r>
      <w:proofErr w:type="spellStart"/>
      <w:r w:rsidRPr="006E46CF">
        <w:rPr>
          <w:rFonts w:ascii="David" w:hAnsi="David" w:cs="Sfarady" w:hint="cs"/>
          <w:b/>
          <w:bCs/>
          <w:sz w:val="26"/>
          <w:szCs w:val="26"/>
          <w:rtl/>
        </w:rPr>
        <w:t>ושוה</w:t>
      </w:r>
      <w:proofErr w:type="spellEnd"/>
      <w:r w:rsidRPr="006E46CF">
        <w:rPr>
          <w:rFonts w:ascii="David" w:hAnsi="David" w:cs="Sfarady" w:hint="cs"/>
          <w:b/>
          <w:bCs/>
          <w:sz w:val="26"/>
          <w:szCs w:val="26"/>
          <w:rtl/>
        </w:rPr>
        <w:t xml:space="preserve"> בכל מקום, וכשהרג קין והרג את הבל אחיו, היה תוסס דמו בארץ וקללה הקב"ה מיד נעשו ההרים והגבעות, </w:t>
      </w:r>
      <w:r w:rsidRPr="006E46CF">
        <w:rPr>
          <w:rFonts w:ascii="David" w:hAnsi="David" w:cs="Sfarady" w:hint="cs"/>
          <w:b/>
          <w:bCs/>
          <w:sz w:val="26"/>
          <w:szCs w:val="26"/>
          <w:rtl/>
        </w:rPr>
        <w:lastRenderedPageBreak/>
        <w:t>ובשביל כך לא רצתה הארץ לבלעם".</w:t>
      </w:r>
      <w:r w:rsidRPr="006E46CF">
        <w:rPr>
          <w:rFonts w:ascii="David" w:hAnsi="David" w:cs="Sfarady" w:hint="cs"/>
          <w:sz w:val="26"/>
          <w:szCs w:val="26"/>
          <w:rtl/>
        </w:rPr>
        <w:t xml:space="preserve"> והעיר ע"כ מו"ר חמי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 xml:space="preserve">, "וצ"ע אם כן איך מברכים על ההרים ועל הגבעות עושה מעשה בראשית כמובא בברכות (פ"ט, מ"ב), והרי ההרים והגבעות נעשו באופן של קללה על שהרג קין את הבל", </w:t>
      </w:r>
      <w:proofErr w:type="spellStart"/>
      <w:r w:rsidRPr="006E46CF">
        <w:rPr>
          <w:rFonts w:ascii="David" w:hAnsi="David" w:cs="Sfarady" w:hint="cs"/>
          <w:sz w:val="26"/>
          <w:szCs w:val="26"/>
          <w:rtl/>
        </w:rPr>
        <w:t>עכתו"ד</w:t>
      </w:r>
      <w:proofErr w:type="spellEnd"/>
      <w:r w:rsidRPr="006E46CF">
        <w:rPr>
          <w:rFonts w:ascii="David" w:hAnsi="David" w:cs="Sfarady" w:hint="cs"/>
          <w:sz w:val="26"/>
          <w:szCs w:val="26"/>
          <w:rtl/>
        </w:rPr>
        <w:t xml:space="preserve">. </w:t>
      </w:r>
    </w:p>
    <w:p w14:paraId="30CC2017"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והנה בימי חורפי דנתי אם אחד מחברי [הרב </w:t>
      </w:r>
      <w:proofErr w:type="spellStart"/>
      <w:r w:rsidRPr="006E46CF">
        <w:rPr>
          <w:rFonts w:ascii="David" w:hAnsi="David" w:cs="Sfarady" w:hint="cs"/>
          <w:sz w:val="26"/>
          <w:szCs w:val="26"/>
          <w:rtl/>
        </w:rPr>
        <w:t>אליהב</w:t>
      </w:r>
      <w:proofErr w:type="spellEnd"/>
      <w:r w:rsidRPr="006E46CF">
        <w:rPr>
          <w:rFonts w:ascii="David" w:hAnsi="David" w:cs="Sfarady" w:hint="cs"/>
          <w:sz w:val="26"/>
          <w:szCs w:val="26"/>
          <w:rtl/>
        </w:rPr>
        <w:t xml:space="preserve"> שגב </w:t>
      </w:r>
      <w:proofErr w:type="spellStart"/>
      <w:r w:rsidRPr="006E46CF">
        <w:rPr>
          <w:rFonts w:ascii="David" w:hAnsi="David" w:cs="Sfarady" w:hint="cs"/>
          <w:sz w:val="26"/>
          <w:szCs w:val="26"/>
          <w:rtl/>
        </w:rPr>
        <w:t>שליט"א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מעשה שאירע (באייר תשע"ד) שהחלו לרדת גשמים ואף רעמים, </w:t>
      </w:r>
      <w:proofErr w:type="spellStart"/>
      <w:r w:rsidRPr="006E46CF">
        <w:rPr>
          <w:rFonts w:ascii="David" w:hAnsi="David" w:cs="Sfarady" w:hint="cs"/>
          <w:sz w:val="26"/>
          <w:szCs w:val="26"/>
          <w:rtl/>
        </w:rPr>
        <w:t>ונסתפקנו</w:t>
      </w:r>
      <w:proofErr w:type="spellEnd"/>
      <w:r w:rsidRPr="006E46CF">
        <w:rPr>
          <w:rFonts w:ascii="David" w:hAnsi="David" w:cs="Sfarady" w:hint="cs"/>
          <w:sz w:val="26"/>
          <w:szCs w:val="26"/>
          <w:rtl/>
        </w:rPr>
        <w:t xml:space="preserve"> האם שרי לברך על אלו הרעמים, שהרי </w:t>
      </w:r>
      <w:proofErr w:type="spellStart"/>
      <w:r w:rsidRPr="006E46CF">
        <w:rPr>
          <w:rFonts w:ascii="David" w:hAnsi="David" w:cs="Sfarady" w:hint="cs"/>
          <w:sz w:val="26"/>
          <w:szCs w:val="26"/>
          <w:rtl/>
        </w:rPr>
        <w:t>קיימ"ל</w:t>
      </w:r>
      <w:proofErr w:type="spellEnd"/>
      <w:r w:rsidRPr="006E46CF">
        <w:rPr>
          <w:rFonts w:ascii="David" w:hAnsi="David" w:cs="Sfarady" w:hint="cs"/>
          <w:sz w:val="26"/>
          <w:szCs w:val="26"/>
          <w:rtl/>
        </w:rPr>
        <w:t xml:space="preserve"> בתענית (ב, ע"ב, וי"ב ע"ב) יצא ניסן וירדו גשמים סימן קללה הם, וממילא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שאף הרעמים הבאים איתם אין לברך עליהם, </w:t>
      </w:r>
      <w:proofErr w:type="spellStart"/>
      <w:r w:rsidRPr="006E46CF">
        <w:rPr>
          <w:rFonts w:ascii="David" w:hAnsi="David" w:cs="Sfarady" w:hint="cs"/>
          <w:sz w:val="26"/>
          <w:szCs w:val="26"/>
          <w:rtl/>
        </w:rPr>
        <w:t>מכיון</w:t>
      </w:r>
      <w:proofErr w:type="spellEnd"/>
      <w:r w:rsidRPr="006E46CF">
        <w:rPr>
          <w:rFonts w:ascii="David" w:hAnsi="David" w:cs="Sfarady" w:hint="cs"/>
          <w:sz w:val="26"/>
          <w:szCs w:val="26"/>
          <w:rtl/>
        </w:rPr>
        <w:t xml:space="preserve"> שהם באים יחד עם הגשם שהוא סימן קללה.</w:t>
      </w:r>
    </w:p>
    <w:p w14:paraId="21F7E574"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וכתב בזה חברי [הנ"ל] כמה סברות, ואביא אותם כי יש ללמוד מהם </w:t>
      </w:r>
      <w:proofErr w:type="spellStart"/>
      <w:r w:rsidRPr="006E46CF">
        <w:rPr>
          <w:rFonts w:ascii="David" w:hAnsi="David" w:cs="Sfarady" w:hint="cs"/>
          <w:sz w:val="26"/>
          <w:szCs w:val="26"/>
          <w:rtl/>
        </w:rPr>
        <w:t>לעניננו</w:t>
      </w:r>
      <w:proofErr w:type="spellEnd"/>
      <w:r w:rsidRPr="006E46CF">
        <w:rPr>
          <w:rFonts w:ascii="David" w:hAnsi="David" w:cs="Sfarady" w:hint="cs"/>
          <w:sz w:val="26"/>
          <w:szCs w:val="26"/>
          <w:rtl/>
        </w:rPr>
        <w:t xml:space="preserve"> הנ"ל, והמה, </w:t>
      </w:r>
      <w:proofErr w:type="spellStart"/>
      <w:r w:rsidRPr="006E46CF">
        <w:rPr>
          <w:rFonts w:ascii="David" w:hAnsi="David" w:cs="Sfarady" w:hint="cs"/>
          <w:sz w:val="26"/>
          <w:szCs w:val="26"/>
          <w:rtl/>
        </w:rPr>
        <w:t>חדא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די"ל</w:t>
      </w:r>
      <w:proofErr w:type="spellEnd"/>
      <w:r w:rsidRPr="006E46CF">
        <w:rPr>
          <w:rFonts w:ascii="David" w:hAnsi="David" w:cs="Sfarady" w:hint="cs"/>
          <w:sz w:val="26"/>
          <w:szCs w:val="26"/>
          <w:rtl/>
        </w:rPr>
        <w:t xml:space="preserve"> שאף שהגשמים הם סימן קללה, מ"מ עדיין נברך על הרעמים כיון דאנו משבחים את כוחו וגבורתו של הקב"ה, </w:t>
      </w:r>
      <w:proofErr w:type="spellStart"/>
      <w:r w:rsidRPr="006E46CF">
        <w:rPr>
          <w:rFonts w:ascii="David" w:hAnsi="David" w:cs="Sfarady" w:hint="cs"/>
          <w:sz w:val="26"/>
          <w:szCs w:val="26"/>
          <w:rtl/>
        </w:rPr>
        <w:t>ובשלמא</w:t>
      </w:r>
      <w:proofErr w:type="spellEnd"/>
      <w:r w:rsidRPr="006E46CF">
        <w:rPr>
          <w:rFonts w:ascii="David" w:hAnsi="David" w:cs="Sfarady" w:hint="cs"/>
          <w:sz w:val="26"/>
          <w:szCs w:val="26"/>
          <w:rtl/>
        </w:rPr>
        <w:t xml:space="preserve"> אם הברכה היא על ההטבה גופא שהגיעה ע"י הרעם, שפיר שייך לומר דאין לברך, אולם </w:t>
      </w:r>
      <w:proofErr w:type="spellStart"/>
      <w:r w:rsidRPr="006E46CF">
        <w:rPr>
          <w:rFonts w:ascii="David" w:hAnsi="David" w:cs="Sfarady" w:hint="cs"/>
          <w:sz w:val="26"/>
          <w:szCs w:val="26"/>
          <w:rtl/>
        </w:rPr>
        <w:t>מכיון</w:t>
      </w:r>
      <w:proofErr w:type="spellEnd"/>
      <w:r w:rsidRPr="006E46CF">
        <w:rPr>
          <w:rFonts w:ascii="David" w:hAnsi="David" w:cs="Sfarady" w:hint="cs"/>
          <w:sz w:val="26"/>
          <w:szCs w:val="26"/>
          <w:rtl/>
        </w:rPr>
        <w:t xml:space="preserve"> שהברכה היא על </w:t>
      </w:r>
      <w:proofErr w:type="spellStart"/>
      <w:r w:rsidRPr="006E46CF">
        <w:rPr>
          <w:rFonts w:ascii="David" w:hAnsi="David" w:cs="Sfarady" w:hint="cs"/>
          <w:sz w:val="26"/>
          <w:szCs w:val="26"/>
          <w:rtl/>
        </w:rPr>
        <w:t>הכח</w:t>
      </w:r>
      <w:proofErr w:type="spellEnd"/>
      <w:r w:rsidRPr="006E46CF">
        <w:rPr>
          <w:rFonts w:ascii="David" w:hAnsi="David" w:cs="Sfarady" w:hint="cs"/>
          <w:sz w:val="26"/>
          <w:szCs w:val="26"/>
          <w:rtl/>
        </w:rPr>
        <w:t xml:space="preserve"> והגבורה של הקב"ה שפיר שייך לומר דיש לברך, ותרי שאין הגשם בעצמו סימן קללה, אלא הזמן שהוא בא הוא סימן קללה, וממילא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דכשמברך</w:t>
      </w:r>
      <w:proofErr w:type="spellEnd"/>
      <w:r w:rsidRPr="006E46CF">
        <w:rPr>
          <w:rFonts w:ascii="David" w:hAnsi="David" w:cs="Sfarady" w:hint="cs"/>
          <w:sz w:val="26"/>
          <w:szCs w:val="26"/>
          <w:rtl/>
        </w:rPr>
        <w:t xml:space="preserve"> על הרעם גופיה, הרי </w:t>
      </w:r>
      <w:proofErr w:type="spellStart"/>
      <w:r w:rsidRPr="006E46CF">
        <w:rPr>
          <w:rFonts w:ascii="David" w:hAnsi="David" w:cs="Sfarady" w:hint="cs"/>
          <w:sz w:val="26"/>
          <w:szCs w:val="26"/>
          <w:rtl/>
        </w:rPr>
        <w:t>כלשעצמו</w:t>
      </w:r>
      <w:proofErr w:type="spellEnd"/>
      <w:r w:rsidRPr="006E46CF">
        <w:rPr>
          <w:rFonts w:ascii="David" w:hAnsi="David" w:cs="Sfarady" w:hint="cs"/>
          <w:sz w:val="26"/>
          <w:szCs w:val="26"/>
          <w:rtl/>
        </w:rPr>
        <w:t xml:space="preserve"> הוא </w:t>
      </w:r>
      <w:proofErr w:type="spellStart"/>
      <w:r w:rsidRPr="006E46CF">
        <w:rPr>
          <w:rFonts w:ascii="David" w:hAnsi="David" w:cs="Sfarady" w:hint="cs"/>
          <w:sz w:val="26"/>
          <w:szCs w:val="26"/>
          <w:rtl/>
        </w:rPr>
        <w:t>בודאי</w:t>
      </w:r>
      <w:proofErr w:type="spellEnd"/>
      <w:r w:rsidRPr="006E46CF">
        <w:rPr>
          <w:rFonts w:ascii="David" w:hAnsi="David" w:cs="Sfarady" w:hint="cs"/>
          <w:sz w:val="26"/>
          <w:szCs w:val="26"/>
          <w:rtl/>
        </w:rPr>
        <w:t xml:space="preserve"> אינו סימן קללה.</w:t>
      </w:r>
    </w:p>
    <w:p w14:paraId="3E2A577A"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וב' סברות אלו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ג"כ כאן, </w:t>
      </w:r>
      <w:proofErr w:type="spellStart"/>
      <w:r w:rsidRPr="006E46CF">
        <w:rPr>
          <w:rFonts w:ascii="David" w:hAnsi="David" w:cs="Sfarady" w:hint="cs"/>
          <w:sz w:val="26"/>
          <w:szCs w:val="26"/>
          <w:rtl/>
        </w:rPr>
        <w:t>דההרים</w:t>
      </w:r>
      <w:proofErr w:type="spellEnd"/>
      <w:r w:rsidRPr="006E46CF">
        <w:rPr>
          <w:rFonts w:ascii="David" w:hAnsi="David" w:cs="Sfarady" w:hint="cs"/>
          <w:sz w:val="26"/>
          <w:szCs w:val="26"/>
          <w:rtl/>
        </w:rPr>
        <w:t xml:space="preserve"> אינם בעצם סימן קללה, אלא שסיבת בריאתם </w:t>
      </w:r>
      <w:proofErr w:type="spellStart"/>
      <w:r w:rsidRPr="006E46CF">
        <w:rPr>
          <w:rFonts w:ascii="David" w:hAnsi="David" w:cs="Sfarady" w:hint="cs"/>
          <w:sz w:val="26"/>
          <w:szCs w:val="26"/>
          <w:rtl/>
        </w:rPr>
        <w:t>היתה</w:t>
      </w:r>
      <w:proofErr w:type="spellEnd"/>
      <w:r w:rsidRPr="006E46CF">
        <w:rPr>
          <w:rFonts w:ascii="David" w:hAnsi="David" w:cs="Sfarady" w:hint="cs"/>
          <w:sz w:val="26"/>
          <w:szCs w:val="26"/>
          <w:rtl/>
        </w:rPr>
        <w:t xml:space="preserve"> מחמת סימן קללה (בשביל קין שהרג הבל אחיו), ולפיכך שפיר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דיש לברך על ההרים עצמם, בלא להזכיר סיבת בריאתם וכדו', ועוד שאף הכא הברכה היא על </w:t>
      </w:r>
      <w:proofErr w:type="spellStart"/>
      <w:r w:rsidRPr="006E46CF">
        <w:rPr>
          <w:rFonts w:ascii="David" w:hAnsi="David" w:cs="Sfarady" w:hint="cs"/>
          <w:sz w:val="26"/>
          <w:szCs w:val="26"/>
          <w:rtl/>
        </w:rPr>
        <w:t>הכח</w:t>
      </w:r>
      <w:proofErr w:type="spellEnd"/>
      <w:r w:rsidRPr="006E46CF">
        <w:rPr>
          <w:rFonts w:ascii="David" w:hAnsi="David" w:cs="Sfarady" w:hint="cs"/>
          <w:sz w:val="26"/>
          <w:szCs w:val="26"/>
          <w:rtl/>
        </w:rPr>
        <w:t xml:space="preserve"> והגבורה של הקב"ה שברא הרים אלו, ולא על ההטבה המגיעה מהם, </w:t>
      </w:r>
      <w:proofErr w:type="spellStart"/>
      <w:r w:rsidRPr="006E46CF">
        <w:rPr>
          <w:rFonts w:ascii="David" w:hAnsi="David" w:cs="Sfarady" w:hint="cs"/>
          <w:sz w:val="26"/>
          <w:szCs w:val="26"/>
          <w:rtl/>
        </w:rPr>
        <w:t>ודו"ק</w:t>
      </w:r>
      <w:proofErr w:type="spellEnd"/>
      <w:r w:rsidRPr="006E46CF">
        <w:rPr>
          <w:rFonts w:ascii="David" w:hAnsi="David" w:cs="Sfarady" w:hint="cs"/>
          <w:sz w:val="26"/>
          <w:szCs w:val="26"/>
          <w:rtl/>
        </w:rPr>
        <w:t>.</w:t>
      </w:r>
    </w:p>
    <w:p w14:paraId="796AAFF8"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והוסיף ידידי הנ"ל עוד, </w:t>
      </w:r>
      <w:proofErr w:type="spellStart"/>
      <w:r w:rsidRPr="006E46CF">
        <w:rPr>
          <w:rFonts w:ascii="David" w:hAnsi="David" w:cs="Sfarady" w:hint="cs"/>
          <w:sz w:val="26"/>
          <w:szCs w:val="26"/>
          <w:rtl/>
        </w:rPr>
        <w:t>דהנה</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בשו"ע</w:t>
      </w:r>
      <w:proofErr w:type="spellEnd"/>
      <w:r w:rsidRPr="006E46CF">
        <w:rPr>
          <w:rFonts w:ascii="David" w:hAnsi="David" w:cs="Sfarady" w:hint="cs"/>
          <w:sz w:val="26"/>
          <w:szCs w:val="26"/>
          <w:rtl/>
        </w:rPr>
        <w:t xml:space="preserve"> (סי' ר"ד, ס"א) פסק דיש לברך על </w:t>
      </w:r>
      <w:proofErr w:type="spellStart"/>
      <w:r w:rsidRPr="006E46CF">
        <w:rPr>
          <w:rFonts w:ascii="David" w:hAnsi="David" w:cs="Sfarady" w:hint="cs"/>
          <w:sz w:val="26"/>
          <w:szCs w:val="26"/>
          <w:rtl/>
        </w:rPr>
        <w:t>הגובאי</w:t>
      </w:r>
      <w:proofErr w:type="spellEnd"/>
      <w:r w:rsidRPr="006E46CF">
        <w:rPr>
          <w:rFonts w:ascii="David" w:hAnsi="David" w:cs="Sfarady" w:hint="cs"/>
          <w:sz w:val="26"/>
          <w:szCs w:val="26"/>
          <w:rtl/>
        </w:rPr>
        <w:t xml:space="preserve"> שהוא החגב </w:t>
      </w:r>
      <w:proofErr w:type="spellStart"/>
      <w:r w:rsidRPr="006E46CF">
        <w:rPr>
          <w:rFonts w:ascii="David" w:hAnsi="David" w:cs="Sfarady" w:hint="cs"/>
          <w:sz w:val="26"/>
          <w:szCs w:val="26"/>
          <w:rtl/>
        </w:rPr>
        <w:t>שהכל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ובמשנ"ב</w:t>
      </w:r>
      <w:proofErr w:type="spellEnd"/>
      <w:r w:rsidRPr="006E46CF">
        <w:rPr>
          <w:rFonts w:ascii="David" w:hAnsi="David" w:cs="Sfarady" w:hint="cs"/>
          <w:sz w:val="26"/>
          <w:szCs w:val="26"/>
          <w:rtl/>
        </w:rPr>
        <w:t xml:space="preserve"> (שם, </w:t>
      </w:r>
      <w:proofErr w:type="spellStart"/>
      <w:r w:rsidRPr="006E46CF">
        <w:rPr>
          <w:rFonts w:ascii="David" w:hAnsi="David" w:cs="Sfarady" w:hint="cs"/>
          <w:sz w:val="26"/>
          <w:szCs w:val="26"/>
          <w:rtl/>
        </w:rPr>
        <w:t>סק"ד</w:t>
      </w:r>
      <w:proofErr w:type="spellEnd"/>
      <w:r w:rsidRPr="006E46CF">
        <w:rPr>
          <w:rFonts w:ascii="David" w:hAnsi="David" w:cs="Sfarady" w:hint="cs"/>
          <w:sz w:val="26"/>
          <w:szCs w:val="26"/>
          <w:rtl/>
        </w:rPr>
        <w:t xml:space="preserve">) כתב דהוא </w:t>
      </w:r>
      <w:proofErr w:type="spellStart"/>
      <w:r w:rsidRPr="006E46CF">
        <w:rPr>
          <w:rFonts w:ascii="David" w:hAnsi="David" w:cs="Sfarady" w:hint="cs"/>
          <w:sz w:val="26"/>
          <w:szCs w:val="26"/>
          <w:rtl/>
        </w:rPr>
        <w:t>לאפוקי</w:t>
      </w:r>
      <w:proofErr w:type="spellEnd"/>
      <w:r w:rsidRPr="006E46CF">
        <w:rPr>
          <w:rFonts w:ascii="David" w:hAnsi="David" w:cs="Sfarady" w:hint="cs"/>
          <w:sz w:val="26"/>
          <w:szCs w:val="26"/>
          <w:rtl/>
        </w:rPr>
        <w:t xml:space="preserve"> מר' יהודה </w:t>
      </w:r>
      <w:proofErr w:type="spellStart"/>
      <w:r w:rsidRPr="006E46CF">
        <w:rPr>
          <w:rFonts w:ascii="David" w:hAnsi="David" w:cs="Sfarady" w:hint="cs"/>
          <w:sz w:val="26"/>
          <w:szCs w:val="26"/>
          <w:rtl/>
        </w:rPr>
        <w:t>דס"ל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דכל</w:t>
      </w:r>
      <w:proofErr w:type="spellEnd"/>
      <w:r w:rsidRPr="006E46CF">
        <w:rPr>
          <w:rFonts w:ascii="David" w:hAnsi="David" w:cs="Sfarady" w:hint="cs"/>
          <w:sz w:val="26"/>
          <w:szCs w:val="26"/>
          <w:rtl/>
        </w:rPr>
        <w:t xml:space="preserve"> שהוא מין קללה אין לברך עליו, ומוכח מהא </w:t>
      </w:r>
      <w:proofErr w:type="spellStart"/>
      <w:r w:rsidRPr="006E46CF">
        <w:rPr>
          <w:rFonts w:ascii="David" w:hAnsi="David" w:cs="Sfarady" w:hint="cs"/>
          <w:sz w:val="26"/>
          <w:szCs w:val="26"/>
          <w:rtl/>
        </w:rPr>
        <w:t>דס"ל</w:t>
      </w:r>
      <w:proofErr w:type="spellEnd"/>
      <w:r w:rsidRPr="006E46CF">
        <w:rPr>
          <w:rFonts w:ascii="David" w:hAnsi="David" w:cs="Sfarady" w:hint="cs"/>
          <w:sz w:val="26"/>
          <w:szCs w:val="26"/>
          <w:rtl/>
        </w:rPr>
        <w:t xml:space="preserve"> למרן </w:t>
      </w:r>
      <w:proofErr w:type="spellStart"/>
      <w:r w:rsidRPr="006E46CF">
        <w:rPr>
          <w:rFonts w:ascii="David" w:hAnsi="David" w:cs="Sfarady" w:hint="cs"/>
          <w:sz w:val="26"/>
          <w:szCs w:val="26"/>
          <w:rtl/>
        </w:rPr>
        <w:t>דשרי</w:t>
      </w:r>
      <w:proofErr w:type="spellEnd"/>
      <w:r w:rsidRPr="006E46CF">
        <w:rPr>
          <w:rFonts w:ascii="David" w:hAnsi="David" w:cs="Sfarady" w:hint="cs"/>
          <w:sz w:val="26"/>
          <w:szCs w:val="26"/>
          <w:rtl/>
        </w:rPr>
        <w:t xml:space="preserve"> לברך אפי' על דבר שהוא סימן קללה, </w:t>
      </w:r>
      <w:proofErr w:type="spellStart"/>
      <w:r w:rsidRPr="006E46CF">
        <w:rPr>
          <w:rFonts w:ascii="David" w:hAnsi="David" w:cs="Sfarady" w:hint="cs"/>
          <w:sz w:val="26"/>
          <w:szCs w:val="26"/>
          <w:rtl/>
        </w:rPr>
        <w:t>ומכ"ש</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הנ"ל של הרעמים.</w:t>
      </w:r>
    </w:p>
    <w:p w14:paraId="0CEDB655" w14:textId="77777777" w:rsidR="006E46CF" w:rsidRPr="006E46CF" w:rsidRDefault="006E46CF" w:rsidP="006E46CF">
      <w:pPr>
        <w:spacing w:after="160"/>
        <w:jc w:val="both"/>
        <w:rPr>
          <w:rFonts w:ascii="David" w:hAnsi="David" w:cs="Sfarady"/>
          <w:sz w:val="26"/>
          <w:szCs w:val="26"/>
          <w:rtl/>
        </w:rPr>
      </w:pPr>
      <w:r w:rsidRPr="006E46CF">
        <w:rPr>
          <w:rFonts w:ascii="David" w:hAnsi="David" w:cs="Sfarady" w:hint="cs"/>
          <w:sz w:val="26"/>
          <w:szCs w:val="26"/>
          <w:rtl/>
        </w:rPr>
        <w:t xml:space="preserve">אלא שעתה ראיתי </w:t>
      </w:r>
      <w:proofErr w:type="spellStart"/>
      <w:r w:rsidRPr="006E46CF">
        <w:rPr>
          <w:rFonts w:ascii="David" w:hAnsi="David" w:cs="Sfarady" w:hint="cs"/>
          <w:sz w:val="26"/>
          <w:szCs w:val="26"/>
          <w:rtl/>
        </w:rPr>
        <w:t>בשו"ת</w:t>
      </w:r>
      <w:proofErr w:type="spellEnd"/>
      <w:r w:rsidRPr="006E46CF">
        <w:rPr>
          <w:rFonts w:ascii="David" w:hAnsi="David" w:cs="Sfarady" w:hint="cs"/>
          <w:sz w:val="26"/>
          <w:szCs w:val="26"/>
          <w:rtl/>
        </w:rPr>
        <w:t xml:space="preserve"> האלף לך שלמה (</w:t>
      </w:r>
      <w:proofErr w:type="spellStart"/>
      <w:r w:rsidRPr="006E46CF">
        <w:rPr>
          <w:rFonts w:ascii="David" w:hAnsi="David" w:cs="Sfarady" w:hint="cs"/>
          <w:sz w:val="26"/>
          <w:szCs w:val="26"/>
          <w:rtl/>
        </w:rPr>
        <w:t>קלוגר</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או"ח</w:t>
      </w:r>
      <w:proofErr w:type="spellEnd"/>
      <w:r w:rsidRPr="006E46CF">
        <w:rPr>
          <w:rFonts w:ascii="David" w:hAnsi="David" w:cs="Sfarady" w:hint="cs"/>
          <w:sz w:val="26"/>
          <w:szCs w:val="26"/>
          <w:rtl/>
        </w:rPr>
        <w:t xml:space="preserve"> סי' ב'), וז"ל, </w:t>
      </w:r>
      <w:r w:rsidRPr="006E46CF">
        <w:rPr>
          <w:rFonts w:ascii="David" w:hAnsi="David" w:cs="Sfarady"/>
          <w:sz w:val="26"/>
          <w:szCs w:val="26"/>
          <w:rtl/>
        </w:rPr>
        <w:t>שאלתו במי שמטפטף מי ר</w:t>
      </w:r>
      <w:r w:rsidRPr="006E46CF">
        <w:rPr>
          <w:rFonts w:ascii="David" w:hAnsi="David" w:cs="Sfarady" w:hint="cs"/>
          <w:sz w:val="26"/>
          <w:szCs w:val="26"/>
          <w:rtl/>
        </w:rPr>
        <w:t>ג</w:t>
      </w:r>
      <w:r w:rsidRPr="006E46CF">
        <w:rPr>
          <w:rFonts w:ascii="David" w:hAnsi="David" w:cs="Sfarady"/>
          <w:sz w:val="26"/>
          <w:szCs w:val="26"/>
          <w:rtl/>
        </w:rPr>
        <w:t>לים לא</w:t>
      </w:r>
      <w:r w:rsidRPr="006E46CF">
        <w:rPr>
          <w:rFonts w:ascii="David" w:hAnsi="David" w:cs="Sfarady" w:hint="cs"/>
          <w:sz w:val="26"/>
          <w:szCs w:val="26"/>
          <w:rtl/>
        </w:rPr>
        <w:t>ו</w:t>
      </w:r>
      <w:r w:rsidRPr="006E46CF">
        <w:rPr>
          <w:rFonts w:ascii="David" w:hAnsi="David" w:cs="Sfarady"/>
          <w:sz w:val="26"/>
          <w:szCs w:val="26"/>
          <w:rtl/>
        </w:rPr>
        <w:t xml:space="preserve">נסו שהובא </w:t>
      </w:r>
      <w:proofErr w:type="spellStart"/>
      <w:r w:rsidRPr="006E46CF">
        <w:rPr>
          <w:rFonts w:ascii="David" w:hAnsi="David" w:cs="Sfarady"/>
          <w:sz w:val="26"/>
          <w:szCs w:val="26"/>
          <w:rtl/>
        </w:rPr>
        <w:t>במנ"א</w:t>
      </w:r>
      <w:proofErr w:type="spellEnd"/>
      <w:r w:rsidRPr="006E46CF">
        <w:rPr>
          <w:rFonts w:ascii="David" w:hAnsi="David" w:cs="Sfarady"/>
          <w:sz w:val="26"/>
          <w:szCs w:val="26"/>
          <w:rtl/>
        </w:rPr>
        <w:t xml:space="preserve"> סי' ע"ה </w:t>
      </w:r>
      <w:proofErr w:type="spellStart"/>
      <w:r w:rsidRPr="006E46CF">
        <w:rPr>
          <w:rFonts w:ascii="David" w:hAnsi="David" w:cs="Sfarady"/>
          <w:sz w:val="26"/>
          <w:szCs w:val="26"/>
          <w:rtl/>
        </w:rPr>
        <w:t>לענין</w:t>
      </w:r>
      <w:proofErr w:type="spellEnd"/>
      <w:r w:rsidRPr="006E46CF">
        <w:rPr>
          <w:rFonts w:ascii="David" w:hAnsi="David" w:cs="Sfarady"/>
          <w:sz w:val="26"/>
          <w:szCs w:val="26"/>
          <w:rtl/>
        </w:rPr>
        <w:t xml:space="preserve"> תפלה</w:t>
      </w:r>
      <w:r w:rsidRPr="006E46CF">
        <w:rPr>
          <w:rFonts w:ascii="David" w:hAnsi="David" w:cs="Sfarady" w:hint="cs"/>
          <w:sz w:val="26"/>
          <w:szCs w:val="26"/>
          <w:rtl/>
        </w:rPr>
        <w:t>,</w:t>
      </w:r>
      <w:r w:rsidRPr="006E46CF">
        <w:rPr>
          <w:rFonts w:ascii="David" w:hAnsi="David" w:cs="Sfarady"/>
          <w:sz w:val="26"/>
          <w:szCs w:val="26"/>
          <w:rtl/>
        </w:rPr>
        <w:t xml:space="preserve"> וע"ז שאל אם יש לברך ע"ז אשר יצר כ</w:t>
      </w:r>
      <w:r w:rsidRPr="006E46CF">
        <w:rPr>
          <w:rFonts w:ascii="David" w:hAnsi="David" w:cs="Sfarady" w:hint="cs"/>
          <w:sz w:val="26"/>
          <w:szCs w:val="26"/>
          <w:rtl/>
        </w:rPr>
        <w:t>יו</w:t>
      </w:r>
      <w:r w:rsidRPr="006E46CF">
        <w:rPr>
          <w:rFonts w:ascii="David" w:hAnsi="David" w:cs="Sfarady"/>
          <w:sz w:val="26"/>
          <w:szCs w:val="26"/>
          <w:rtl/>
        </w:rPr>
        <w:t>ן דהוא מין קללה</w:t>
      </w:r>
      <w:r w:rsidRPr="006E46CF">
        <w:rPr>
          <w:rFonts w:ascii="David" w:hAnsi="David" w:cs="Sfarady" w:hint="cs"/>
          <w:sz w:val="26"/>
          <w:szCs w:val="26"/>
          <w:rtl/>
        </w:rPr>
        <w:t>,</w:t>
      </w:r>
      <w:r w:rsidRPr="006E46CF">
        <w:rPr>
          <w:rFonts w:ascii="David" w:hAnsi="David" w:cs="Sfarady"/>
          <w:sz w:val="26"/>
          <w:szCs w:val="26"/>
          <w:rtl/>
        </w:rPr>
        <w:t xml:space="preserve"> והביא דברי </w:t>
      </w:r>
      <w:proofErr w:type="spellStart"/>
      <w:r w:rsidRPr="006E46CF">
        <w:rPr>
          <w:rFonts w:ascii="David" w:hAnsi="David" w:cs="Sfarady" w:hint="cs"/>
          <w:sz w:val="26"/>
          <w:szCs w:val="26"/>
          <w:rtl/>
        </w:rPr>
        <w:t>הת</w:t>
      </w:r>
      <w:r w:rsidRPr="006E46CF">
        <w:rPr>
          <w:rFonts w:ascii="David" w:hAnsi="David" w:cs="Sfarady"/>
          <w:sz w:val="26"/>
          <w:szCs w:val="26"/>
          <w:rtl/>
        </w:rPr>
        <w:t>ומים</w:t>
      </w:r>
      <w:proofErr w:type="spellEnd"/>
      <w:r w:rsidRPr="006E46CF">
        <w:rPr>
          <w:rFonts w:ascii="David" w:hAnsi="David" w:cs="Sfarady"/>
          <w:sz w:val="26"/>
          <w:szCs w:val="26"/>
          <w:rtl/>
        </w:rPr>
        <w:t xml:space="preserve"> סי צ"ז </w:t>
      </w:r>
      <w:proofErr w:type="spellStart"/>
      <w:r w:rsidRPr="006E46CF">
        <w:rPr>
          <w:rFonts w:ascii="David" w:hAnsi="David" w:cs="Sfarady"/>
          <w:sz w:val="26"/>
          <w:szCs w:val="26"/>
          <w:rtl/>
        </w:rPr>
        <w:t>דלכך</w:t>
      </w:r>
      <w:proofErr w:type="spellEnd"/>
      <w:r w:rsidRPr="006E46CF">
        <w:rPr>
          <w:rFonts w:ascii="David" w:hAnsi="David" w:cs="Sfarady"/>
          <w:sz w:val="26"/>
          <w:szCs w:val="26"/>
          <w:rtl/>
        </w:rPr>
        <w:t xml:space="preserve"> אין </w:t>
      </w:r>
      <w:proofErr w:type="spellStart"/>
      <w:r w:rsidRPr="006E46CF">
        <w:rPr>
          <w:rFonts w:ascii="David" w:hAnsi="David" w:cs="Sfarady"/>
          <w:sz w:val="26"/>
          <w:szCs w:val="26"/>
          <w:rtl/>
        </w:rPr>
        <w:t>מברכין</w:t>
      </w:r>
      <w:proofErr w:type="spellEnd"/>
      <w:r w:rsidRPr="006E46CF">
        <w:rPr>
          <w:rFonts w:ascii="David" w:hAnsi="David" w:cs="Sfarady"/>
          <w:sz w:val="26"/>
          <w:szCs w:val="26"/>
          <w:rtl/>
        </w:rPr>
        <w:t xml:space="preserve"> ע</w:t>
      </w:r>
      <w:r w:rsidRPr="006E46CF">
        <w:rPr>
          <w:rFonts w:ascii="David" w:hAnsi="David" w:cs="Sfarady" w:hint="cs"/>
          <w:sz w:val="26"/>
          <w:szCs w:val="26"/>
          <w:rtl/>
        </w:rPr>
        <w:t>ל</w:t>
      </w:r>
      <w:r w:rsidRPr="006E46CF">
        <w:rPr>
          <w:rFonts w:ascii="David" w:hAnsi="David" w:cs="Sfarady"/>
          <w:sz w:val="26"/>
          <w:szCs w:val="26"/>
          <w:rtl/>
        </w:rPr>
        <w:t xml:space="preserve"> הצדקה דהוי מין קל</w:t>
      </w:r>
      <w:r w:rsidRPr="006E46CF">
        <w:rPr>
          <w:rFonts w:ascii="David" w:hAnsi="David" w:cs="Sfarady" w:hint="cs"/>
          <w:sz w:val="26"/>
          <w:szCs w:val="26"/>
          <w:rtl/>
        </w:rPr>
        <w:t>ל</w:t>
      </w:r>
      <w:r w:rsidRPr="006E46CF">
        <w:rPr>
          <w:rFonts w:ascii="David" w:hAnsi="David" w:cs="Sfarady"/>
          <w:sz w:val="26"/>
          <w:szCs w:val="26"/>
          <w:rtl/>
        </w:rPr>
        <w:t>ה</w:t>
      </w:r>
      <w:r w:rsidRPr="006E46CF">
        <w:rPr>
          <w:rFonts w:ascii="David" w:hAnsi="David" w:cs="Sfarady" w:hint="cs"/>
          <w:sz w:val="26"/>
          <w:szCs w:val="26"/>
          <w:rtl/>
        </w:rPr>
        <w:t>,</w:t>
      </w:r>
      <w:r w:rsidRPr="006E46CF">
        <w:rPr>
          <w:rFonts w:ascii="David" w:hAnsi="David" w:cs="Sfarady"/>
          <w:sz w:val="26"/>
          <w:szCs w:val="26"/>
          <w:rtl/>
        </w:rPr>
        <w:t xml:space="preserve"> ודימה </w:t>
      </w:r>
      <w:proofErr w:type="spellStart"/>
      <w:r w:rsidRPr="006E46CF">
        <w:rPr>
          <w:rFonts w:ascii="David" w:hAnsi="David" w:cs="Sfarady"/>
          <w:sz w:val="26"/>
          <w:szCs w:val="26"/>
          <w:rtl/>
        </w:rPr>
        <w:t>ר</w:t>
      </w:r>
      <w:r w:rsidRPr="006E46CF">
        <w:rPr>
          <w:rFonts w:ascii="David" w:hAnsi="David" w:cs="Sfarady" w:hint="cs"/>
          <w:sz w:val="26"/>
          <w:szCs w:val="26"/>
          <w:rtl/>
        </w:rPr>
        <w:t>ו"</w:t>
      </w:r>
      <w:r w:rsidRPr="006E46CF">
        <w:rPr>
          <w:rFonts w:ascii="David" w:hAnsi="David" w:cs="Sfarady"/>
          <w:sz w:val="26"/>
          <w:szCs w:val="26"/>
          <w:rtl/>
        </w:rPr>
        <w:t>מ</w:t>
      </w:r>
      <w:proofErr w:type="spellEnd"/>
      <w:r w:rsidRPr="006E46CF">
        <w:rPr>
          <w:rFonts w:ascii="David" w:hAnsi="David" w:cs="Sfarady"/>
          <w:sz w:val="26"/>
          <w:szCs w:val="26"/>
          <w:rtl/>
        </w:rPr>
        <w:t xml:space="preserve"> זה </w:t>
      </w:r>
      <w:proofErr w:type="spellStart"/>
      <w:r w:rsidRPr="006E46CF">
        <w:rPr>
          <w:rFonts w:ascii="David" w:hAnsi="David" w:cs="Sfarady"/>
          <w:sz w:val="26"/>
          <w:szCs w:val="26"/>
          <w:rtl/>
        </w:rPr>
        <w:t>נ"כ</w:t>
      </w:r>
      <w:proofErr w:type="spellEnd"/>
      <w:r w:rsidRPr="006E46CF">
        <w:rPr>
          <w:rFonts w:ascii="David" w:hAnsi="David" w:cs="Sfarady"/>
          <w:sz w:val="26"/>
          <w:szCs w:val="26"/>
          <w:rtl/>
        </w:rPr>
        <w:t xml:space="preserve"> לזה</w:t>
      </w:r>
      <w:r w:rsidRPr="006E46CF">
        <w:rPr>
          <w:rFonts w:ascii="David" w:hAnsi="David" w:cs="Sfarady" w:hint="cs"/>
          <w:sz w:val="26"/>
          <w:szCs w:val="26"/>
          <w:rtl/>
        </w:rPr>
        <w:t>,</w:t>
      </w:r>
      <w:r w:rsidRPr="006E46CF">
        <w:rPr>
          <w:rFonts w:ascii="David" w:hAnsi="David" w:cs="Sfarady"/>
          <w:sz w:val="26"/>
          <w:szCs w:val="26"/>
          <w:rtl/>
        </w:rPr>
        <w:t xml:space="preserve"> ואח"כ תמה על </w:t>
      </w:r>
      <w:proofErr w:type="spellStart"/>
      <w:r w:rsidRPr="006E46CF">
        <w:rPr>
          <w:rFonts w:ascii="David" w:hAnsi="David" w:cs="Sfarady" w:hint="cs"/>
          <w:sz w:val="26"/>
          <w:szCs w:val="26"/>
          <w:rtl/>
        </w:rPr>
        <w:t>התו</w:t>
      </w:r>
      <w:r w:rsidRPr="006E46CF">
        <w:rPr>
          <w:rFonts w:ascii="David" w:hAnsi="David" w:cs="Sfarady"/>
          <w:sz w:val="26"/>
          <w:szCs w:val="26"/>
          <w:rtl/>
        </w:rPr>
        <w:t>מים</w:t>
      </w:r>
      <w:proofErr w:type="spellEnd"/>
      <w:r w:rsidRPr="006E46CF">
        <w:rPr>
          <w:rFonts w:ascii="David" w:hAnsi="David" w:cs="Sfarady"/>
          <w:sz w:val="26"/>
          <w:szCs w:val="26"/>
          <w:rtl/>
        </w:rPr>
        <w:t xml:space="preserve"> </w:t>
      </w:r>
      <w:r w:rsidRPr="006E46CF">
        <w:rPr>
          <w:rFonts w:ascii="David" w:hAnsi="David" w:cs="Sfarady" w:hint="cs"/>
          <w:sz w:val="26"/>
          <w:szCs w:val="26"/>
          <w:rtl/>
        </w:rPr>
        <w:t>ממ</w:t>
      </w:r>
      <w:r w:rsidRPr="006E46CF">
        <w:rPr>
          <w:rFonts w:ascii="David" w:hAnsi="David" w:cs="Sfarady"/>
          <w:sz w:val="26"/>
          <w:szCs w:val="26"/>
          <w:rtl/>
        </w:rPr>
        <w:t xml:space="preserve">ה דלא </w:t>
      </w:r>
      <w:proofErr w:type="spellStart"/>
      <w:r w:rsidRPr="006E46CF">
        <w:rPr>
          <w:rFonts w:ascii="David" w:hAnsi="David" w:cs="Sfarady"/>
          <w:sz w:val="26"/>
          <w:szCs w:val="26"/>
          <w:rtl/>
        </w:rPr>
        <w:t>קי</w:t>
      </w:r>
      <w:r w:rsidRPr="006E46CF">
        <w:rPr>
          <w:rFonts w:ascii="David" w:hAnsi="David" w:cs="Sfarady" w:hint="cs"/>
          <w:sz w:val="26"/>
          <w:szCs w:val="26"/>
          <w:rtl/>
        </w:rPr>
        <w:t>מ"</w:t>
      </w:r>
      <w:r w:rsidRPr="006E46CF">
        <w:rPr>
          <w:rFonts w:ascii="David" w:hAnsi="David" w:cs="Sfarady"/>
          <w:sz w:val="26"/>
          <w:szCs w:val="26"/>
          <w:rtl/>
        </w:rPr>
        <w:t>ל</w:t>
      </w:r>
      <w:proofErr w:type="spellEnd"/>
      <w:r w:rsidRPr="006E46CF">
        <w:rPr>
          <w:rFonts w:ascii="David" w:hAnsi="David" w:cs="Sfarady"/>
          <w:sz w:val="26"/>
          <w:szCs w:val="26"/>
          <w:rtl/>
        </w:rPr>
        <w:t xml:space="preserve"> </w:t>
      </w:r>
      <w:proofErr w:type="spellStart"/>
      <w:r w:rsidRPr="006E46CF">
        <w:rPr>
          <w:rFonts w:ascii="David" w:hAnsi="David" w:cs="Sfarady" w:hint="cs"/>
          <w:sz w:val="26"/>
          <w:szCs w:val="26"/>
          <w:rtl/>
        </w:rPr>
        <w:t>כר"י</w:t>
      </w:r>
      <w:proofErr w:type="spellEnd"/>
      <w:r w:rsidRPr="006E46CF">
        <w:rPr>
          <w:rFonts w:ascii="David" w:hAnsi="David" w:cs="Sfarady"/>
          <w:sz w:val="26"/>
          <w:szCs w:val="26"/>
          <w:rtl/>
        </w:rPr>
        <w:t xml:space="preserve"> דאין </w:t>
      </w:r>
      <w:proofErr w:type="spellStart"/>
      <w:r w:rsidRPr="006E46CF">
        <w:rPr>
          <w:rFonts w:ascii="David" w:hAnsi="David" w:cs="Sfarady"/>
          <w:sz w:val="26"/>
          <w:szCs w:val="26"/>
          <w:rtl/>
        </w:rPr>
        <w:t>מברכין</w:t>
      </w:r>
      <w:proofErr w:type="spellEnd"/>
      <w:r w:rsidRPr="006E46CF">
        <w:rPr>
          <w:rFonts w:ascii="David" w:hAnsi="David" w:cs="Sfarady"/>
          <w:sz w:val="26"/>
          <w:szCs w:val="26"/>
          <w:rtl/>
        </w:rPr>
        <w:t xml:space="preserve"> על </w:t>
      </w:r>
      <w:r w:rsidRPr="006E46CF">
        <w:rPr>
          <w:rFonts w:ascii="David" w:hAnsi="David" w:cs="Sfarady" w:hint="cs"/>
          <w:sz w:val="26"/>
          <w:szCs w:val="26"/>
          <w:rtl/>
        </w:rPr>
        <w:t>ה</w:t>
      </w:r>
      <w:r w:rsidRPr="006E46CF">
        <w:rPr>
          <w:rFonts w:ascii="David" w:hAnsi="David" w:cs="Sfarady"/>
          <w:sz w:val="26"/>
          <w:szCs w:val="26"/>
          <w:rtl/>
        </w:rPr>
        <w:t>נוב</w:t>
      </w:r>
      <w:r w:rsidRPr="006E46CF">
        <w:rPr>
          <w:rFonts w:ascii="David" w:hAnsi="David" w:cs="Sfarady" w:hint="cs"/>
          <w:sz w:val="26"/>
          <w:szCs w:val="26"/>
          <w:rtl/>
        </w:rPr>
        <w:t>לו</w:t>
      </w:r>
      <w:r w:rsidRPr="006E46CF">
        <w:rPr>
          <w:rFonts w:ascii="David" w:hAnsi="David" w:cs="Sfarady"/>
          <w:sz w:val="26"/>
          <w:szCs w:val="26"/>
          <w:rtl/>
        </w:rPr>
        <w:t xml:space="preserve">ת </w:t>
      </w:r>
      <w:proofErr w:type="spellStart"/>
      <w:r w:rsidRPr="006E46CF">
        <w:rPr>
          <w:rFonts w:ascii="David" w:hAnsi="David" w:cs="Sfarady"/>
          <w:sz w:val="26"/>
          <w:szCs w:val="26"/>
          <w:rtl/>
        </w:rPr>
        <w:t>מכח</w:t>
      </w:r>
      <w:proofErr w:type="spellEnd"/>
      <w:r w:rsidRPr="006E46CF">
        <w:rPr>
          <w:rFonts w:ascii="David" w:hAnsi="David" w:cs="Sfarady"/>
          <w:sz w:val="26"/>
          <w:szCs w:val="26"/>
          <w:rtl/>
        </w:rPr>
        <w:t xml:space="preserve"> שהוא מין קללה</w:t>
      </w:r>
      <w:r w:rsidRPr="006E46CF">
        <w:rPr>
          <w:rFonts w:ascii="David" w:hAnsi="David" w:cs="Sfarady" w:hint="cs"/>
          <w:sz w:val="26"/>
          <w:szCs w:val="26"/>
          <w:rtl/>
        </w:rPr>
        <w:t>,</w:t>
      </w:r>
      <w:r w:rsidRPr="006E46CF">
        <w:rPr>
          <w:rFonts w:ascii="David" w:hAnsi="David" w:cs="Sfarady"/>
          <w:sz w:val="26"/>
          <w:szCs w:val="26"/>
          <w:rtl/>
        </w:rPr>
        <w:t xml:space="preserve"> שגג </w:t>
      </w:r>
      <w:proofErr w:type="spellStart"/>
      <w:r w:rsidRPr="006E46CF">
        <w:rPr>
          <w:rFonts w:ascii="David" w:hAnsi="David" w:cs="Sfarady"/>
          <w:sz w:val="26"/>
          <w:szCs w:val="26"/>
          <w:rtl/>
        </w:rPr>
        <w:t>ר</w:t>
      </w:r>
      <w:r w:rsidRPr="006E46CF">
        <w:rPr>
          <w:rFonts w:ascii="David" w:hAnsi="David" w:cs="Sfarady" w:hint="cs"/>
          <w:sz w:val="26"/>
          <w:szCs w:val="26"/>
          <w:rtl/>
        </w:rPr>
        <w:t>ו</w:t>
      </w:r>
      <w:r w:rsidRPr="006E46CF">
        <w:rPr>
          <w:rFonts w:ascii="David" w:hAnsi="David" w:cs="Sfarady"/>
          <w:sz w:val="26"/>
          <w:szCs w:val="26"/>
          <w:rtl/>
        </w:rPr>
        <w:t>"מ</w:t>
      </w:r>
      <w:proofErr w:type="spellEnd"/>
      <w:r w:rsidRPr="006E46CF">
        <w:rPr>
          <w:rFonts w:ascii="David" w:hAnsi="David" w:cs="Sfarady"/>
          <w:sz w:val="26"/>
          <w:szCs w:val="26"/>
          <w:rtl/>
        </w:rPr>
        <w:t xml:space="preserve"> ודימה </w:t>
      </w:r>
      <w:proofErr w:type="spellStart"/>
      <w:r w:rsidRPr="006E46CF">
        <w:rPr>
          <w:rFonts w:ascii="David" w:hAnsi="David" w:cs="Sfarady" w:hint="cs"/>
          <w:sz w:val="26"/>
          <w:szCs w:val="26"/>
          <w:rtl/>
        </w:rPr>
        <w:t>עני</w:t>
      </w:r>
      <w:r w:rsidRPr="006E46CF">
        <w:rPr>
          <w:rFonts w:ascii="David" w:hAnsi="David" w:cs="Sfarady"/>
          <w:sz w:val="26"/>
          <w:szCs w:val="26"/>
          <w:rtl/>
        </w:rPr>
        <w:t>נים</w:t>
      </w:r>
      <w:proofErr w:type="spellEnd"/>
      <w:r w:rsidRPr="006E46CF">
        <w:rPr>
          <w:rFonts w:ascii="David" w:hAnsi="David" w:cs="Sfarady"/>
          <w:sz w:val="26"/>
          <w:szCs w:val="26"/>
          <w:rtl/>
        </w:rPr>
        <w:t xml:space="preserve"> נפרדים</w:t>
      </w:r>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דהתם</w:t>
      </w:r>
      <w:proofErr w:type="spellEnd"/>
      <w:r w:rsidRPr="006E46CF">
        <w:rPr>
          <w:rFonts w:ascii="David" w:hAnsi="David" w:cs="Sfarady"/>
          <w:sz w:val="26"/>
          <w:szCs w:val="26"/>
          <w:rtl/>
        </w:rPr>
        <w:t xml:space="preserve"> בצדקה אם יברך י</w:t>
      </w:r>
      <w:r w:rsidRPr="006E46CF">
        <w:rPr>
          <w:rFonts w:ascii="David" w:hAnsi="David" w:cs="Sfarady" w:hint="cs"/>
          <w:sz w:val="26"/>
          <w:szCs w:val="26"/>
          <w:rtl/>
        </w:rPr>
        <w:t>הי</w:t>
      </w:r>
      <w:r w:rsidRPr="006E46CF">
        <w:rPr>
          <w:rFonts w:ascii="David" w:hAnsi="David" w:cs="Sfarady"/>
          <w:sz w:val="26"/>
          <w:szCs w:val="26"/>
          <w:rtl/>
        </w:rPr>
        <w:t>ה הברכה ע</w:t>
      </w:r>
      <w:r w:rsidRPr="006E46CF">
        <w:rPr>
          <w:rFonts w:ascii="David" w:hAnsi="David" w:cs="Sfarady" w:hint="cs"/>
          <w:sz w:val="26"/>
          <w:szCs w:val="26"/>
          <w:rtl/>
        </w:rPr>
        <w:t>ל</w:t>
      </w:r>
      <w:r w:rsidRPr="006E46CF">
        <w:rPr>
          <w:rFonts w:ascii="David" w:hAnsi="David" w:cs="Sfarady"/>
          <w:sz w:val="26"/>
          <w:szCs w:val="26"/>
          <w:rtl/>
        </w:rPr>
        <w:t xml:space="preserve"> נתינת צדקה וזה גופו הוי קללה</w:t>
      </w:r>
      <w:r w:rsidRPr="006E46CF">
        <w:rPr>
          <w:rFonts w:ascii="David" w:hAnsi="David" w:cs="Sfarady" w:hint="cs"/>
          <w:sz w:val="26"/>
          <w:szCs w:val="26"/>
          <w:rtl/>
        </w:rPr>
        <w:t>,</w:t>
      </w:r>
      <w:r w:rsidRPr="006E46CF">
        <w:rPr>
          <w:rFonts w:ascii="David" w:hAnsi="David" w:cs="Sfarady"/>
          <w:sz w:val="26"/>
          <w:szCs w:val="26"/>
          <w:rtl/>
        </w:rPr>
        <w:t xml:space="preserve"> דאי אפשר לקיים צדקה רק אם המקבל עני</w:t>
      </w:r>
      <w:r w:rsidRPr="006E46CF">
        <w:rPr>
          <w:rFonts w:ascii="David" w:hAnsi="David" w:cs="Sfarady" w:hint="cs"/>
          <w:sz w:val="26"/>
          <w:szCs w:val="26"/>
          <w:rtl/>
        </w:rPr>
        <w:t>,</w:t>
      </w:r>
      <w:r w:rsidRPr="006E46CF">
        <w:rPr>
          <w:rFonts w:ascii="David" w:hAnsi="David" w:cs="Sfarady"/>
          <w:sz w:val="26"/>
          <w:szCs w:val="26"/>
          <w:rtl/>
        </w:rPr>
        <w:t xml:space="preserve"> אב</w:t>
      </w:r>
      <w:r w:rsidRPr="006E46CF">
        <w:rPr>
          <w:rFonts w:ascii="David" w:hAnsi="David" w:cs="Sfarady" w:hint="cs"/>
          <w:sz w:val="26"/>
          <w:szCs w:val="26"/>
          <w:rtl/>
        </w:rPr>
        <w:t>ל</w:t>
      </w:r>
      <w:r w:rsidRPr="006E46CF">
        <w:rPr>
          <w:rFonts w:ascii="David" w:hAnsi="David" w:cs="Sfarady"/>
          <w:sz w:val="26"/>
          <w:szCs w:val="26"/>
          <w:rtl/>
        </w:rPr>
        <w:t xml:space="preserve"> בברכת אשר </w:t>
      </w:r>
      <w:r w:rsidRPr="006E46CF">
        <w:rPr>
          <w:rFonts w:ascii="David" w:hAnsi="David" w:cs="Sfarady" w:hint="cs"/>
          <w:sz w:val="26"/>
          <w:szCs w:val="26"/>
          <w:rtl/>
        </w:rPr>
        <w:t>י</w:t>
      </w:r>
      <w:r w:rsidRPr="006E46CF">
        <w:rPr>
          <w:rFonts w:ascii="David" w:hAnsi="David" w:cs="Sfarady"/>
          <w:sz w:val="26"/>
          <w:szCs w:val="26"/>
          <w:rtl/>
        </w:rPr>
        <w:t>צר א</w:t>
      </w:r>
      <w:r w:rsidRPr="006E46CF">
        <w:rPr>
          <w:rFonts w:ascii="David" w:hAnsi="David" w:cs="Sfarady" w:hint="cs"/>
          <w:sz w:val="26"/>
          <w:szCs w:val="26"/>
          <w:rtl/>
        </w:rPr>
        <w:t>ט</w:t>
      </w:r>
      <w:r w:rsidRPr="006E46CF">
        <w:rPr>
          <w:rFonts w:ascii="David" w:hAnsi="David" w:cs="Sfarady"/>
          <w:sz w:val="26"/>
          <w:szCs w:val="26"/>
          <w:rtl/>
        </w:rPr>
        <w:t>ו ה</w:t>
      </w:r>
      <w:r w:rsidRPr="006E46CF">
        <w:rPr>
          <w:rFonts w:ascii="David" w:hAnsi="David" w:cs="Sfarady" w:hint="cs"/>
          <w:sz w:val="26"/>
          <w:szCs w:val="26"/>
          <w:rtl/>
        </w:rPr>
        <w:t>וי</w:t>
      </w:r>
      <w:r w:rsidRPr="006E46CF">
        <w:rPr>
          <w:rFonts w:ascii="David" w:hAnsi="David" w:cs="Sfarady"/>
          <w:sz w:val="26"/>
          <w:szCs w:val="26"/>
          <w:rtl/>
        </w:rPr>
        <w:t xml:space="preserve"> הברכה על מה שמטפטף ת</w:t>
      </w:r>
      <w:r w:rsidRPr="006E46CF">
        <w:rPr>
          <w:rFonts w:ascii="David" w:hAnsi="David" w:cs="Sfarady" w:hint="cs"/>
          <w:sz w:val="26"/>
          <w:szCs w:val="26"/>
          <w:rtl/>
        </w:rPr>
        <w:t>מ</w:t>
      </w:r>
      <w:r w:rsidRPr="006E46CF">
        <w:rPr>
          <w:rFonts w:ascii="David" w:hAnsi="David" w:cs="Sfarady"/>
          <w:sz w:val="26"/>
          <w:szCs w:val="26"/>
          <w:rtl/>
        </w:rPr>
        <w:t>יד</w:t>
      </w:r>
      <w:r w:rsidRPr="006E46CF">
        <w:rPr>
          <w:rFonts w:ascii="David" w:hAnsi="David" w:cs="Sfarady" w:hint="cs"/>
          <w:sz w:val="26"/>
          <w:szCs w:val="26"/>
          <w:rtl/>
        </w:rPr>
        <w:t>,</w:t>
      </w:r>
      <w:r w:rsidRPr="006E46CF">
        <w:rPr>
          <w:rFonts w:ascii="David" w:hAnsi="David" w:cs="Sfarady"/>
          <w:sz w:val="26"/>
          <w:szCs w:val="26"/>
          <w:rtl/>
        </w:rPr>
        <w:t xml:space="preserve"> הוא </w:t>
      </w:r>
      <w:r w:rsidRPr="006E46CF">
        <w:rPr>
          <w:rFonts w:ascii="David" w:hAnsi="David" w:cs="Sfarady" w:hint="cs"/>
          <w:sz w:val="26"/>
          <w:szCs w:val="26"/>
          <w:rtl/>
        </w:rPr>
        <w:t>אינו</w:t>
      </w:r>
      <w:r w:rsidRPr="006E46CF">
        <w:rPr>
          <w:rFonts w:ascii="David" w:hAnsi="David" w:cs="Sfarady"/>
          <w:sz w:val="26"/>
          <w:szCs w:val="26"/>
          <w:rtl/>
        </w:rPr>
        <w:t xml:space="preserve"> מברך רק על </w:t>
      </w:r>
      <w:r w:rsidRPr="006E46CF">
        <w:rPr>
          <w:rFonts w:ascii="David" w:hAnsi="David" w:cs="Sfarady"/>
          <w:sz w:val="26"/>
          <w:szCs w:val="26"/>
          <w:rtl/>
        </w:rPr>
        <w:t>גוף הבריאה אשר יצר האדם בחכ</w:t>
      </w:r>
      <w:r w:rsidRPr="006E46CF">
        <w:rPr>
          <w:rFonts w:ascii="David" w:hAnsi="David" w:cs="Sfarady" w:hint="cs"/>
          <w:sz w:val="26"/>
          <w:szCs w:val="26"/>
          <w:rtl/>
        </w:rPr>
        <w:t>מ</w:t>
      </w:r>
      <w:r w:rsidRPr="006E46CF">
        <w:rPr>
          <w:rFonts w:ascii="David" w:hAnsi="David" w:cs="Sfarady"/>
          <w:sz w:val="26"/>
          <w:szCs w:val="26"/>
          <w:rtl/>
        </w:rPr>
        <w:t>ה וכ</w:t>
      </w:r>
      <w:r w:rsidRPr="006E46CF">
        <w:rPr>
          <w:rFonts w:ascii="David" w:hAnsi="David" w:cs="Sfarady" w:hint="cs"/>
          <w:sz w:val="26"/>
          <w:szCs w:val="26"/>
          <w:rtl/>
        </w:rPr>
        <w:t>ו'</w:t>
      </w:r>
      <w:r w:rsidRPr="006E46CF">
        <w:rPr>
          <w:rFonts w:ascii="David" w:hAnsi="David" w:cs="Sfarady"/>
          <w:sz w:val="26"/>
          <w:szCs w:val="26"/>
          <w:rtl/>
        </w:rPr>
        <w:t xml:space="preserve"> וזה </w:t>
      </w:r>
      <w:r w:rsidRPr="006E46CF">
        <w:rPr>
          <w:rFonts w:ascii="David" w:hAnsi="David" w:cs="Sfarady" w:hint="cs"/>
          <w:sz w:val="26"/>
          <w:szCs w:val="26"/>
          <w:rtl/>
        </w:rPr>
        <w:t>גו</w:t>
      </w:r>
      <w:r w:rsidRPr="006E46CF">
        <w:rPr>
          <w:rFonts w:ascii="David" w:hAnsi="David" w:cs="Sfarady"/>
          <w:sz w:val="26"/>
          <w:szCs w:val="26"/>
          <w:rtl/>
        </w:rPr>
        <w:t>פו הוי טובה</w:t>
      </w:r>
      <w:r w:rsidRPr="006E46CF">
        <w:rPr>
          <w:rFonts w:ascii="David" w:hAnsi="David" w:cs="Sfarady" w:hint="cs"/>
          <w:sz w:val="26"/>
          <w:szCs w:val="26"/>
          <w:rtl/>
        </w:rPr>
        <w:t>,</w:t>
      </w:r>
      <w:r w:rsidRPr="006E46CF">
        <w:rPr>
          <w:rFonts w:ascii="David" w:hAnsi="David" w:cs="Sfarady"/>
          <w:sz w:val="26"/>
          <w:szCs w:val="26"/>
          <w:rtl/>
        </w:rPr>
        <w:t xml:space="preserve"> ומה בכך </w:t>
      </w:r>
      <w:proofErr w:type="spellStart"/>
      <w:r w:rsidRPr="006E46CF">
        <w:rPr>
          <w:rFonts w:ascii="David" w:hAnsi="David" w:cs="Sfarady"/>
          <w:sz w:val="26"/>
          <w:szCs w:val="26"/>
          <w:rtl/>
        </w:rPr>
        <w:t>דלאיש</w:t>
      </w:r>
      <w:proofErr w:type="spellEnd"/>
      <w:r w:rsidRPr="006E46CF">
        <w:rPr>
          <w:rFonts w:ascii="David" w:hAnsi="David" w:cs="Sfarady"/>
          <w:sz w:val="26"/>
          <w:szCs w:val="26"/>
          <w:rtl/>
        </w:rPr>
        <w:t xml:space="preserve"> חזה הוי רעה זה ענין אחר</w:t>
      </w:r>
      <w:r w:rsidRPr="006E46CF">
        <w:rPr>
          <w:rFonts w:ascii="David" w:hAnsi="David" w:cs="Sfarady" w:hint="cs"/>
          <w:sz w:val="26"/>
          <w:szCs w:val="26"/>
          <w:rtl/>
        </w:rPr>
        <w:t>,</w:t>
      </w:r>
      <w:r w:rsidRPr="006E46CF">
        <w:rPr>
          <w:rFonts w:ascii="David" w:hAnsi="David" w:cs="Sfarady"/>
          <w:sz w:val="26"/>
          <w:szCs w:val="26"/>
          <w:rtl/>
        </w:rPr>
        <w:t xml:space="preserve"> אבל הברכה הוי ע</w:t>
      </w:r>
      <w:r w:rsidRPr="006E46CF">
        <w:rPr>
          <w:rFonts w:ascii="David" w:hAnsi="David" w:cs="Sfarady" w:hint="cs"/>
          <w:sz w:val="26"/>
          <w:szCs w:val="26"/>
          <w:rtl/>
        </w:rPr>
        <w:t>ל</w:t>
      </w:r>
      <w:r w:rsidRPr="006E46CF">
        <w:rPr>
          <w:rFonts w:ascii="David" w:hAnsi="David" w:cs="Sfarady"/>
          <w:sz w:val="26"/>
          <w:szCs w:val="26"/>
          <w:rtl/>
        </w:rPr>
        <w:t xml:space="preserve"> דבר הטובה </w:t>
      </w:r>
      <w:r w:rsidRPr="006E46CF">
        <w:rPr>
          <w:rFonts w:ascii="David" w:hAnsi="David" w:cs="Sfarady" w:hint="cs"/>
          <w:sz w:val="26"/>
          <w:szCs w:val="26"/>
          <w:rtl/>
        </w:rPr>
        <w:t>ול</w:t>
      </w:r>
      <w:r w:rsidRPr="006E46CF">
        <w:rPr>
          <w:rFonts w:ascii="David" w:hAnsi="David" w:cs="Sfarady"/>
          <w:sz w:val="26"/>
          <w:szCs w:val="26"/>
          <w:rtl/>
        </w:rPr>
        <w:t xml:space="preserve">כך לא קשה על </w:t>
      </w:r>
      <w:proofErr w:type="spellStart"/>
      <w:r w:rsidRPr="006E46CF">
        <w:rPr>
          <w:rFonts w:ascii="David" w:hAnsi="David" w:cs="Sfarady"/>
          <w:sz w:val="26"/>
          <w:szCs w:val="26"/>
          <w:rtl/>
        </w:rPr>
        <w:t>התומים</w:t>
      </w:r>
      <w:proofErr w:type="spellEnd"/>
      <w:r w:rsidRPr="006E46CF">
        <w:rPr>
          <w:rFonts w:ascii="David" w:hAnsi="David" w:cs="Sfarady"/>
          <w:sz w:val="26"/>
          <w:szCs w:val="26"/>
          <w:rtl/>
        </w:rPr>
        <w:t xml:space="preserve"> שמ</w:t>
      </w:r>
      <w:r w:rsidRPr="006E46CF">
        <w:rPr>
          <w:rFonts w:ascii="David" w:hAnsi="David" w:cs="Sfarady" w:hint="cs"/>
          <w:sz w:val="26"/>
          <w:szCs w:val="26"/>
          <w:rtl/>
        </w:rPr>
        <w:t>נו</w:t>
      </w:r>
      <w:r w:rsidRPr="006E46CF">
        <w:rPr>
          <w:rFonts w:ascii="David" w:hAnsi="David" w:cs="Sfarady"/>
          <w:sz w:val="26"/>
          <w:szCs w:val="26"/>
          <w:rtl/>
        </w:rPr>
        <w:t>בל</w:t>
      </w:r>
      <w:r w:rsidRPr="006E46CF">
        <w:rPr>
          <w:rFonts w:ascii="David" w:hAnsi="David" w:cs="Sfarady" w:hint="cs"/>
          <w:sz w:val="26"/>
          <w:szCs w:val="26"/>
          <w:rtl/>
        </w:rPr>
        <w:t>ו</w:t>
      </w:r>
      <w:r w:rsidRPr="006E46CF">
        <w:rPr>
          <w:rFonts w:ascii="David" w:hAnsi="David" w:cs="Sfarady"/>
          <w:sz w:val="26"/>
          <w:szCs w:val="26"/>
          <w:rtl/>
        </w:rPr>
        <w:t>ת</w:t>
      </w:r>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דזה</w:t>
      </w:r>
      <w:proofErr w:type="spellEnd"/>
      <w:r w:rsidRPr="006E46CF">
        <w:rPr>
          <w:rFonts w:ascii="David" w:hAnsi="David" w:cs="Sfarady"/>
          <w:sz w:val="26"/>
          <w:szCs w:val="26"/>
          <w:rtl/>
        </w:rPr>
        <w:t xml:space="preserve"> גופו פ</w:t>
      </w:r>
      <w:r w:rsidRPr="006E46CF">
        <w:rPr>
          <w:rFonts w:ascii="David" w:hAnsi="David" w:cs="Sfarady" w:hint="cs"/>
          <w:sz w:val="26"/>
          <w:szCs w:val="26"/>
          <w:rtl/>
        </w:rPr>
        <w:t>לוגת</w:t>
      </w:r>
      <w:r w:rsidRPr="006E46CF">
        <w:rPr>
          <w:rFonts w:ascii="David" w:hAnsi="David" w:cs="Sfarady"/>
          <w:sz w:val="26"/>
          <w:szCs w:val="26"/>
          <w:rtl/>
        </w:rPr>
        <w:t>ת ר"י ורבנן</w:t>
      </w:r>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דהנה</w:t>
      </w:r>
      <w:proofErr w:type="spellEnd"/>
      <w:r w:rsidRPr="006E46CF">
        <w:rPr>
          <w:rFonts w:ascii="David" w:hAnsi="David" w:cs="Sfarady"/>
          <w:sz w:val="26"/>
          <w:szCs w:val="26"/>
          <w:rtl/>
        </w:rPr>
        <w:t xml:space="preserve"> על </w:t>
      </w:r>
      <w:r w:rsidRPr="006E46CF">
        <w:rPr>
          <w:rFonts w:ascii="David" w:hAnsi="David" w:cs="Sfarady" w:hint="cs"/>
          <w:sz w:val="26"/>
          <w:szCs w:val="26"/>
          <w:rtl/>
        </w:rPr>
        <w:t>ה</w:t>
      </w:r>
      <w:r w:rsidRPr="006E46CF">
        <w:rPr>
          <w:rFonts w:ascii="David" w:hAnsi="David" w:cs="Sfarady"/>
          <w:sz w:val="26"/>
          <w:szCs w:val="26"/>
          <w:rtl/>
        </w:rPr>
        <w:t>נובל</w:t>
      </w:r>
      <w:r w:rsidRPr="006E46CF">
        <w:rPr>
          <w:rFonts w:ascii="David" w:hAnsi="David" w:cs="Sfarady" w:hint="cs"/>
          <w:sz w:val="26"/>
          <w:szCs w:val="26"/>
          <w:rtl/>
        </w:rPr>
        <w:t>ו</w:t>
      </w:r>
      <w:r w:rsidRPr="006E46CF">
        <w:rPr>
          <w:rFonts w:ascii="David" w:hAnsi="David" w:cs="Sfarady"/>
          <w:sz w:val="26"/>
          <w:szCs w:val="26"/>
          <w:rtl/>
        </w:rPr>
        <w:t xml:space="preserve">ת </w:t>
      </w:r>
      <w:r w:rsidRPr="006E46CF">
        <w:rPr>
          <w:rFonts w:ascii="David" w:hAnsi="David" w:cs="Sfarady" w:hint="cs"/>
          <w:sz w:val="26"/>
          <w:szCs w:val="26"/>
          <w:rtl/>
        </w:rPr>
        <w:t>הוי</w:t>
      </w:r>
      <w:r w:rsidRPr="006E46CF">
        <w:rPr>
          <w:rFonts w:ascii="David" w:hAnsi="David" w:cs="Sfarady"/>
          <w:sz w:val="26"/>
          <w:szCs w:val="26"/>
          <w:rtl/>
        </w:rPr>
        <w:t xml:space="preserve"> הברכה ברכת </w:t>
      </w:r>
      <w:proofErr w:type="spellStart"/>
      <w:r w:rsidRPr="006E46CF">
        <w:rPr>
          <w:rFonts w:ascii="David" w:hAnsi="David" w:cs="Sfarady"/>
          <w:sz w:val="26"/>
          <w:szCs w:val="26"/>
          <w:rtl/>
        </w:rPr>
        <w:t>בפה"ע</w:t>
      </w:r>
      <w:proofErr w:type="spellEnd"/>
      <w:r w:rsidRPr="006E46CF">
        <w:rPr>
          <w:rFonts w:ascii="David" w:hAnsi="David" w:cs="Sfarady" w:hint="cs"/>
          <w:sz w:val="26"/>
          <w:szCs w:val="26"/>
          <w:rtl/>
        </w:rPr>
        <w:t>,</w:t>
      </w:r>
      <w:r w:rsidRPr="006E46CF">
        <w:rPr>
          <w:rFonts w:ascii="David" w:hAnsi="David" w:cs="Sfarady"/>
          <w:sz w:val="26"/>
          <w:szCs w:val="26"/>
          <w:rtl/>
        </w:rPr>
        <w:t xml:space="preserve"> והנה מה בכך דעתה הם נובל</w:t>
      </w:r>
      <w:r w:rsidRPr="006E46CF">
        <w:rPr>
          <w:rFonts w:ascii="David" w:hAnsi="David" w:cs="Sfarady" w:hint="cs"/>
          <w:sz w:val="26"/>
          <w:szCs w:val="26"/>
          <w:rtl/>
        </w:rPr>
        <w:t>ו</w:t>
      </w:r>
      <w:r w:rsidRPr="006E46CF">
        <w:rPr>
          <w:rFonts w:ascii="David" w:hAnsi="David" w:cs="Sfarady"/>
          <w:sz w:val="26"/>
          <w:szCs w:val="26"/>
          <w:rtl/>
        </w:rPr>
        <w:t>ת מ"מ גוף הברכה הוי על גוף בריאה וזה הוי טובה</w:t>
      </w:r>
      <w:r w:rsidRPr="006E46CF">
        <w:rPr>
          <w:rFonts w:ascii="David" w:hAnsi="David" w:cs="Sfarady" w:hint="cs"/>
          <w:sz w:val="26"/>
          <w:szCs w:val="26"/>
          <w:rtl/>
        </w:rPr>
        <w:t>,</w:t>
      </w:r>
      <w:r w:rsidRPr="006E46CF">
        <w:rPr>
          <w:rFonts w:ascii="David" w:hAnsi="David" w:cs="Sfarady"/>
          <w:sz w:val="26"/>
          <w:szCs w:val="26"/>
          <w:rtl/>
        </w:rPr>
        <w:t xml:space="preserve"> וזה הוי פלוגתת ר"י ורבנן</w:t>
      </w:r>
      <w:r w:rsidRPr="006E46CF">
        <w:rPr>
          <w:rFonts w:ascii="David" w:hAnsi="David" w:cs="Sfarady" w:hint="cs"/>
          <w:sz w:val="26"/>
          <w:szCs w:val="26"/>
          <w:rtl/>
        </w:rPr>
        <w:t>,</w:t>
      </w:r>
      <w:r w:rsidRPr="006E46CF">
        <w:rPr>
          <w:rFonts w:ascii="David" w:hAnsi="David" w:cs="Sfarady"/>
          <w:sz w:val="26"/>
          <w:szCs w:val="26"/>
          <w:rtl/>
        </w:rPr>
        <w:t xml:space="preserve"> </w:t>
      </w:r>
      <w:proofErr w:type="spellStart"/>
      <w:r w:rsidRPr="006E46CF">
        <w:rPr>
          <w:rFonts w:ascii="David" w:hAnsi="David" w:cs="Sfarady"/>
          <w:sz w:val="26"/>
          <w:szCs w:val="26"/>
          <w:rtl/>
        </w:rPr>
        <w:t>ד</w:t>
      </w:r>
      <w:r w:rsidRPr="006E46CF">
        <w:rPr>
          <w:rFonts w:ascii="David" w:hAnsi="David" w:cs="Sfarady" w:hint="cs"/>
          <w:sz w:val="26"/>
          <w:szCs w:val="26"/>
          <w:rtl/>
        </w:rPr>
        <w:t>ר</w:t>
      </w:r>
      <w:r w:rsidRPr="006E46CF">
        <w:rPr>
          <w:rFonts w:ascii="David" w:hAnsi="David" w:cs="Sfarady"/>
          <w:sz w:val="26"/>
          <w:szCs w:val="26"/>
          <w:rtl/>
        </w:rPr>
        <w:t>"י</w:t>
      </w:r>
      <w:proofErr w:type="spellEnd"/>
      <w:r w:rsidRPr="006E46CF">
        <w:rPr>
          <w:rFonts w:ascii="David" w:hAnsi="David" w:cs="Sfarady"/>
          <w:sz w:val="26"/>
          <w:szCs w:val="26"/>
          <w:rtl/>
        </w:rPr>
        <w:t xml:space="preserve"> </w:t>
      </w:r>
      <w:proofErr w:type="spellStart"/>
      <w:r w:rsidRPr="006E46CF">
        <w:rPr>
          <w:rFonts w:ascii="David" w:hAnsi="David" w:cs="Sfarady"/>
          <w:sz w:val="26"/>
          <w:szCs w:val="26"/>
          <w:rtl/>
        </w:rPr>
        <w:t>ס"ל</w:t>
      </w:r>
      <w:proofErr w:type="spellEnd"/>
      <w:r w:rsidRPr="006E46CF">
        <w:rPr>
          <w:rFonts w:ascii="David" w:hAnsi="David" w:cs="Sfarady"/>
          <w:sz w:val="26"/>
          <w:szCs w:val="26"/>
          <w:rtl/>
        </w:rPr>
        <w:t xml:space="preserve"> דאף </w:t>
      </w:r>
      <w:proofErr w:type="spellStart"/>
      <w:r w:rsidRPr="006E46CF">
        <w:rPr>
          <w:rFonts w:ascii="David" w:hAnsi="David" w:cs="Sfarady"/>
          <w:sz w:val="26"/>
          <w:szCs w:val="26"/>
          <w:rtl/>
        </w:rPr>
        <w:t>דכ</w:t>
      </w:r>
      <w:r w:rsidRPr="006E46CF">
        <w:rPr>
          <w:rFonts w:ascii="David" w:hAnsi="David" w:cs="Sfarady" w:hint="cs"/>
          <w:sz w:val="26"/>
          <w:szCs w:val="26"/>
          <w:rtl/>
        </w:rPr>
        <w:t>ללו</w:t>
      </w:r>
      <w:r w:rsidRPr="006E46CF">
        <w:rPr>
          <w:rFonts w:ascii="David" w:hAnsi="David" w:cs="Sfarady"/>
          <w:sz w:val="26"/>
          <w:szCs w:val="26"/>
          <w:rtl/>
        </w:rPr>
        <w:t>ת</w:t>
      </w:r>
      <w:proofErr w:type="spellEnd"/>
      <w:r w:rsidRPr="006E46CF">
        <w:rPr>
          <w:rFonts w:ascii="David" w:hAnsi="David" w:cs="Sfarady"/>
          <w:sz w:val="26"/>
          <w:szCs w:val="26"/>
          <w:rtl/>
        </w:rPr>
        <w:t xml:space="preserve"> הברכה הוי על הטובה </w:t>
      </w:r>
      <w:r w:rsidRPr="006E46CF">
        <w:rPr>
          <w:rFonts w:ascii="David" w:hAnsi="David" w:cs="Sfarady" w:hint="cs"/>
          <w:sz w:val="26"/>
          <w:szCs w:val="26"/>
          <w:rtl/>
        </w:rPr>
        <w:t>כיון</w:t>
      </w:r>
      <w:r w:rsidRPr="006E46CF">
        <w:rPr>
          <w:rFonts w:ascii="David" w:hAnsi="David" w:cs="Sfarady"/>
          <w:sz w:val="26"/>
          <w:szCs w:val="26"/>
          <w:rtl/>
        </w:rPr>
        <w:t xml:space="preserve"> </w:t>
      </w:r>
      <w:proofErr w:type="spellStart"/>
      <w:r w:rsidRPr="006E46CF">
        <w:rPr>
          <w:rFonts w:ascii="David" w:hAnsi="David" w:cs="Sfarady"/>
          <w:sz w:val="26"/>
          <w:szCs w:val="26"/>
          <w:rtl/>
        </w:rPr>
        <w:t>דהשתא</w:t>
      </w:r>
      <w:proofErr w:type="spellEnd"/>
      <w:r w:rsidRPr="006E46CF">
        <w:rPr>
          <w:rFonts w:ascii="David" w:hAnsi="David" w:cs="Sfarady"/>
          <w:sz w:val="26"/>
          <w:szCs w:val="26"/>
          <w:rtl/>
        </w:rPr>
        <w:t xml:space="preserve"> בא ע"י קללה אין </w:t>
      </w:r>
      <w:proofErr w:type="spellStart"/>
      <w:r w:rsidRPr="006E46CF">
        <w:rPr>
          <w:rFonts w:ascii="David" w:hAnsi="David" w:cs="Sfarady"/>
          <w:sz w:val="26"/>
          <w:szCs w:val="26"/>
          <w:rtl/>
        </w:rPr>
        <w:t>מברכין</w:t>
      </w:r>
      <w:proofErr w:type="spellEnd"/>
      <w:r w:rsidRPr="006E46CF">
        <w:rPr>
          <w:rFonts w:ascii="David" w:hAnsi="David" w:cs="Sfarady"/>
          <w:sz w:val="26"/>
          <w:szCs w:val="26"/>
          <w:rtl/>
        </w:rPr>
        <w:t xml:space="preserve"> ע</w:t>
      </w:r>
      <w:r w:rsidRPr="006E46CF">
        <w:rPr>
          <w:rFonts w:ascii="David" w:hAnsi="David" w:cs="Sfarady" w:hint="cs"/>
          <w:sz w:val="26"/>
          <w:szCs w:val="26"/>
          <w:rtl/>
        </w:rPr>
        <w:t>לי</w:t>
      </w:r>
      <w:r w:rsidRPr="006E46CF">
        <w:rPr>
          <w:rFonts w:ascii="David" w:hAnsi="David" w:cs="Sfarady"/>
          <w:sz w:val="26"/>
          <w:szCs w:val="26"/>
          <w:rtl/>
        </w:rPr>
        <w:t>ו</w:t>
      </w:r>
      <w:r w:rsidRPr="006E46CF">
        <w:rPr>
          <w:rFonts w:ascii="David" w:hAnsi="David" w:cs="Sfarady" w:hint="cs"/>
          <w:sz w:val="26"/>
          <w:szCs w:val="26"/>
          <w:rtl/>
        </w:rPr>
        <w:t>,</w:t>
      </w:r>
      <w:r w:rsidRPr="006E46CF">
        <w:rPr>
          <w:rFonts w:ascii="David" w:hAnsi="David" w:cs="Sfarady"/>
          <w:sz w:val="26"/>
          <w:szCs w:val="26"/>
          <w:rtl/>
        </w:rPr>
        <w:t xml:space="preserve"> ורבנן </w:t>
      </w:r>
      <w:proofErr w:type="spellStart"/>
      <w:r w:rsidRPr="006E46CF">
        <w:rPr>
          <w:rFonts w:ascii="David" w:hAnsi="David" w:cs="Sfarady" w:hint="cs"/>
          <w:sz w:val="26"/>
          <w:szCs w:val="26"/>
          <w:rtl/>
        </w:rPr>
        <w:t>ס</w:t>
      </w:r>
      <w:r w:rsidRPr="006E46CF">
        <w:rPr>
          <w:rFonts w:ascii="David" w:hAnsi="David" w:cs="Sfarady"/>
          <w:sz w:val="26"/>
          <w:szCs w:val="26"/>
          <w:rtl/>
        </w:rPr>
        <w:t>"ל</w:t>
      </w:r>
      <w:proofErr w:type="spellEnd"/>
      <w:r w:rsidRPr="006E46CF">
        <w:rPr>
          <w:rFonts w:ascii="David" w:hAnsi="David" w:cs="Sfarady"/>
          <w:sz w:val="26"/>
          <w:szCs w:val="26"/>
          <w:rtl/>
        </w:rPr>
        <w:t xml:space="preserve"> דלא </w:t>
      </w:r>
      <w:proofErr w:type="spellStart"/>
      <w:r w:rsidRPr="006E46CF">
        <w:rPr>
          <w:rFonts w:ascii="David" w:hAnsi="David" w:cs="Sfarady" w:hint="cs"/>
          <w:sz w:val="26"/>
          <w:szCs w:val="26"/>
          <w:rtl/>
        </w:rPr>
        <w:t>אז</w:t>
      </w:r>
      <w:r w:rsidRPr="006E46CF">
        <w:rPr>
          <w:rFonts w:ascii="David" w:hAnsi="David" w:cs="Sfarady"/>
          <w:sz w:val="26"/>
          <w:szCs w:val="26"/>
          <w:rtl/>
        </w:rPr>
        <w:t>לינן</w:t>
      </w:r>
      <w:proofErr w:type="spellEnd"/>
      <w:r w:rsidRPr="006E46CF">
        <w:rPr>
          <w:rFonts w:ascii="David" w:hAnsi="David" w:cs="Sfarady"/>
          <w:sz w:val="26"/>
          <w:szCs w:val="26"/>
          <w:rtl/>
        </w:rPr>
        <w:t xml:space="preserve"> בתר השתא </w:t>
      </w:r>
      <w:proofErr w:type="spellStart"/>
      <w:r w:rsidRPr="006E46CF">
        <w:rPr>
          <w:rFonts w:ascii="David" w:hAnsi="David" w:cs="Sfarady"/>
          <w:sz w:val="26"/>
          <w:szCs w:val="26"/>
          <w:rtl/>
        </w:rPr>
        <w:t>האיך</w:t>
      </w:r>
      <w:proofErr w:type="spellEnd"/>
      <w:r w:rsidRPr="006E46CF">
        <w:rPr>
          <w:rFonts w:ascii="David" w:hAnsi="David" w:cs="Sfarady"/>
          <w:sz w:val="26"/>
          <w:szCs w:val="26"/>
          <w:rtl/>
        </w:rPr>
        <w:t xml:space="preserve"> בא לידו</w:t>
      </w:r>
      <w:r w:rsidRPr="006E46CF">
        <w:rPr>
          <w:rFonts w:ascii="David" w:hAnsi="David" w:cs="Sfarady" w:hint="cs"/>
          <w:sz w:val="26"/>
          <w:szCs w:val="26"/>
          <w:rtl/>
        </w:rPr>
        <w:t>,</w:t>
      </w:r>
      <w:r w:rsidRPr="006E46CF">
        <w:rPr>
          <w:rFonts w:ascii="David" w:hAnsi="David" w:cs="Sfarady"/>
          <w:sz w:val="26"/>
          <w:szCs w:val="26"/>
          <w:rtl/>
        </w:rPr>
        <w:t xml:space="preserve"> רק</w:t>
      </w:r>
      <w:r w:rsidRPr="006E46CF">
        <w:rPr>
          <w:rFonts w:ascii="David" w:hAnsi="David" w:cs="Sfarady" w:hint="cs"/>
          <w:sz w:val="26"/>
          <w:szCs w:val="26"/>
          <w:rtl/>
        </w:rPr>
        <w:t xml:space="preserve"> </w:t>
      </w:r>
      <w:r w:rsidRPr="006E46CF">
        <w:rPr>
          <w:rFonts w:ascii="David" w:hAnsi="David" w:cs="Sfarady"/>
          <w:sz w:val="26"/>
          <w:szCs w:val="26"/>
          <w:rtl/>
        </w:rPr>
        <w:t xml:space="preserve"> </w:t>
      </w:r>
      <w:r w:rsidRPr="006E46CF">
        <w:rPr>
          <w:rFonts w:ascii="David" w:hAnsi="David" w:cs="Sfarady" w:hint="cs"/>
          <w:sz w:val="26"/>
          <w:szCs w:val="26"/>
          <w:rtl/>
        </w:rPr>
        <w:t>ב</w:t>
      </w:r>
      <w:r w:rsidRPr="006E46CF">
        <w:rPr>
          <w:rFonts w:ascii="David" w:hAnsi="David" w:cs="Sfarady"/>
          <w:sz w:val="26"/>
          <w:szCs w:val="26"/>
          <w:rtl/>
        </w:rPr>
        <w:t xml:space="preserve">תר </w:t>
      </w:r>
      <w:r w:rsidRPr="006E46CF">
        <w:rPr>
          <w:rFonts w:ascii="David" w:hAnsi="David" w:cs="Sfarady" w:hint="cs"/>
          <w:sz w:val="26"/>
          <w:szCs w:val="26"/>
          <w:rtl/>
        </w:rPr>
        <w:t>גו</w:t>
      </w:r>
      <w:r w:rsidRPr="006E46CF">
        <w:rPr>
          <w:rFonts w:ascii="David" w:hAnsi="David" w:cs="Sfarady"/>
          <w:sz w:val="26"/>
          <w:szCs w:val="26"/>
          <w:rtl/>
        </w:rPr>
        <w:t>ף הברכה ו</w:t>
      </w:r>
      <w:r w:rsidRPr="006E46CF">
        <w:rPr>
          <w:rFonts w:ascii="David" w:hAnsi="David" w:cs="Sfarady" w:hint="cs"/>
          <w:sz w:val="26"/>
          <w:szCs w:val="26"/>
          <w:rtl/>
        </w:rPr>
        <w:t>ג</w:t>
      </w:r>
      <w:r w:rsidRPr="006E46CF">
        <w:rPr>
          <w:rFonts w:ascii="David" w:hAnsi="David" w:cs="Sfarady"/>
          <w:sz w:val="26"/>
          <w:szCs w:val="26"/>
          <w:rtl/>
        </w:rPr>
        <w:t>וף הברכה הוי טובה</w:t>
      </w:r>
      <w:r w:rsidRPr="006E46CF">
        <w:rPr>
          <w:rFonts w:ascii="David" w:hAnsi="David" w:cs="Sfarady" w:hint="cs"/>
          <w:sz w:val="26"/>
          <w:szCs w:val="26"/>
          <w:rtl/>
        </w:rPr>
        <w:t>,</w:t>
      </w:r>
      <w:r w:rsidRPr="006E46CF">
        <w:rPr>
          <w:rFonts w:ascii="David" w:hAnsi="David" w:cs="Sfarady"/>
          <w:sz w:val="26"/>
          <w:szCs w:val="26"/>
          <w:rtl/>
        </w:rPr>
        <w:t xml:space="preserve"> אבל בצד</w:t>
      </w:r>
      <w:r w:rsidRPr="006E46CF">
        <w:rPr>
          <w:rFonts w:ascii="David" w:hAnsi="David" w:cs="Sfarady" w:hint="cs"/>
          <w:sz w:val="26"/>
          <w:szCs w:val="26"/>
          <w:rtl/>
        </w:rPr>
        <w:t>קה</w:t>
      </w:r>
      <w:r w:rsidRPr="006E46CF">
        <w:rPr>
          <w:rFonts w:ascii="David" w:hAnsi="David" w:cs="Sfarady"/>
          <w:sz w:val="26"/>
          <w:szCs w:val="26"/>
          <w:rtl/>
        </w:rPr>
        <w:t xml:space="preserve"> </w:t>
      </w:r>
      <w:r w:rsidRPr="006E46CF">
        <w:rPr>
          <w:rFonts w:ascii="David" w:hAnsi="David" w:cs="Sfarady" w:hint="cs"/>
          <w:sz w:val="26"/>
          <w:szCs w:val="26"/>
          <w:rtl/>
        </w:rPr>
        <w:t xml:space="preserve">כל </w:t>
      </w:r>
      <w:r w:rsidRPr="006E46CF">
        <w:rPr>
          <w:rFonts w:ascii="David" w:hAnsi="David" w:cs="Sfarady"/>
          <w:sz w:val="26"/>
          <w:szCs w:val="26"/>
          <w:rtl/>
        </w:rPr>
        <w:t xml:space="preserve">המין </w:t>
      </w:r>
      <w:r w:rsidRPr="006E46CF">
        <w:rPr>
          <w:rFonts w:ascii="David" w:hAnsi="David" w:cs="Sfarady" w:hint="cs"/>
          <w:sz w:val="26"/>
          <w:szCs w:val="26"/>
          <w:rtl/>
        </w:rPr>
        <w:t>וגו</w:t>
      </w:r>
      <w:r w:rsidRPr="006E46CF">
        <w:rPr>
          <w:rFonts w:ascii="David" w:hAnsi="David" w:cs="Sfarady"/>
          <w:sz w:val="26"/>
          <w:szCs w:val="26"/>
          <w:rtl/>
        </w:rPr>
        <w:t>ף הברכה א"א רק ע</w:t>
      </w:r>
      <w:r w:rsidRPr="006E46CF">
        <w:rPr>
          <w:rFonts w:ascii="David" w:hAnsi="David" w:cs="Sfarady" w:hint="cs"/>
          <w:sz w:val="26"/>
          <w:szCs w:val="26"/>
          <w:rtl/>
        </w:rPr>
        <w:t>"</w:t>
      </w:r>
      <w:r w:rsidRPr="006E46CF">
        <w:rPr>
          <w:rFonts w:ascii="David" w:hAnsi="David" w:cs="Sfarady"/>
          <w:sz w:val="26"/>
          <w:szCs w:val="26"/>
          <w:rtl/>
        </w:rPr>
        <w:t>י קל</w:t>
      </w:r>
      <w:r w:rsidRPr="006E46CF">
        <w:rPr>
          <w:rFonts w:ascii="David" w:hAnsi="David" w:cs="Sfarady" w:hint="cs"/>
          <w:sz w:val="26"/>
          <w:szCs w:val="26"/>
          <w:rtl/>
        </w:rPr>
        <w:t>ל</w:t>
      </w:r>
      <w:r w:rsidRPr="006E46CF">
        <w:rPr>
          <w:rFonts w:ascii="David" w:hAnsi="David" w:cs="Sfarady"/>
          <w:sz w:val="26"/>
          <w:szCs w:val="26"/>
          <w:rtl/>
        </w:rPr>
        <w:t xml:space="preserve">ה לכך אין </w:t>
      </w:r>
      <w:proofErr w:type="spellStart"/>
      <w:r w:rsidRPr="006E46CF">
        <w:rPr>
          <w:rFonts w:ascii="David" w:hAnsi="David" w:cs="Sfarady"/>
          <w:sz w:val="26"/>
          <w:szCs w:val="26"/>
          <w:rtl/>
        </w:rPr>
        <w:t>מברכין</w:t>
      </w:r>
      <w:proofErr w:type="spellEnd"/>
      <w:r w:rsidRPr="006E46CF">
        <w:rPr>
          <w:rFonts w:ascii="David" w:hAnsi="David" w:cs="Sfarady"/>
          <w:sz w:val="26"/>
          <w:szCs w:val="26"/>
          <w:rtl/>
        </w:rPr>
        <w:t xml:space="preserve"> עליו</w:t>
      </w:r>
      <w:r w:rsidRPr="006E46CF">
        <w:rPr>
          <w:rFonts w:ascii="David" w:hAnsi="David" w:cs="Sfarady" w:hint="cs"/>
          <w:sz w:val="26"/>
          <w:szCs w:val="26"/>
          <w:rtl/>
        </w:rPr>
        <w:t>,</w:t>
      </w:r>
      <w:r w:rsidRPr="006E46CF">
        <w:rPr>
          <w:rFonts w:ascii="David" w:hAnsi="David" w:cs="Sfarady"/>
          <w:sz w:val="26"/>
          <w:szCs w:val="26"/>
          <w:rtl/>
        </w:rPr>
        <w:t xml:space="preserve"> ו</w:t>
      </w:r>
      <w:r w:rsidRPr="006E46CF">
        <w:rPr>
          <w:rFonts w:ascii="David" w:hAnsi="David" w:cs="Sfarady" w:hint="cs"/>
          <w:sz w:val="26"/>
          <w:szCs w:val="26"/>
          <w:rtl/>
        </w:rPr>
        <w:t>זה פשוט,</w:t>
      </w:r>
      <w:r w:rsidRPr="006E46CF">
        <w:rPr>
          <w:rFonts w:ascii="David" w:hAnsi="David" w:cs="Sfarady"/>
          <w:sz w:val="26"/>
          <w:szCs w:val="26"/>
          <w:rtl/>
        </w:rPr>
        <w:t xml:space="preserve"> ולכך </w:t>
      </w:r>
      <w:proofErr w:type="spellStart"/>
      <w:r w:rsidRPr="006E46CF">
        <w:rPr>
          <w:rFonts w:ascii="David" w:hAnsi="David" w:cs="Sfarady" w:hint="cs"/>
          <w:sz w:val="26"/>
          <w:szCs w:val="26"/>
          <w:rtl/>
        </w:rPr>
        <w:t>כ</w:t>
      </w:r>
      <w:r w:rsidRPr="006E46CF">
        <w:rPr>
          <w:rFonts w:ascii="David" w:hAnsi="David" w:cs="Sfarady"/>
          <w:sz w:val="26"/>
          <w:szCs w:val="26"/>
          <w:rtl/>
        </w:rPr>
        <w:t>ה"</w:t>
      </w:r>
      <w:r w:rsidRPr="006E46CF">
        <w:rPr>
          <w:rFonts w:ascii="David" w:hAnsi="David" w:cs="Sfarady" w:hint="cs"/>
          <w:sz w:val="26"/>
          <w:szCs w:val="26"/>
          <w:rtl/>
        </w:rPr>
        <w:t>ג</w:t>
      </w:r>
      <w:proofErr w:type="spellEnd"/>
      <w:r w:rsidRPr="006E46CF">
        <w:rPr>
          <w:rFonts w:ascii="David" w:hAnsi="David" w:cs="Sfarady"/>
          <w:sz w:val="26"/>
          <w:szCs w:val="26"/>
          <w:rtl/>
        </w:rPr>
        <w:t xml:space="preserve"> ודאי חייב </w:t>
      </w:r>
      <w:r w:rsidRPr="006E46CF">
        <w:rPr>
          <w:rFonts w:ascii="David" w:hAnsi="David" w:cs="Sfarady" w:hint="cs"/>
          <w:sz w:val="26"/>
          <w:szCs w:val="26"/>
          <w:rtl/>
        </w:rPr>
        <w:t>ל</w:t>
      </w:r>
      <w:r w:rsidRPr="006E46CF">
        <w:rPr>
          <w:rFonts w:ascii="David" w:hAnsi="David" w:cs="Sfarady"/>
          <w:sz w:val="26"/>
          <w:szCs w:val="26"/>
          <w:rtl/>
        </w:rPr>
        <w:t>ברך</w:t>
      </w:r>
      <w:r w:rsidRPr="006E46CF">
        <w:rPr>
          <w:rFonts w:ascii="David" w:hAnsi="David" w:cs="Sfarady" w:hint="cs"/>
          <w:sz w:val="26"/>
          <w:szCs w:val="26"/>
          <w:rtl/>
        </w:rPr>
        <w:t xml:space="preserve">", עכ"ל. </w:t>
      </w:r>
    </w:p>
    <w:p w14:paraId="16788A76" w14:textId="77777777" w:rsidR="006E46CF" w:rsidRPr="006E46CF" w:rsidRDefault="006E46CF" w:rsidP="006E46CF">
      <w:pPr>
        <w:spacing w:after="160"/>
        <w:jc w:val="both"/>
        <w:rPr>
          <w:rFonts w:ascii="David" w:hAnsi="David" w:cs="Sfarady"/>
          <w:sz w:val="26"/>
          <w:szCs w:val="26"/>
        </w:rPr>
      </w:pPr>
      <w:r w:rsidRPr="006E46CF">
        <w:rPr>
          <w:rFonts w:ascii="David" w:hAnsi="David" w:cs="Sfarady" w:hint="cs"/>
          <w:sz w:val="26"/>
          <w:szCs w:val="26"/>
          <w:rtl/>
        </w:rPr>
        <w:t xml:space="preserve">ומבואר </w:t>
      </w:r>
      <w:proofErr w:type="spellStart"/>
      <w:r w:rsidRPr="006E46CF">
        <w:rPr>
          <w:rFonts w:ascii="David" w:hAnsi="David" w:cs="Sfarady" w:hint="cs"/>
          <w:sz w:val="26"/>
          <w:szCs w:val="26"/>
          <w:rtl/>
        </w:rPr>
        <w:t>דס"ל</w:t>
      </w:r>
      <w:proofErr w:type="spellEnd"/>
      <w:r w:rsidRPr="006E46CF">
        <w:rPr>
          <w:rFonts w:ascii="David" w:hAnsi="David" w:cs="Sfarady" w:hint="cs"/>
          <w:sz w:val="26"/>
          <w:szCs w:val="26"/>
          <w:rtl/>
        </w:rPr>
        <w:t xml:space="preserve"> דמאי דאין </w:t>
      </w:r>
      <w:proofErr w:type="spellStart"/>
      <w:r w:rsidRPr="006E46CF">
        <w:rPr>
          <w:rFonts w:ascii="David" w:hAnsi="David" w:cs="Sfarady" w:hint="cs"/>
          <w:sz w:val="26"/>
          <w:szCs w:val="26"/>
          <w:rtl/>
        </w:rPr>
        <w:t>מברכין</w:t>
      </w:r>
      <w:proofErr w:type="spellEnd"/>
      <w:r w:rsidRPr="006E46CF">
        <w:rPr>
          <w:rFonts w:ascii="David" w:hAnsi="David" w:cs="Sfarady" w:hint="cs"/>
          <w:sz w:val="26"/>
          <w:szCs w:val="26"/>
          <w:rtl/>
        </w:rPr>
        <w:t xml:space="preserve"> על הקללה הוא דין מוסכם, ואינו תלוי בפלוגתת רבי יהודה ורבנן, ובאמת </w:t>
      </w:r>
      <w:proofErr w:type="spellStart"/>
      <w:r w:rsidRPr="006E46CF">
        <w:rPr>
          <w:rFonts w:ascii="David" w:hAnsi="David" w:cs="Sfarady" w:hint="cs"/>
          <w:sz w:val="26"/>
          <w:szCs w:val="26"/>
          <w:rtl/>
        </w:rPr>
        <w:t>שענין</w:t>
      </w:r>
      <w:proofErr w:type="spellEnd"/>
      <w:r w:rsidRPr="006E46CF">
        <w:rPr>
          <w:rFonts w:ascii="David" w:hAnsi="David" w:cs="Sfarady" w:hint="cs"/>
          <w:sz w:val="26"/>
          <w:szCs w:val="26"/>
          <w:rtl/>
        </w:rPr>
        <w:t xml:space="preserve"> זה מפורש </w:t>
      </w:r>
      <w:proofErr w:type="spellStart"/>
      <w:r w:rsidRPr="006E46CF">
        <w:rPr>
          <w:rFonts w:ascii="David" w:hAnsi="David" w:cs="Sfarady" w:hint="cs"/>
          <w:sz w:val="26"/>
          <w:szCs w:val="26"/>
          <w:rtl/>
        </w:rPr>
        <w:t>בשו"ת</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הרשב"א</w:t>
      </w:r>
      <w:proofErr w:type="spellEnd"/>
      <w:r w:rsidRPr="006E46CF">
        <w:rPr>
          <w:rFonts w:ascii="David" w:hAnsi="David" w:cs="Sfarady" w:hint="cs"/>
          <w:sz w:val="26"/>
          <w:szCs w:val="26"/>
          <w:rtl/>
        </w:rPr>
        <w:t xml:space="preserve"> (ח"א סי' י"ח) כתב שאין </w:t>
      </w:r>
      <w:proofErr w:type="spellStart"/>
      <w:r w:rsidRPr="006E46CF">
        <w:rPr>
          <w:rFonts w:ascii="David" w:hAnsi="David" w:cs="Sfarady" w:hint="cs"/>
          <w:sz w:val="26"/>
          <w:szCs w:val="26"/>
          <w:rtl/>
        </w:rPr>
        <w:t>מברכין</w:t>
      </w:r>
      <w:proofErr w:type="spellEnd"/>
      <w:r w:rsidRPr="006E46CF">
        <w:rPr>
          <w:rFonts w:ascii="David" w:hAnsi="David" w:cs="Sfarady" w:hint="cs"/>
          <w:sz w:val="26"/>
          <w:szCs w:val="26"/>
          <w:rtl/>
        </w:rPr>
        <w:t xml:space="preserve"> על גירושין ומיתות בית דין, "לפי שה' יתברך חס על בריותיו ואינו חפץ במיתתן של רשעים ולפיכך אין </w:t>
      </w:r>
      <w:proofErr w:type="spellStart"/>
      <w:r w:rsidRPr="006E46CF">
        <w:rPr>
          <w:rFonts w:ascii="David" w:hAnsi="David" w:cs="Sfarady" w:hint="cs"/>
          <w:sz w:val="26"/>
          <w:szCs w:val="26"/>
          <w:rtl/>
        </w:rPr>
        <w:t>מברכין</w:t>
      </w:r>
      <w:proofErr w:type="spellEnd"/>
      <w:r w:rsidRPr="006E46CF">
        <w:rPr>
          <w:rFonts w:ascii="David" w:hAnsi="David" w:cs="Sfarady" w:hint="cs"/>
          <w:sz w:val="26"/>
          <w:szCs w:val="26"/>
          <w:rtl/>
        </w:rPr>
        <w:t xml:space="preserve"> עליהן", והיינו כנ"ל </w:t>
      </w:r>
      <w:proofErr w:type="spellStart"/>
      <w:r w:rsidRPr="006E46CF">
        <w:rPr>
          <w:rFonts w:ascii="David" w:hAnsi="David" w:cs="Sfarady" w:hint="cs"/>
          <w:sz w:val="26"/>
          <w:szCs w:val="26"/>
          <w:rtl/>
        </w:rPr>
        <w:t>דקללה</w:t>
      </w:r>
      <w:proofErr w:type="spellEnd"/>
      <w:r w:rsidRPr="006E46CF">
        <w:rPr>
          <w:rFonts w:ascii="David" w:hAnsi="David" w:cs="Sfarady" w:hint="cs"/>
          <w:sz w:val="26"/>
          <w:szCs w:val="26"/>
          <w:rtl/>
        </w:rPr>
        <w:t xml:space="preserve"> ממש </w:t>
      </w:r>
      <w:proofErr w:type="spellStart"/>
      <w:r w:rsidRPr="006E46CF">
        <w:rPr>
          <w:rFonts w:ascii="David" w:hAnsi="David" w:cs="Sfarady" w:hint="cs"/>
          <w:sz w:val="26"/>
          <w:szCs w:val="26"/>
          <w:rtl/>
        </w:rPr>
        <w:t>לכו"ע</w:t>
      </w:r>
      <w:proofErr w:type="spellEnd"/>
      <w:r w:rsidRPr="006E46CF">
        <w:rPr>
          <w:rFonts w:ascii="David" w:hAnsi="David" w:cs="Sfarady" w:hint="cs"/>
          <w:sz w:val="26"/>
          <w:szCs w:val="26"/>
          <w:rtl/>
        </w:rPr>
        <w:t xml:space="preserve"> אין לברך ואינו תלוי בפלוגתת רבי יהודה ורבנן, אמנם החילוק הנ"ל </w:t>
      </w:r>
      <w:proofErr w:type="spellStart"/>
      <w:r w:rsidRPr="006E46CF">
        <w:rPr>
          <w:rFonts w:ascii="David" w:hAnsi="David" w:cs="Sfarady" w:hint="cs"/>
          <w:sz w:val="26"/>
          <w:szCs w:val="26"/>
          <w:rtl/>
        </w:rPr>
        <w:t>דדבר</w:t>
      </w:r>
      <w:proofErr w:type="spellEnd"/>
      <w:r w:rsidRPr="006E46CF">
        <w:rPr>
          <w:rFonts w:ascii="David" w:hAnsi="David" w:cs="Sfarady" w:hint="cs"/>
          <w:sz w:val="26"/>
          <w:szCs w:val="26"/>
          <w:rtl/>
        </w:rPr>
        <w:t xml:space="preserve"> שאינו קללה ממש אלא שהגיע ע"י קללה, הוא מבואר </w:t>
      </w:r>
      <w:proofErr w:type="spellStart"/>
      <w:r w:rsidRPr="006E46CF">
        <w:rPr>
          <w:rFonts w:ascii="David" w:hAnsi="David" w:cs="Sfarady" w:hint="cs"/>
          <w:sz w:val="26"/>
          <w:szCs w:val="26"/>
          <w:rtl/>
        </w:rPr>
        <w:t>להדיא</w:t>
      </w:r>
      <w:proofErr w:type="spellEnd"/>
      <w:r w:rsidRPr="006E46CF">
        <w:rPr>
          <w:rFonts w:ascii="David" w:hAnsi="David" w:cs="Sfarady" w:hint="cs"/>
          <w:sz w:val="26"/>
          <w:szCs w:val="26"/>
          <w:rtl/>
        </w:rPr>
        <w:t xml:space="preserve"> גם בדברי </w:t>
      </w:r>
      <w:proofErr w:type="spellStart"/>
      <w:r w:rsidRPr="006E46CF">
        <w:rPr>
          <w:rFonts w:ascii="David" w:hAnsi="David" w:cs="Sfarady" w:hint="cs"/>
          <w:sz w:val="26"/>
          <w:szCs w:val="26"/>
          <w:rtl/>
        </w:rPr>
        <w:t>הר"ש</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קלוגר</w:t>
      </w:r>
      <w:proofErr w:type="spellEnd"/>
      <w:r w:rsidRPr="006E46CF">
        <w:rPr>
          <w:rFonts w:ascii="David" w:hAnsi="David" w:cs="Sfarady" w:hint="cs"/>
          <w:sz w:val="26"/>
          <w:szCs w:val="26"/>
          <w:rtl/>
        </w:rPr>
        <w:t xml:space="preserve"> הנ"ל, וממילא </w:t>
      </w:r>
      <w:proofErr w:type="spellStart"/>
      <w:r w:rsidRPr="006E46CF">
        <w:rPr>
          <w:rFonts w:ascii="David" w:hAnsi="David" w:cs="Sfarady" w:hint="cs"/>
          <w:sz w:val="26"/>
          <w:szCs w:val="26"/>
          <w:rtl/>
        </w:rPr>
        <w:t>י"ל</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דבברכת</w:t>
      </w:r>
      <w:proofErr w:type="spellEnd"/>
      <w:r w:rsidRPr="006E46CF">
        <w:rPr>
          <w:rFonts w:ascii="David" w:hAnsi="David" w:cs="Sfarady" w:hint="cs"/>
          <w:sz w:val="26"/>
          <w:szCs w:val="26"/>
          <w:rtl/>
        </w:rPr>
        <w:t xml:space="preserve"> הרעמים, ובברכת ההרים, ודאי יש לברך, </w:t>
      </w:r>
      <w:proofErr w:type="spellStart"/>
      <w:r w:rsidRPr="006E46CF">
        <w:rPr>
          <w:rFonts w:ascii="David" w:hAnsi="David" w:cs="Sfarady" w:hint="cs"/>
          <w:sz w:val="26"/>
          <w:szCs w:val="26"/>
          <w:rtl/>
        </w:rPr>
        <w:t>דהם</w:t>
      </w:r>
      <w:proofErr w:type="spellEnd"/>
      <w:r w:rsidRPr="006E46CF">
        <w:rPr>
          <w:rFonts w:ascii="David" w:hAnsi="David" w:cs="Sfarady" w:hint="cs"/>
          <w:sz w:val="26"/>
          <w:szCs w:val="26"/>
          <w:rtl/>
        </w:rPr>
        <w:t xml:space="preserve"> עצמם לא הוו, קללה, אלא שהגיעו ע"י קללה. [ועי' בכ"ז בספר היו דברים מעולם (ח"א, עמ' 543 והלאה), שהאריך </w:t>
      </w:r>
      <w:proofErr w:type="spellStart"/>
      <w:r w:rsidRPr="006E46CF">
        <w:rPr>
          <w:rFonts w:ascii="David" w:hAnsi="David" w:cs="Sfarady" w:hint="cs"/>
          <w:sz w:val="26"/>
          <w:szCs w:val="26"/>
          <w:rtl/>
        </w:rPr>
        <w:t>בענין</w:t>
      </w:r>
      <w:proofErr w:type="spellEnd"/>
      <w:r w:rsidRPr="006E46CF">
        <w:rPr>
          <w:rFonts w:ascii="David" w:hAnsi="David" w:cs="Sfarady" w:hint="cs"/>
          <w:sz w:val="26"/>
          <w:szCs w:val="26"/>
          <w:rtl/>
        </w:rPr>
        <w:t xml:space="preserve"> זה הרבה, ויש לפלפל בדבריו עפ"י מה שכתבתי, וכן בס' </w:t>
      </w:r>
      <w:proofErr w:type="spellStart"/>
      <w:r w:rsidRPr="006E46CF">
        <w:rPr>
          <w:rFonts w:ascii="David" w:hAnsi="David" w:cs="Sfarady" w:hint="cs"/>
          <w:sz w:val="26"/>
          <w:szCs w:val="26"/>
          <w:rtl/>
        </w:rPr>
        <w:t>גליוני</w:t>
      </w:r>
      <w:proofErr w:type="spellEnd"/>
      <w:r w:rsidRPr="006E46CF">
        <w:rPr>
          <w:rFonts w:ascii="David" w:hAnsi="David" w:cs="Sfarady" w:hint="cs"/>
          <w:sz w:val="26"/>
          <w:szCs w:val="26"/>
          <w:rtl/>
        </w:rPr>
        <w:t xml:space="preserve"> הש"ס (חולין פ"ו, ע"א) שהקשה </w:t>
      </w:r>
      <w:proofErr w:type="spellStart"/>
      <w:r w:rsidRPr="006E46CF">
        <w:rPr>
          <w:rFonts w:ascii="David" w:hAnsi="David" w:cs="Sfarady" w:hint="cs"/>
          <w:sz w:val="26"/>
          <w:szCs w:val="26"/>
          <w:rtl/>
        </w:rPr>
        <w:t>אהא</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דכתב</w:t>
      </w:r>
      <w:proofErr w:type="spellEnd"/>
      <w:r w:rsidRPr="006E46CF">
        <w:rPr>
          <w:rFonts w:ascii="David" w:hAnsi="David" w:cs="Sfarady" w:hint="cs"/>
          <w:sz w:val="26"/>
          <w:szCs w:val="26"/>
          <w:rtl/>
        </w:rPr>
        <w:t xml:space="preserve"> רש"י שם, </w:t>
      </w:r>
      <w:proofErr w:type="spellStart"/>
      <w:r w:rsidRPr="006E46CF">
        <w:rPr>
          <w:rFonts w:ascii="David" w:hAnsi="David" w:cs="Sfarady" w:hint="cs"/>
          <w:sz w:val="26"/>
          <w:szCs w:val="26"/>
          <w:rtl/>
        </w:rPr>
        <w:t>דזיקין</w:t>
      </w:r>
      <w:proofErr w:type="spellEnd"/>
      <w:r w:rsidRPr="006E46CF">
        <w:rPr>
          <w:rFonts w:ascii="David" w:hAnsi="David" w:cs="Sfarady" w:hint="cs"/>
          <w:sz w:val="26"/>
          <w:szCs w:val="26"/>
          <w:rtl/>
        </w:rPr>
        <w:t xml:space="preserve"> וזוועות ורוחות כולם לקללה, </w:t>
      </w:r>
      <w:proofErr w:type="spellStart"/>
      <w:r w:rsidRPr="006E46CF">
        <w:rPr>
          <w:rFonts w:ascii="David" w:hAnsi="David" w:cs="Sfarady" w:hint="cs"/>
          <w:sz w:val="26"/>
          <w:szCs w:val="26"/>
          <w:rtl/>
        </w:rPr>
        <w:t>דא"כ</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אמאי</w:t>
      </w:r>
      <w:proofErr w:type="spellEnd"/>
      <w:r w:rsidRPr="006E46CF">
        <w:rPr>
          <w:rFonts w:ascii="David" w:hAnsi="David" w:cs="Sfarady" w:hint="cs"/>
          <w:sz w:val="26"/>
          <w:szCs w:val="26"/>
          <w:rtl/>
        </w:rPr>
        <w:t xml:space="preserve"> רבי יהודה </w:t>
      </w:r>
      <w:proofErr w:type="spellStart"/>
      <w:r w:rsidRPr="006E46CF">
        <w:rPr>
          <w:rFonts w:ascii="David" w:hAnsi="David" w:cs="Sfarady" w:hint="cs"/>
          <w:sz w:val="26"/>
          <w:szCs w:val="26"/>
          <w:rtl/>
        </w:rPr>
        <w:t>דס"ל</w:t>
      </w:r>
      <w:proofErr w:type="spellEnd"/>
      <w:r w:rsidRPr="006E46CF">
        <w:rPr>
          <w:rFonts w:ascii="David" w:hAnsi="David" w:cs="Sfarady" w:hint="cs"/>
          <w:sz w:val="26"/>
          <w:szCs w:val="26"/>
          <w:rtl/>
        </w:rPr>
        <w:t xml:space="preserve"> דלא מברכים אמין קללה, לא פליג התם לומר דאין </w:t>
      </w:r>
      <w:proofErr w:type="spellStart"/>
      <w:r w:rsidRPr="006E46CF">
        <w:rPr>
          <w:rFonts w:ascii="David" w:hAnsi="David" w:cs="Sfarady" w:hint="cs"/>
          <w:sz w:val="26"/>
          <w:szCs w:val="26"/>
          <w:rtl/>
        </w:rPr>
        <w:t>מברכין</w:t>
      </w:r>
      <w:proofErr w:type="spellEnd"/>
      <w:r w:rsidRPr="006E46CF">
        <w:rPr>
          <w:rFonts w:ascii="David" w:hAnsi="David" w:cs="Sfarady" w:hint="cs"/>
          <w:sz w:val="26"/>
          <w:szCs w:val="26"/>
          <w:rtl/>
        </w:rPr>
        <w:t xml:space="preserve"> ע"כ, </w:t>
      </w:r>
      <w:proofErr w:type="spellStart"/>
      <w:r w:rsidRPr="006E46CF">
        <w:rPr>
          <w:rFonts w:ascii="David" w:hAnsi="David" w:cs="Sfarady" w:hint="cs"/>
          <w:sz w:val="26"/>
          <w:szCs w:val="26"/>
          <w:rtl/>
        </w:rPr>
        <w:t>כדפליג</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אחומץ</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וגובאי</w:t>
      </w:r>
      <w:proofErr w:type="spellEnd"/>
      <w:r w:rsidRPr="006E46CF">
        <w:rPr>
          <w:rFonts w:ascii="David" w:hAnsi="David" w:cs="Sfarady" w:hint="cs"/>
          <w:sz w:val="26"/>
          <w:szCs w:val="26"/>
          <w:rtl/>
        </w:rPr>
        <w:t xml:space="preserve">, וראה מה שיישב בס' ראשי בשמים (סי' ו'), </w:t>
      </w:r>
      <w:proofErr w:type="spellStart"/>
      <w:r w:rsidRPr="006E46CF">
        <w:rPr>
          <w:rFonts w:ascii="David" w:hAnsi="David" w:cs="Sfarady" w:hint="cs"/>
          <w:sz w:val="26"/>
          <w:szCs w:val="26"/>
          <w:rtl/>
        </w:rPr>
        <w:t>די"ל</w:t>
      </w:r>
      <w:proofErr w:type="spellEnd"/>
      <w:r w:rsidRPr="006E46CF">
        <w:rPr>
          <w:rFonts w:ascii="David" w:hAnsi="David" w:cs="Sfarady" w:hint="cs"/>
          <w:sz w:val="26"/>
          <w:szCs w:val="26"/>
          <w:rtl/>
        </w:rPr>
        <w:t xml:space="preserve"> דלא דמי רעמים לשאר מין קללה, כיון </w:t>
      </w:r>
      <w:proofErr w:type="spellStart"/>
      <w:r w:rsidRPr="006E46CF">
        <w:rPr>
          <w:rFonts w:ascii="David" w:hAnsi="David" w:cs="Sfarady" w:hint="cs"/>
          <w:sz w:val="26"/>
          <w:szCs w:val="26"/>
          <w:rtl/>
        </w:rPr>
        <w:t>דאמר</w:t>
      </w:r>
      <w:proofErr w:type="spellEnd"/>
      <w:r w:rsidRPr="006E46CF">
        <w:rPr>
          <w:rFonts w:ascii="David" w:hAnsi="David" w:cs="Sfarady" w:hint="cs"/>
          <w:sz w:val="26"/>
          <w:szCs w:val="26"/>
          <w:rtl/>
        </w:rPr>
        <w:t xml:space="preserve"> </w:t>
      </w:r>
      <w:proofErr w:type="spellStart"/>
      <w:r w:rsidRPr="006E46CF">
        <w:rPr>
          <w:rFonts w:ascii="David" w:hAnsi="David" w:cs="Sfarady" w:hint="cs"/>
          <w:sz w:val="26"/>
          <w:szCs w:val="26"/>
          <w:rtl/>
        </w:rPr>
        <w:t>ריב"ל</w:t>
      </w:r>
      <w:proofErr w:type="spellEnd"/>
      <w:r w:rsidRPr="006E46CF">
        <w:rPr>
          <w:rFonts w:ascii="David" w:hAnsi="David" w:cs="Sfarady" w:hint="cs"/>
          <w:sz w:val="26"/>
          <w:szCs w:val="26"/>
          <w:rtl/>
        </w:rPr>
        <w:t xml:space="preserve"> (ברכות, נ"ט, ע"א) דלא נבראו רעמים אלא לפשט עקמומיות שבלב, וכיון </w:t>
      </w:r>
      <w:proofErr w:type="spellStart"/>
      <w:r w:rsidRPr="006E46CF">
        <w:rPr>
          <w:rFonts w:ascii="David" w:hAnsi="David" w:cs="Sfarady" w:hint="cs"/>
          <w:sz w:val="26"/>
          <w:szCs w:val="26"/>
          <w:rtl/>
        </w:rPr>
        <w:t>דנבראו</w:t>
      </w:r>
      <w:proofErr w:type="spellEnd"/>
      <w:r w:rsidRPr="006E46CF">
        <w:rPr>
          <w:rFonts w:ascii="David" w:hAnsi="David" w:cs="Sfarady" w:hint="cs"/>
          <w:sz w:val="26"/>
          <w:szCs w:val="26"/>
          <w:rtl/>
        </w:rPr>
        <w:t xml:space="preserve"> רק כדי שיפשפש האדם במעשיו שפיר יש לברך עליהם].</w:t>
      </w:r>
    </w:p>
    <w:p w14:paraId="2EA37D73" w14:textId="28877B0F" w:rsidR="006E46CF" w:rsidRPr="006E46CF" w:rsidRDefault="006E46CF" w:rsidP="002A7DA2">
      <w:pPr>
        <w:spacing w:before="100" w:beforeAutospacing="1" w:after="100" w:afterAutospacing="1"/>
        <w:jc w:val="center"/>
        <w:rPr>
          <w:rFonts w:ascii="David" w:eastAsia="Times New Roman" w:hAnsi="David" w:cs="David"/>
          <w:b/>
          <w:bCs/>
          <w:sz w:val="32"/>
          <w:szCs w:val="32"/>
          <w:u w:val="single"/>
          <w:rtl/>
        </w:rPr>
      </w:pPr>
      <w:r w:rsidRPr="0058594D">
        <w:rPr>
          <w:rFonts w:ascii="Arial" w:eastAsia="Times New Roman" w:hAnsi="Arial" w:cs="Sfarady"/>
          <w:noProof/>
          <w:sz w:val="24"/>
          <w:szCs w:val="24"/>
        </w:rPr>
        <w:drawing>
          <wp:inline distT="0" distB="0" distL="0" distR="0" wp14:anchorId="7088C48A" wp14:editId="49E8D705">
            <wp:extent cx="1558630" cy="356259"/>
            <wp:effectExtent l="0" t="0" r="0" b="0"/>
            <wp:docPr id="1349734615" name="תמונה 1349734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65872" cy="380772"/>
                    </a:xfrm>
                    <a:prstGeom prst="rect">
                      <a:avLst/>
                    </a:prstGeom>
                    <a:noFill/>
                    <a:ln>
                      <a:noFill/>
                    </a:ln>
                  </pic:spPr>
                </pic:pic>
              </a:graphicData>
            </a:graphic>
          </wp:inline>
        </w:drawing>
      </w:r>
    </w:p>
    <w:p w14:paraId="42A8D381" w14:textId="77777777" w:rsidR="006E46CF" w:rsidRDefault="006E46CF" w:rsidP="002A7DA2">
      <w:pPr>
        <w:spacing w:before="100" w:beforeAutospacing="1" w:after="100" w:afterAutospacing="1"/>
        <w:jc w:val="center"/>
        <w:rPr>
          <w:rFonts w:ascii="David" w:eastAsia="Times New Roman" w:hAnsi="David" w:cs="David"/>
          <w:b/>
          <w:bCs/>
          <w:sz w:val="32"/>
          <w:szCs w:val="32"/>
          <w:u w:val="single"/>
          <w:rtl/>
        </w:rPr>
      </w:pPr>
    </w:p>
    <w:p w14:paraId="22D359A5" w14:textId="77777777" w:rsidR="006E46CF" w:rsidRDefault="006E46CF" w:rsidP="002A7DA2">
      <w:pPr>
        <w:spacing w:before="100" w:beforeAutospacing="1" w:after="100" w:afterAutospacing="1"/>
        <w:jc w:val="center"/>
        <w:rPr>
          <w:rFonts w:ascii="David" w:eastAsia="Times New Roman" w:hAnsi="David" w:cs="David"/>
          <w:b/>
          <w:bCs/>
          <w:sz w:val="32"/>
          <w:szCs w:val="32"/>
          <w:u w:val="single"/>
          <w:rtl/>
        </w:rPr>
      </w:pPr>
    </w:p>
    <w:p w14:paraId="4F1322D3" w14:textId="77777777" w:rsidR="006E46CF" w:rsidRDefault="006E46CF" w:rsidP="002A7DA2">
      <w:pPr>
        <w:spacing w:before="100" w:beforeAutospacing="1" w:after="100" w:afterAutospacing="1"/>
        <w:jc w:val="center"/>
        <w:rPr>
          <w:rFonts w:ascii="David" w:eastAsia="Times New Roman" w:hAnsi="David" w:cs="David"/>
          <w:b/>
          <w:bCs/>
          <w:sz w:val="32"/>
          <w:szCs w:val="32"/>
          <w:u w:val="single"/>
          <w:rtl/>
        </w:rPr>
      </w:pPr>
    </w:p>
    <w:p w14:paraId="29C68B78" w14:textId="77777777" w:rsidR="006E46CF" w:rsidRDefault="006E46CF" w:rsidP="002A7DA2">
      <w:pPr>
        <w:spacing w:before="100" w:beforeAutospacing="1" w:after="100" w:afterAutospacing="1"/>
        <w:jc w:val="center"/>
        <w:rPr>
          <w:rFonts w:ascii="David" w:eastAsia="Times New Roman" w:hAnsi="David" w:cs="David"/>
          <w:b/>
          <w:bCs/>
          <w:sz w:val="32"/>
          <w:szCs w:val="32"/>
          <w:u w:val="single"/>
          <w:rtl/>
        </w:rPr>
      </w:pPr>
    </w:p>
    <w:p w14:paraId="4FACAFA6" w14:textId="77777777" w:rsidR="006E46CF" w:rsidRDefault="006E46CF" w:rsidP="006E46CF">
      <w:pPr>
        <w:spacing w:before="100" w:beforeAutospacing="1" w:after="100" w:afterAutospacing="1"/>
        <w:rPr>
          <w:rFonts w:ascii="David" w:eastAsia="Times New Roman" w:hAnsi="David" w:cs="David"/>
          <w:b/>
          <w:bCs/>
          <w:sz w:val="32"/>
          <w:szCs w:val="32"/>
          <w:u w:val="single"/>
          <w:rtl/>
        </w:rPr>
      </w:pPr>
    </w:p>
    <w:p w14:paraId="17E4E558" w14:textId="49E0C9DB" w:rsidR="004203D8" w:rsidRDefault="00FE199B" w:rsidP="002A7DA2">
      <w:pPr>
        <w:spacing w:before="100" w:beforeAutospacing="1" w:after="100" w:afterAutospacing="1"/>
        <w:jc w:val="center"/>
        <w:rPr>
          <w:rFonts w:ascii="David" w:eastAsia="Times New Roman" w:hAnsi="David" w:cs="David"/>
          <w:b/>
          <w:bCs/>
          <w:sz w:val="32"/>
          <w:szCs w:val="32"/>
          <w:u w:val="single"/>
          <w:rtl/>
        </w:rPr>
      </w:pPr>
      <w:bookmarkStart w:id="53" w:name="_Hlk197699707"/>
      <w:r w:rsidRPr="009E0F7A">
        <w:rPr>
          <w:rFonts w:ascii="David" w:eastAsia="Times New Roman" w:hAnsi="David" w:cs="David"/>
          <w:b/>
          <w:bCs/>
          <w:sz w:val="32"/>
          <w:szCs w:val="32"/>
          <w:u w:val="single"/>
          <w:rtl/>
        </w:rPr>
        <w:lastRenderedPageBreak/>
        <w:t>מדור מכתבים למערכת</w:t>
      </w:r>
      <w:bookmarkEnd w:id="34"/>
      <w:bookmarkEnd w:id="35"/>
      <w:bookmarkEnd w:id="36"/>
      <w:bookmarkEnd w:id="37"/>
      <w:bookmarkEnd w:id="38"/>
      <w:bookmarkEnd w:id="39"/>
      <w:bookmarkEnd w:id="40"/>
      <w:bookmarkEnd w:id="41"/>
      <w:bookmarkEnd w:id="42"/>
      <w:bookmarkEnd w:id="43"/>
    </w:p>
    <w:bookmarkEnd w:id="53"/>
    <w:p w14:paraId="0E9B2C26" w14:textId="62E61D35" w:rsidR="001903A8" w:rsidRPr="00C76200" w:rsidRDefault="001903A8" w:rsidP="00C76200">
      <w:pPr>
        <w:spacing w:after="0" w:line="240" w:lineRule="auto"/>
        <w:jc w:val="both"/>
        <w:rPr>
          <w:rFonts w:ascii="Times New Roman" w:eastAsia="Times New Roman" w:hAnsi="Times New Roman" w:cs="David"/>
          <w:b/>
          <w:bCs/>
          <w:rtl/>
        </w:rPr>
      </w:pPr>
      <w:r w:rsidRPr="00C76200">
        <w:rPr>
          <w:rFonts w:ascii="Times New Roman" w:eastAsia="Times New Roman" w:hAnsi="Times New Roman" w:cs="David" w:hint="cs"/>
          <w:b/>
          <w:bCs/>
          <w:rtl/>
        </w:rPr>
        <w:t xml:space="preserve">הרה"ג כפיר ברוך מבורך דדון </w:t>
      </w:r>
      <w:proofErr w:type="spellStart"/>
      <w:r w:rsidRPr="00C76200">
        <w:rPr>
          <w:rFonts w:ascii="Times New Roman" w:eastAsia="Times New Roman" w:hAnsi="Times New Roman" w:cs="David" w:hint="cs"/>
          <w:b/>
          <w:bCs/>
          <w:rtl/>
        </w:rPr>
        <w:t>שליט"א</w:t>
      </w:r>
      <w:proofErr w:type="spellEnd"/>
      <w:r w:rsidRPr="00C76200">
        <w:rPr>
          <w:rFonts w:ascii="Times New Roman" w:eastAsia="Times New Roman" w:hAnsi="Times New Roman" w:cs="David" w:hint="cs"/>
          <w:b/>
          <w:bCs/>
          <w:rtl/>
        </w:rPr>
        <w:t xml:space="preserve"> </w:t>
      </w:r>
    </w:p>
    <w:p w14:paraId="3876649E" w14:textId="5C41CE70" w:rsidR="001903A8" w:rsidRPr="00C76200" w:rsidRDefault="001903A8" w:rsidP="00C76200">
      <w:pPr>
        <w:spacing w:after="0" w:line="240" w:lineRule="auto"/>
        <w:jc w:val="both"/>
        <w:rPr>
          <w:rFonts w:ascii="Times New Roman" w:eastAsia="Times New Roman" w:hAnsi="Times New Roman" w:cs="David"/>
          <w:rtl/>
        </w:rPr>
      </w:pPr>
      <w:r w:rsidRPr="00C76200">
        <w:rPr>
          <w:rFonts w:ascii="Times New Roman" w:eastAsia="Times New Roman" w:hAnsi="Times New Roman" w:cs="David" w:hint="cs"/>
          <w:b/>
          <w:bCs/>
          <w:rtl/>
        </w:rPr>
        <w:t>מבשרת ציון</w:t>
      </w:r>
    </w:p>
    <w:p w14:paraId="157D3901" w14:textId="77777777" w:rsidR="001903A8" w:rsidRPr="00C76200" w:rsidRDefault="001903A8" w:rsidP="00C76200">
      <w:pPr>
        <w:spacing w:after="0" w:line="240" w:lineRule="auto"/>
        <w:jc w:val="both"/>
        <w:rPr>
          <w:rFonts w:ascii="Times New Roman" w:eastAsia="Times New Roman" w:hAnsi="Times New Roman" w:cs="David"/>
          <w:rtl/>
        </w:rPr>
      </w:pPr>
    </w:p>
    <w:p w14:paraId="7D339E22" w14:textId="7A259391" w:rsidR="00E62E20" w:rsidRPr="00E62E20" w:rsidRDefault="00E62E20" w:rsidP="00C76200">
      <w:pPr>
        <w:spacing w:after="0" w:line="240" w:lineRule="auto"/>
        <w:jc w:val="both"/>
        <w:rPr>
          <w:rFonts w:ascii="Times New Roman" w:eastAsia="Times New Roman" w:hAnsi="Times New Roman" w:cs="David"/>
          <w:rtl/>
        </w:rPr>
      </w:pPr>
      <w:proofErr w:type="spellStart"/>
      <w:r w:rsidRPr="00E62E20">
        <w:rPr>
          <w:rFonts w:ascii="Times New Roman" w:eastAsia="Times New Roman" w:hAnsi="Times New Roman" w:cs="David" w:hint="cs"/>
          <w:rtl/>
        </w:rPr>
        <w:t>בעזה"י</w:t>
      </w:r>
      <w:proofErr w:type="spellEnd"/>
      <w:r w:rsidRPr="00E62E20">
        <w:rPr>
          <w:rFonts w:ascii="Times New Roman" w:eastAsia="Times New Roman" w:hAnsi="Times New Roman" w:cs="David" w:hint="cs"/>
          <w:rtl/>
        </w:rPr>
        <w:t xml:space="preserve"> אייר </w:t>
      </w:r>
      <w:proofErr w:type="spellStart"/>
      <w:r w:rsidRPr="00E62E20">
        <w:rPr>
          <w:rFonts w:ascii="Times New Roman" w:eastAsia="Times New Roman" w:hAnsi="Times New Roman" w:cs="David" w:hint="cs"/>
          <w:rtl/>
        </w:rPr>
        <w:t>התשפ"ה</w:t>
      </w:r>
      <w:proofErr w:type="spellEnd"/>
    </w:p>
    <w:p w14:paraId="404687E9" w14:textId="77777777" w:rsidR="00E62E20" w:rsidRPr="00E62E20" w:rsidRDefault="00E62E20" w:rsidP="00C76200">
      <w:pPr>
        <w:spacing w:after="0" w:line="240" w:lineRule="auto"/>
        <w:jc w:val="both"/>
        <w:rPr>
          <w:rFonts w:ascii="Times New Roman" w:eastAsia="Times New Roman" w:hAnsi="Times New Roman" w:cs="David"/>
          <w:rtl/>
        </w:rPr>
      </w:pPr>
    </w:p>
    <w:p w14:paraId="6CD8D33A" w14:textId="77777777" w:rsidR="00E62E20" w:rsidRPr="00E62E20" w:rsidRDefault="00E62E20" w:rsidP="00C76200">
      <w:pPr>
        <w:spacing w:after="0" w:line="240" w:lineRule="auto"/>
        <w:jc w:val="both"/>
        <w:rPr>
          <w:rFonts w:ascii="Times New Roman" w:eastAsia="Times New Roman" w:hAnsi="Times New Roman" w:cs="David"/>
          <w:rtl/>
        </w:rPr>
      </w:pPr>
      <w:r w:rsidRPr="00E62E20">
        <w:rPr>
          <w:rFonts w:ascii="Times New Roman" w:eastAsia="Times New Roman" w:hAnsi="Times New Roman" w:cs="David" w:hint="cs"/>
          <w:rtl/>
        </w:rPr>
        <w:t>כבוד מעלת הרב הצדיק וחסיד, אינו מאבד כבור סיד.</w:t>
      </w:r>
    </w:p>
    <w:p w14:paraId="552C5340" w14:textId="77777777" w:rsidR="00E62E20" w:rsidRPr="00E62E20" w:rsidRDefault="00E62E20" w:rsidP="00C76200">
      <w:pPr>
        <w:spacing w:after="0" w:line="240" w:lineRule="auto"/>
        <w:jc w:val="both"/>
        <w:rPr>
          <w:rFonts w:ascii="Times New Roman" w:eastAsia="Times New Roman" w:hAnsi="Times New Roman" w:cs="David"/>
          <w:rtl/>
        </w:rPr>
      </w:pPr>
      <w:r w:rsidRPr="00E62E20">
        <w:rPr>
          <w:rFonts w:ascii="Times New Roman" w:eastAsia="Times New Roman" w:hAnsi="Times New Roman" w:cs="David" w:hint="cs"/>
          <w:rtl/>
        </w:rPr>
        <w:t xml:space="preserve">הרב גמליאל הכהן </w:t>
      </w:r>
      <w:proofErr w:type="spellStart"/>
      <w:r w:rsidRPr="00E62E20">
        <w:rPr>
          <w:rFonts w:ascii="Times New Roman" w:eastAsia="Times New Roman" w:hAnsi="Times New Roman" w:cs="David" w:hint="cs"/>
          <w:rtl/>
        </w:rPr>
        <w:t>רבינוביץ</w:t>
      </w:r>
      <w:proofErr w:type="spellEnd"/>
      <w:r w:rsidRPr="00E62E20">
        <w:rPr>
          <w:rFonts w:ascii="Times New Roman" w:eastAsia="Times New Roman" w:hAnsi="Times New Roman" w:cs="David" w:hint="cs"/>
          <w:rtl/>
        </w:rPr>
        <w:t xml:space="preserve"> </w:t>
      </w:r>
      <w:proofErr w:type="spellStart"/>
      <w:r w:rsidRPr="00E62E20">
        <w:rPr>
          <w:rFonts w:ascii="Times New Roman" w:eastAsia="Times New Roman" w:hAnsi="Times New Roman" w:cs="David" w:hint="cs"/>
          <w:rtl/>
        </w:rPr>
        <w:t>שליט"א</w:t>
      </w:r>
      <w:proofErr w:type="spellEnd"/>
      <w:r w:rsidRPr="00E62E20">
        <w:rPr>
          <w:rFonts w:ascii="Times New Roman" w:eastAsia="Times New Roman" w:hAnsi="Times New Roman" w:cs="David" w:hint="cs"/>
          <w:rtl/>
        </w:rPr>
        <w:t xml:space="preserve">, </w:t>
      </w:r>
      <w:proofErr w:type="spellStart"/>
      <w:r w:rsidRPr="00E62E20">
        <w:rPr>
          <w:rFonts w:ascii="Times New Roman" w:eastAsia="Times New Roman" w:hAnsi="Times New Roman" w:cs="David" w:hint="cs"/>
          <w:rtl/>
        </w:rPr>
        <w:t>מעיה"ת</w:t>
      </w:r>
      <w:proofErr w:type="spellEnd"/>
      <w:r w:rsidRPr="00E62E20">
        <w:rPr>
          <w:rFonts w:ascii="Times New Roman" w:eastAsia="Times New Roman" w:hAnsi="Times New Roman" w:cs="David" w:hint="cs"/>
          <w:rtl/>
        </w:rPr>
        <w:t xml:space="preserve"> רחובות </w:t>
      </w:r>
      <w:proofErr w:type="spellStart"/>
      <w:r w:rsidRPr="00E62E20">
        <w:rPr>
          <w:rFonts w:ascii="Times New Roman" w:eastAsia="Times New Roman" w:hAnsi="Times New Roman" w:cs="David" w:hint="cs"/>
          <w:rtl/>
        </w:rPr>
        <w:t>יע"א</w:t>
      </w:r>
      <w:proofErr w:type="spellEnd"/>
    </w:p>
    <w:p w14:paraId="2082AFC5" w14:textId="77777777" w:rsidR="00E62E20" w:rsidRPr="00E62E20" w:rsidRDefault="00E62E20" w:rsidP="00C76200">
      <w:pPr>
        <w:spacing w:after="0" w:line="240" w:lineRule="auto"/>
        <w:jc w:val="both"/>
        <w:rPr>
          <w:rFonts w:ascii="Times New Roman" w:eastAsia="Times New Roman" w:hAnsi="Times New Roman" w:cs="David"/>
          <w:rtl/>
        </w:rPr>
      </w:pPr>
      <w:r w:rsidRPr="00E62E20">
        <w:rPr>
          <w:rFonts w:ascii="Times New Roman" w:eastAsia="Times New Roman" w:hAnsi="Times New Roman" w:cs="David" w:hint="cs"/>
          <w:rtl/>
        </w:rPr>
        <w:t>רוב שלום טובה וברכה,</w:t>
      </w:r>
    </w:p>
    <w:p w14:paraId="509DD329" w14:textId="77777777" w:rsidR="00E62E20" w:rsidRPr="00E62E20" w:rsidRDefault="00E62E20" w:rsidP="00C76200">
      <w:pPr>
        <w:spacing w:after="0" w:line="240" w:lineRule="auto"/>
        <w:jc w:val="both"/>
        <w:rPr>
          <w:rFonts w:ascii="Times New Roman" w:eastAsia="Times New Roman" w:hAnsi="Times New Roman" w:cs="David"/>
          <w:rtl/>
        </w:rPr>
      </w:pPr>
    </w:p>
    <w:p w14:paraId="51BAA762" w14:textId="77777777" w:rsidR="00E62E20" w:rsidRPr="00E62E20" w:rsidRDefault="00E62E20" w:rsidP="00C76200">
      <w:pPr>
        <w:spacing w:after="0" w:line="240" w:lineRule="auto"/>
        <w:jc w:val="both"/>
        <w:rPr>
          <w:rFonts w:ascii="Times New Roman" w:eastAsia="Times New Roman" w:hAnsi="Times New Roman" w:cs="David"/>
          <w:b/>
          <w:bCs/>
          <w:rtl/>
        </w:rPr>
      </w:pPr>
      <w:r w:rsidRPr="00E62E20">
        <w:rPr>
          <w:rFonts w:ascii="Times New Roman" w:eastAsia="Times New Roman" w:hAnsi="Times New Roman" w:cs="David" w:hint="cs"/>
          <w:b/>
          <w:bCs/>
          <w:rtl/>
        </w:rPr>
        <w:t xml:space="preserve">ראה ראיתי </w:t>
      </w:r>
      <w:proofErr w:type="spellStart"/>
      <w:r w:rsidRPr="00E62E20">
        <w:rPr>
          <w:rFonts w:ascii="Times New Roman" w:eastAsia="Times New Roman" w:hAnsi="Times New Roman" w:cs="David" w:hint="cs"/>
          <w:b/>
          <w:bCs/>
          <w:rtl/>
        </w:rPr>
        <w:t>לכת"ר</w:t>
      </w:r>
      <w:proofErr w:type="spellEnd"/>
      <w:r w:rsidRPr="00E62E20">
        <w:rPr>
          <w:rFonts w:ascii="Times New Roman" w:eastAsia="Times New Roman" w:hAnsi="Times New Roman" w:cs="David" w:hint="cs"/>
          <w:b/>
          <w:bCs/>
          <w:rtl/>
        </w:rPr>
        <w:t xml:space="preserve"> שהקשה מדוע אומרים בנוסח התפילה שלאחר ספירת העומר </w:t>
      </w:r>
    </w:p>
    <w:p w14:paraId="00B42C21" w14:textId="77777777" w:rsidR="00E62E20" w:rsidRPr="00E62E20" w:rsidRDefault="00E62E20" w:rsidP="00C76200">
      <w:pPr>
        <w:spacing w:after="0" w:line="240" w:lineRule="auto"/>
        <w:jc w:val="both"/>
        <w:rPr>
          <w:rFonts w:ascii="Times New Roman" w:eastAsia="Times New Roman" w:hAnsi="Times New Roman" w:cs="David"/>
          <w:b/>
          <w:bCs/>
          <w:rtl/>
        </w:rPr>
      </w:pPr>
      <w:r w:rsidRPr="00E62E20">
        <w:rPr>
          <w:rFonts w:ascii="Times New Roman" w:eastAsia="Times New Roman" w:hAnsi="Times New Roman" w:cs="David" w:hint="cs"/>
          <w:b/>
          <w:bCs/>
          <w:rtl/>
        </w:rPr>
        <w:t xml:space="preserve">"וע"י זה יושפע שפע רב בכל העולמות", והשיבוך </w:t>
      </w:r>
      <w:proofErr w:type="spellStart"/>
      <w:r w:rsidRPr="00E62E20">
        <w:rPr>
          <w:rFonts w:ascii="Times New Roman" w:eastAsia="Times New Roman" w:hAnsi="Times New Roman" w:cs="David" w:hint="cs"/>
          <w:b/>
          <w:bCs/>
          <w:rtl/>
        </w:rPr>
        <w:t>בטוטו"ד</w:t>
      </w:r>
      <w:proofErr w:type="spellEnd"/>
      <w:r w:rsidRPr="00E62E20">
        <w:rPr>
          <w:rFonts w:ascii="Times New Roman" w:eastAsia="Times New Roman" w:hAnsi="Times New Roman" w:cs="David" w:hint="cs"/>
          <w:b/>
          <w:bCs/>
          <w:rtl/>
        </w:rPr>
        <w:t xml:space="preserve"> </w:t>
      </w:r>
      <w:proofErr w:type="spellStart"/>
      <w:r w:rsidRPr="00E62E20">
        <w:rPr>
          <w:rFonts w:ascii="Times New Roman" w:eastAsia="Times New Roman" w:hAnsi="Times New Roman" w:cs="David" w:hint="cs"/>
          <w:b/>
          <w:bCs/>
          <w:rtl/>
        </w:rPr>
        <w:t>הגר"נ</w:t>
      </w:r>
      <w:proofErr w:type="spellEnd"/>
      <w:r w:rsidRPr="00E62E20">
        <w:rPr>
          <w:rFonts w:ascii="Times New Roman" w:eastAsia="Times New Roman" w:hAnsi="Times New Roman" w:cs="David" w:hint="cs"/>
          <w:b/>
          <w:bCs/>
          <w:rtl/>
        </w:rPr>
        <w:t xml:space="preserve"> דיין </w:t>
      </w:r>
      <w:proofErr w:type="spellStart"/>
      <w:r w:rsidRPr="00E62E20">
        <w:rPr>
          <w:rFonts w:ascii="Times New Roman" w:eastAsia="Times New Roman" w:hAnsi="Times New Roman" w:cs="David" w:hint="cs"/>
          <w:b/>
          <w:bCs/>
          <w:rtl/>
        </w:rPr>
        <w:t>שליט"א</w:t>
      </w:r>
      <w:proofErr w:type="spellEnd"/>
      <w:r w:rsidRPr="00E62E20">
        <w:rPr>
          <w:rFonts w:ascii="Times New Roman" w:eastAsia="Times New Roman" w:hAnsi="Times New Roman" w:cs="David" w:hint="cs"/>
          <w:b/>
          <w:bCs/>
          <w:rtl/>
        </w:rPr>
        <w:t xml:space="preserve"> בספרו תנובות שדי (עמ' ס"ח), וכן הרב </w:t>
      </w:r>
      <w:proofErr w:type="spellStart"/>
      <w:r w:rsidRPr="00E62E20">
        <w:rPr>
          <w:rFonts w:ascii="Times New Roman" w:eastAsia="Times New Roman" w:hAnsi="Times New Roman" w:cs="David" w:hint="cs"/>
          <w:b/>
          <w:bCs/>
          <w:rtl/>
        </w:rPr>
        <w:t>ריחמ"א</w:t>
      </w:r>
      <w:proofErr w:type="spellEnd"/>
      <w:r w:rsidRPr="00E62E20">
        <w:rPr>
          <w:rFonts w:ascii="Times New Roman" w:eastAsia="Times New Roman" w:hAnsi="Times New Roman" w:cs="David" w:hint="cs"/>
          <w:b/>
          <w:bCs/>
          <w:rtl/>
        </w:rPr>
        <w:t xml:space="preserve"> </w:t>
      </w:r>
      <w:proofErr w:type="spellStart"/>
      <w:r w:rsidRPr="00E62E20">
        <w:rPr>
          <w:rFonts w:ascii="Times New Roman" w:eastAsia="Times New Roman" w:hAnsi="Times New Roman" w:cs="David" w:hint="cs"/>
          <w:b/>
          <w:bCs/>
          <w:rtl/>
        </w:rPr>
        <w:t>שליט"א</w:t>
      </w:r>
      <w:proofErr w:type="spellEnd"/>
      <w:r w:rsidRPr="00E62E20">
        <w:rPr>
          <w:rFonts w:ascii="Times New Roman" w:eastAsia="Times New Roman" w:hAnsi="Times New Roman" w:cs="David" w:hint="cs"/>
          <w:b/>
          <w:bCs/>
          <w:rtl/>
        </w:rPr>
        <w:t xml:space="preserve"> בקובץ </w:t>
      </w:r>
      <w:proofErr w:type="spellStart"/>
      <w:r w:rsidRPr="00E62E20">
        <w:rPr>
          <w:rFonts w:ascii="Times New Roman" w:eastAsia="Times New Roman" w:hAnsi="Times New Roman" w:cs="David" w:hint="cs"/>
          <w:b/>
          <w:bCs/>
          <w:rtl/>
        </w:rPr>
        <w:t>מרי"ח</w:t>
      </w:r>
      <w:proofErr w:type="spellEnd"/>
      <w:r w:rsidRPr="00E62E20">
        <w:rPr>
          <w:rFonts w:ascii="Times New Roman" w:eastAsia="Times New Roman" w:hAnsi="Times New Roman" w:cs="David" w:hint="cs"/>
          <w:b/>
          <w:bCs/>
          <w:rtl/>
        </w:rPr>
        <w:t xml:space="preserve"> ניחוח (אמור תשע"ג). </w:t>
      </w:r>
      <w:proofErr w:type="spellStart"/>
      <w:r w:rsidRPr="00E62E20">
        <w:rPr>
          <w:rFonts w:ascii="Times New Roman" w:eastAsia="Times New Roman" w:hAnsi="Times New Roman" w:cs="David" w:hint="cs"/>
          <w:b/>
          <w:bCs/>
          <w:rtl/>
        </w:rPr>
        <w:t>ודפח"ח</w:t>
      </w:r>
      <w:proofErr w:type="spellEnd"/>
      <w:r w:rsidRPr="00E62E20">
        <w:rPr>
          <w:rFonts w:ascii="Times New Roman" w:eastAsia="Times New Roman" w:hAnsi="Times New Roman" w:cs="David" w:hint="cs"/>
          <w:b/>
          <w:bCs/>
          <w:rtl/>
        </w:rPr>
        <w:t>.</w:t>
      </w:r>
    </w:p>
    <w:p w14:paraId="1B0D9315" w14:textId="77777777" w:rsidR="00E62E20" w:rsidRPr="00E62E20" w:rsidRDefault="00E62E20" w:rsidP="00C76200">
      <w:pPr>
        <w:spacing w:after="0" w:line="240" w:lineRule="auto"/>
        <w:jc w:val="both"/>
        <w:rPr>
          <w:rFonts w:ascii="Times New Roman" w:eastAsia="Times New Roman" w:hAnsi="Times New Roman" w:cs="David"/>
          <w:b/>
          <w:bCs/>
          <w:rtl/>
        </w:rPr>
      </w:pPr>
    </w:p>
    <w:p w14:paraId="72D03CBB" w14:textId="77777777" w:rsidR="00E62E20" w:rsidRPr="00E62E20" w:rsidRDefault="00E62E20" w:rsidP="00C76200">
      <w:pPr>
        <w:spacing w:after="0" w:line="240" w:lineRule="auto"/>
        <w:jc w:val="both"/>
        <w:rPr>
          <w:rFonts w:ascii="Times New Roman" w:eastAsia="Times New Roman" w:hAnsi="Times New Roman" w:cs="David"/>
          <w:rtl/>
        </w:rPr>
      </w:pPr>
      <w:r w:rsidRPr="00E62E20">
        <w:rPr>
          <w:rFonts w:ascii="Times New Roman" w:eastAsia="Times New Roman" w:hAnsi="Times New Roman" w:cs="David" w:hint="cs"/>
          <w:rtl/>
        </w:rPr>
        <w:t>ויש להוסיף בס"ד, כידוע שקרבן העומר הוא בכדי שתתברך תבואה שבשדות, וכמ"ש רבותינו בגמרא בר"ה (</w:t>
      </w:r>
      <w:proofErr w:type="spellStart"/>
      <w:r w:rsidRPr="00E62E20">
        <w:rPr>
          <w:rFonts w:ascii="Times New Roman" w:eastAsia="Times New Roman" w:hAnsi="Times New Roman" w:cs="David" w:hint="cs"/>
          <w:rtl/>
        </w:rPr>
        <w:t>טז</w:t>
      </w:r>
      <w:proofErr w:type="spellEnd"/>
      <w:r w:rsidRPr="00E62E20">
        <w:rPr>
          <w:rFonts w:ascii="Times New Roman" w:eastAsia="Times New Roman" w:hAnsi="Times New Roman" w:cs="David" w:hint="cs"/>
          <w:rtl/>
        </w:rPr>
        <w:t xml:space="preserve">.)  פסח זמן תבואה הוא, ואמר הקב"ה הביאו לפני עומר בפסח, בכדי שתתברך לכם תבואה שבשדות. ע"כ. </w:t>
      </w:r>
    </w:p>
    <w:p w14:paraId="39B6CECD" w14:textId="77777777" w:rsidR="00E62E20" w:rsidRPr="00E62E20" w:rsidRDefault="00E62E20" w:rsidP="00C76200">
      <w:pPr>
        <w:spacing w:after="0" w:line="240" w:lineRule="auto"/>
        <w:jc w:val="both"/>
        <w:rPr>
          <w:rFonts w:ascii="Times New Roman" w:eastAsia="Times New Roman" w:hAnsi="Times New Roman" w:cs="David"/>
          <w:rtl/>
        </w:rPr>
      </w:pPr>
    </w:p>
    <w:p w14:paraId="35287041" w14:textId="77777777" w:rsidR="00E62E20" w:rsidRPr="00E62E20" w:rsidRDefault="00E62E20" w:rsidP="00C76200">
      <w:pPr>
        <w:spacing w:after="0" w:line="240" w:lineRule="auto"/>
        <w:jc w:val="both"/>
        <w:rPr>
          <w:rFonts w:ascii="Times New Roman" w:eastAsia="Times New Roman" w:hAnsi="Times New Roman" w:cs="David"/>
          <w:rtl/>
        </w:rPr>
      </w:pPr>
      <w:r w:rsidRPr="00E62E20">
        <w:rPr>
          <w:rFonts w:ascii="Times New Roman" w:eastAsia="Times New Roman" w:hAnsi="Times New Roman" w:cs="David" w:hint="cs"/>
          <w:rtl/>
        </w:rPr>
        <w:t xml:space="preserve">ומבואר ברמב"ם (פ"ז מהלכות </w:t>
      </w:r>
      <w:proofErr w:type="spellStart"/>
      <w:r w:rsidRPr="00E62E20">
        <w:rPr>
          <w:rFonts w:ascii="Times New Roman" w:eastAsia="Times New Roman" w:hAnsi="Times New Roman" w:cs="David" w:hint="cs"/>
          <w:rtl/>
        </w:rPr>
        <w:t>תמידין</w:t>
      </w:r>
      <w:proofErr w:type="spellEnd"/>
      <w:r w:rsidRPr="00E62E20">
        <w:rPr>
          <w:rFonts w:ascii="Times New Roman" w:eastAsia="Times New Roman" w:hAnsi="Times New Roman" w:cs="David" w:hint="cs"/>
          <w:rtl/>
        </w:rPr>
        <w:t xml:space="preserve"> </w:t>
      </w:r>
      <w:proofErr w:type="spellStart"/>
      <w:r w:rsidRPr="00E62E20">
        <w:rPr>
          <w:rFonts w:ascii="Times New Roman" w:eastAsia="Times New Roman" w:hAnsi="Times New Roman" w:cs="David" w:hint="cs"/>
          <w:rtl/>
        </w:rPr>
        <w:t>ומוספין</w:t>
      </w:r>
      <w:proofErr w:type="spellEnd"/>
      <w:r w:rsidRPr="00E62E20">
        <w:rPr>
          <w:rFonts w:ascii="Times New Roman" w:eastAsia="Times New Roman" w:hAnsi="Times New Roman" w:cs="David" w:hint="cs"/>
          <w:rtl/>
        </w:rPr>
        <w:t xml:space="preserve"> </w:t>
      </w:r>
      <w:proofErr w:type="spellStart"/>
      <w:r w:rsidRPr="00E62E20">
        <w:rPr>
          <w:rFonts w:ascii="Times New Roman" w:eastAsia="Times New Roman" w:hAnsi="Times New Roman" w:cs="David" w:hint="cs"/>
          <w:rtl/>
        </w:rPr>
        <w:t>ה"י</w:t>
      </w:r>
      <w:proofErr w:type="spellEnd"/>
      <w:r w:rsidRPr="00E62E20">
        <w:rPr>
          <w:rFonts w:ascii="Times New Roman" w:eastAsia="Times New Roman" w:hAnsi="Times New Roman" w:cs="David" w:hint="cs"/>
          <w:rtl/>
        </w:rPr>
        <w:t xml:space="preserve">) בסדר מעשה מנחת העומר שהיו י"ב מלאכות שנעשו בהקטרת העומר, והם: זריעה, קצירה, חביטה, זריה, ברירה, קליה באש, שטיחה בעזרה, טחינה, ניפוי, בלילה, הנפה, הקטרה. </w:t>
      </w:r>
      <w:proofErr w:type="spellStart"/>
      <w:r w:rsidRPr="00E62E20">
        <w:rPr>
          <w:rFonts w:ascii="Times New Roman" w:eastAsia="Times New Roman" w:hAnsi="Times New Roman" w:cs="David" w:hint="cs"/>
          <w:rtl/>
        </w:rPr>
        <w:t>יעו"ש</w:t>
      </w:r>
      <w:proofErr w:type="spellEnd"/>
      <w:r w:rsidRPr="00E62E20">
        <w:rPr>
          <w:rFonts w:ascii="Times New Roman" w:eastAsia="Times New Roman" w:hAnsi="Times New Roman" w:cs="David" w:hint="cs"/>
          <w:rtl/>
        </w:rPr>
        <w:t xml:space="preserve">. </w:t>
      </w:r>
    </w:p>
    <w:p w14:paraId="6B674906" w14:textId="77777777" w:rsidR="00E62E20" w:rsidRPr="00E62E20" w:rsidRDefault="00E62E20" w:rsidP="00C76200">
      <w:pPr>
        <w:spacing w:after="0" w:line="240" w:lineRule="auto"/>
        <w:jc w:val="both"/>
        <w:rPr>
          <w:rFonts w:ascii="Times New Roman" w:eastAsia="Times New Roman" w:hAnsi="Times New Roman" w:cs="David"/>
          <w:rtl/>
        </w:rPr>
      </w:pPr>
    </w:p>
    <w:p w14:paraId="74695C18" w14:textId="77777777" w:rsidR="00E62E20" w:rsidRPr="00E62E20" w:rsidRDefault="00E62E20" w:rsidP="00C76200">
      <w:pPr>
        <w:spacing w:after="0" w:line="240" w:lineRule="auto"/>
        <w:jc w:val="both"/>
        <w:rPr>
          <w:rFonts w:ascii="Times New Roman" w:eastAsia="Times New Roman" w:hAnsi="Times New Roman" w:cs="David"/>
        </w:rPr>
      </w:pPr>
      <w:r w:rsidRPr="00E62E20">
        <w:rPr>
          <w:rFonts w:ascii="Times New Roman" w:eastAsia="Times New Roman" w:hAnsi="Times New Roman" w:cs="David" w:hint="cs"/>
          <w:rtl/>
        </w:rPr>
        <w:t xml:space="preserve">ובדרך רמז, יש לומר </w:t>
      </w:r>
      <w:proofErr w:type="spellStart"/>
      <w:r w:rsidRPr="00E62E20">
        <w:rPr>
          <w:rFonts w:ascii="Times New Roman" w:eastAsia="Times New Roman" w:hAnsi="Times New Roman" w:cs="David" w:hint="cs"/>
          <w:rtl/>
        </w:rPr>
        <w:t>ז"ה</w:t>
      </w:r>
      <w:proofErr w:type="spellEnd"/>
      <w:r w:rsidRPr="00E62E20">
        <w:rPr>
          <w:rFonts w:ascii="Times New Roman" w:eastAsia="Times New Roman" w:hAnsi="Times New Roman" w:cs="David" w:hint="cs"/>
          <w:rtl/>
        </w:rPr>
        <w:t xml:space="preserve"> </w:t>
      </w:r>
      <w:proofErr w:type="spellStart"/>
      <w:r w:rsidRPr="00E62E20">
        <w:rPr>
          <w:rFonts w:ascii="Times New Roman" w:eastAsia="Times New Roman" w:hAnsi="Times New Roman" w:cs="David" w:hint="cs"/>
          <w:rtl/>
        </w:rPr>
        <w:t>בגימטריא</w:t>
      </w:r>
      <w:proofErr w:type="spellEnd"/>
      <w:r w:rsidRPr="00E62E20">
        <w:rPr>
          <w:rFonts w:ascii="Times New Roman" w:eastAsia="Times New Roman" w:hAnsi="Times New Roman" w:cs="David" w:hint="cs"/>
          <w:rtl/>
        </w:rPr>
        <w:t xml:space="preserve"> י"ב, </w:t>
      </w:r>
      <w:proofErr w:type="spellStart"/>
      <w:r w:rsidRPr="00E62E20">
        <w:rPr>
          <w:rFonts w:ascii="Times New Roman" w:eastAsia="Times New Roman" w:hAnsi="Times New Roman" w:cs="David" w:hint="cs"/>
          <w:rtl/>
        </w:rPr>
        <w:t>ומימלא</w:t>
      </w:r>
      <w:proofErr w:type="spellEnd"/>
      <w:r w:rsidRPr="00E62E20">
        <w:rPr>
          <w:rFonts w:ascii="Times New Roman" w:eastAsia="Times New Roman" w:hAnsi="Times New Roman" w:cs="David" w:hint="cs"/>
          <w:rtl/>
        </w:rPr>
        <w:t xml:space="preserve"> אנו מתפללים שע"י </w:t>
      </w:r>
      <w:proofErr w:type="spellStart"/>
      <w:r w:rsidRPr="00E62E20">
        <w:rPr>
          <w:rFonts w:ascii="Times New Roman" w:eastAsia="Times New Roman" w:hAnsi="Times New Roman" w:cs="David" w:hint="cs"/>
          <w:rtl/>
        </w:rPr>
        <w:t>ז"ה</w:t>
      </w:r>
      <w:proofErr w:type="spellEnd"/>
      <w:r w:rsidRPr="00E62E20">
        <w:rPr>
          <w:rFonts w:ascii="Times New Roman" w:eastAsia="Times New Roman" w:hAnsi="Times New Roman" w:cs="David" w:hint="cs"/>
          <w:rtl/>
        </w:rPr>
        <w:t xml:space="preserve"> היינו ע"י אותם </w:t>
      </w:r>
      <w:proofErr w:type="spellStart"/>
      <w:r w:rsidRPr="00E62E20">
        <w:rPr>
          <w:rFonts w:ascii="Times New Roman" w:eastAsia="Times New Roman" w:hAnsi="Times New Roman" w:cs="David" w:hint="cs"/>
          <w:rtl/>
        </w:rPr>
        <w:t>הי"ב</w:t>
      </w:r>
      <w:proofErr w:type="spellEnd"/>
      <w:r w:rsidRPr="00E62E20">
        <w:rPr>
          <w:rFonts w:ascii="Times New Roman" w:eastAsia="Times New Roman" w:hAnsi="Times New Roman" w:cs="David" w:hint="cs"/>
          <w:rtl/>
        </w:rPr>
        <w:t xml:space="preserve"> מלאכות שנעשות בעומר, יושפע עלינו שפע רב בפרנסה טובה, כטל ורבבה, וה' דגול מרבבה, יראנו מקדשו באהבה, אכי"ר. עבד לאל אדון, כפיר ברוך מבורך דדון ס"ט</w:t>
      </w:r>
    </w:p>
    <w:p w14:paraId="1605A975" w14:textId="77777777" w:rsidR="00C76200" w:rsidRPr="00C76200" w:rsidRDefault="00C76200" w:rsidP="00C76200">
      <w:pPr>
        <w:spacing w:after="0" w:line="240" w:lineRule="auto"/>
        <w:rPr>
          <w:rFonts w:ascii="David" w:eastAsia="Times New Roman" w:hAnsi="David" w:cs="David"/>
          <w:rtl/>
        </w:rPr>
      </w:pPr>
    </w:p>
    <w:p w14:paraId="7CE85A98" w14:textId="07FD2874" w:rsidR="00C76200" w:rsidRPr="00C76200" w:rsidRDefault="00C76200" w:rsidP="00C76200">
      <w:pPr>
        <w:spacing w:after="0" w:line="240" w:lineRule="auto"/>
        <w:jc w:val="both"/>
        <w:rPr>
          <w:rFonts w:ascii="David" w:eastAsia="Times New Roman" w:hAnsi="David" w:cs="David"/>
          <w:b/>
          <w:bCs/>
          <w:rtl/>
        </w:rPr>
      </w:pPr>
      <w:r w:rsidRPr="00C76200">
        <w:rPr>
          <w:rFonts w:ascii="David" w:eastAsia="Times New Roman" w:hAnsi="David" w:cs="David"/>
          <w:b/>
          <w:bCs/>
          <w:rtl/>
        </w:rPr>
        <w:t xml:space="preserve">הרה"ג יואל פרץ </w:t>
      </w:r>
      <w:proofErr w:type="spellStart"/>
      <w:r w:rsidRPr="00C76200">
        <w:rPr>
          <w:rFonts w:ascii="David" w:eastAsia="Times New Roman" w:hAnsi="David" w:cs="David"/>
          <w:b/>
          <w:bCs/>
          <w:rtl/>
        </w:rPr>
        <w:t>שליט"א</w:t>
      </w:r>
      <w:proofErr w:type="spellEnd"/>
    </w:p>
    <w:p w14:paraId="78E883FC" w14:textId="77777777" w:rsidR="00C76200" w:rsidRPr="00C76200" w:rsidRDefault="00C76200" w:rsidP="00C76200">
      <w:pPr>
        <w:spacing w:after="0" w:line="240" w:lineRule="auto"/>
        <w:jc w:val="both"/>
        <w:rPr>
          <w:rFonts w:ascii="David" w:eastAsia="Times New Roman" w:hAnsi="David" w:cs="David"/>
          <w:b/>
          <w:bCs/>
          <w:rtl/>
        </w:rPr>
      </w:pPr>
      <w:r w:rsidRPr="00C76200">
        <w:rPr>
          <w:rFonts w:ascii="David" w:eastAsia="Times New Roman" w:hAnsi="David" w:cs="David"/>
          <w:b/>
          <w:bCs/>
          <w:rtl/>
        </w:rPr>
        <w:t>מקסיקו</w:t>
      </w:r>
    </w:p>
    <w:p w14:paraId="0B1C43AD" w14:textId="77777777" w:rsidR="00C76200" w:rsidRPr="00C76200" w:rsidRDefault="00C76200" w:rsidP="00C76200">
      <w:pPr>
        <w:spacing w:after="0" w:line="240" w:lineRule="auto"/>
        <w:jc w:val="both"/>
        <w:rPr>
          <w:rFonts w:ascii="David" w:eastAsia="Times New Roman" w:hAnsi="David" w:cs="David"/>
          <w:rtl/>
        </w:rPr>
      </w:pPr>
    </w:p>
    <w:p w14:paraId="565CF154" w14:textId="77777777" w:rsidR="00C76200" w:rsidRPr="00C76200" w:rsidRDefault="00C76200" w:rsidP="00C76200">
      <w:pPr>
        <w:spacing w:after="0" w:line="240" w:lineRule="auto"/>
        <w:jc w:val="both"/>
        <w:rPr>
          <w:rFonts w:ascii="David" w:eastAsia="Times New Roman" w:hAnsi="David" w:cs="David"/>
          <w:rtl/>
        </w:rPr>
      </w:pPr>
      <w:r w:rsidRPr="00C76200">
        <w:rPr>
          <w:rFonts w:ascii="David" w:eastAsia="Times New Roman" w:hAnsi="David" w:cs="David"/>
          <w:rtl/>
        </w:rPr>
        <w:t xml:space="preserve">על הרב חנון חסון. </w:t>
      </w:r>
    </w:p>
    <w:p w14:paraId="7756ECC9" w14:textId="7242B3A2" w:rsidR="00C76200" w:rsidRPr="00C76200" w:rsidRDefault="00C76200" w:rsidP="00C76200">
      <w:pPr>
        <w:spacing w:after="0" w:line="240" w:lineRule="auto"/>
        <w:jc w:val="both"/>
        <w:rPr>
          <w:rFonts w:ascii="David" w:eastAsia="Times New Roman" w:hAnsi="David" w:cs="David"/>
          <w:rtl/>
        </w:rPr>
      </w:pPr>
      <w:r w:rsidRPr="00C76200">
        <w:rPr>
          <w:rFonts w:ascii="David" w:eastAsia="Times New Roman" w:hAnsi="David" w:cs="David"/>
          <w:rtl/>
        </w:rPr>
        <w:t xml:space="preserve">לחפש באוצר החכמה </w:t>
      </w:r>
      <w:proofErr w:type="spellStart"/>
      <w:r w:rsidRPr="00C76200">
        <w:rPr>
          <w:rFonts w:ascii="David" w:eastAsia="Times New Roman" w:hAnsi="David" w:cs="David"/>
          <w:rtl/>
        </w:rPr>
        <w:t>חסאן</w:t>
      </w:r>
      <w:proofErr w:type="spellEnd"/>
      <w:r w:rsidRPr="00C76200">
        <w:rPr>
          <w:rFonts w:ascii="David" w:eastAsia="Times New Roman" w:hAnsi="David" w:cs="David"/>
          <w:rtl/>
        </w:rPr>
        <w:t xml:space="preserve"> עם אל"ף ויש הרבה מקורות.</w:t>
      </w:r>
    </w:p>
    <w:p w14:paraId="01C03FCD" w14:textId="77777777" w:rsidR="00C76200" w:rsidRPr="00C76200" w:rsidRDefault="00C76200" w:rsidP="00C76200">
      <w:pPr>
        <w:spacing w:after="0" w:line="240" w:lineRule="auto"/>
        <w:jc w:val="both"/>
        <w:rPr>
          <w:rFonts w:ascii="David" w:eastAsia="Times New Roman" w:hAnsi="David" w:cs="David"/>
          <w:rtl/>
        </w:rPr>
      </w:pPr>
    </w:p>
    <w:p w14:paraId="535950F0" w14:textId="475C5ADD" w:rsidR="00C76200" w:rsidRPr="00C76200" w:rsidRDefault="00C76200" w:rsidP="00C76200">
      <w:pPr>
        <w:spacing w:after="0" w:line="240" w:lineRule="auto"/>
        <w:jc w:val="right"/>
        <w:rPr>
          <w:rFonts w:ascii="David" w:eastAsia="Times New Roman" w:hAnsi="David" w:cs="David"/>
          <w:rtl/>
        </w:rPr>
      </w:pPr>
      <w:r w:rsidRPr="00C76200">
        <w:rPr>
          <w:rFonts w:ascii="David" w:eastAsia="Times New Roman" w:hAnsi="David" w:cs="David"/>
          <w:rtl/>
        </w:rPr>
        <w:t>בברכה</w:t>
      </w:r>
    </w:p>
    <w:p w14:paraId="2482F855" w14:textId="77777777" w:rsidR="00C76200" w:rsidRPr="00C76200" w:rsidRDefault="00C76200" w:rsidP="00C76200">
      <w:pPr>
        <w:spacing w:after="0" w:line="240" w:lineRule="auto"/>
        <w:jc w:val="right"/>
        <w:rPr>
          <w:rFonts w:ascii="David" w:eastAsia="Times New Roman" w:hAnsi="David" w:cs="David"/>
          <w:rtl/>
        </w:rPr>
      </w:pPr>
      <w:r w:rsidRPr="00C76200">
        <w:rPr>
          <w:rFonts w:ascii="David" w:eastAsia="Times New Roman" w:hAnsi="David" w:cs="David"/>
          <w:rtl/>
        </w:rPr>
        <w:t>הנ"ל</w:t>
      </w:r>
    </w:p>
    <w:p w14:paraId="4F7D92FE" w14:textId="77777777" w:rsidR="00C76200" w:rsidRPr="00C76200" w:rsidRDefault="00C76200" w:rsidP="00C76200">
      <w:pPr>
        <w:spacing w:after="0" w:line="240" w:lineRule="auto"/>
        <w:jc w:val="both"/>
        <w:rPr>
          <w:rFonts w:ascii="David" w:eastAsia="Times New Roman" w:hAnsi="David" w:cs="David"/>
          <w:rtl/>
        </w:rPr>
      </w:pPr>
    </w:p>
    <w:p w14:paraId="1B0387CD" w14:textId="3D169D64" w:rsidR="00C76200" w:rsidRPr="00C76200" w:rsidRDefault="00C76200" w:rsidP="00C76200">
      <w:pPr>
        <w:spacing w:after="0" w:line="240" w:lineRule="auto"/>
        <w:jc w:val="both"/>
        <w:rPr>
          <w:rFonts w:ascii="David" w:eastAsia="Times New Roman" w:hAnsi="David" w:cs="David"/>
          <w:rtl/>
        </w:rPr>
      </w:pPr>
      <w:r w:rsidRPr="00C76200">
        <w:rPr>
          <w:rFonts w:ascii="David" w:eastAsia="Times New Roman" w:hAnsi="David" w:cs="David"/>
          <w:rtl/>
        </w:rPr>
        <w:t xml:space="preserve">א"ה </w:t>
      </w:r>
      <w:proofErr w:type="spellStart"/>
      <w:r w:rsidRPr="00C76200">
        <w:rPr>
          <w:rFonts w:ascii="David" w:eastAsia="Times New Roman" w:hAnsi="David" w:cs="David"/>
          <w:rtl/>
        </w:rPr>
        <w:t>ריחמ"א</w:t>
      </w:r>
      <w:proofErr w:type="spellEnd"/>
      <w:r w:rsidRPr="00C76200">
        <w:rPr>
          <w:rFonts w:ascii="David" w:eastAsia="Times New Roman" w:hAnsi="David" w:cs="David"/>
          <w:rtl/>
        </w:rPr>
        <w:t xml:space="preserve">: מצאתי בס"ד בספר בקש שלמה לרבי שלמה אבן </w:t>
      </w:r>
      <w:proofErr w:type="spellStart"/>
      <w:r w:rsidRPr="00C76200">
        <w:rPr>
          <w:rFonts w:ascii="David" w:eastAsia="Times New Roman" w:hAnsi="David" w:cs="David"/>
          <w:rtl/>
        </w:rPr>
        <w:t>דנאן</w:t>
      </w:r>
      <w:proofErr w:type="spellEnd"/>
      <w:r w:rsidRPr="00C76200">
        <w:rPr>
          <w:rFonts w:ascii="David" w:eastAsia="Times New Roman" w:hAnsi="David" w:cs="David"/>
          <w:rtl/>
        </w:rPr>
        <w:t xml:space="preserve"> בסימן ל"ו שהזכיר אותו וז"ל: </w:t>
      </w:r>
      <w:proofErr w:type="spellStart"/>
      <w:r w:rsidRPr="00C76200">
        <w:rPr>
          <w:rFonts w:ascii="David" w:eastAsia="Times New Roman" w:hAnsi="David" w:cs="David"/>
          <w:rtl/>
        </w:rPr>
        <w:t>וכה"ר</w:t>
      </w:r>
      <w:proofErr w:type="spellEnd"/>
      <w:r w:rsidRPr="00C76200">
        <w:rPr>
          <w:rFonts w:ascii="David" w:eastAsia="Times New Roman" w:hAnsi="David" w:cs="David"/>
          <w:rtl/>
        </w:rPr>
        <w:t xml:space="preserve"> חנון </w:t>
      </w:r>
      <w:proofErr w:type="spellStart"/>
      <w:r w:rsidRPr="00C76200">
        <w:rPr>
          <w:rFonts w:ascii="David" w:eastAsia="Times New Roman" w:hAnsi="David" w:cs="David"/>
          <w:rtl/>
        </w:rPr>
        <w:t>חסאן</w:t>
      </w:r>
      <w:proofErr w:type="spellEnd"/>
      <w:r w:rsidRPr="00C76200">
        <w:rPr>
          <w:rFonts w:ascii="David" w:eastAsia="Times New Roman" w:hAnsi="David" w:cs="David"/>
          <w:rtl/>
        </w:rPr>
        <w:t xml:space="preserve"> מעיר סאלי זמנה ד' טבת תרפ"ב </w:t>
      </w:r>
      <w:proofErr w:type="spellStart"/>
      <w:r w:rsidRPr="00C76200">
        <w:rPr>
          <w:rFonts w:ascii="David" w:eastAsia="Times New Roman" w:hAnsi="David" w:cs="David"/>
          <w:rtl/>
        </w:rPr>
        <w:t>וכו</w:t>
      </w:r>
      <w:proofErr w:type="spellEnd"/>
      <w:r w:rsidRPr="00C76200">
        <w:rPr>
          <w:rFonts w:ascii="David" w:eastAsia="Times New Roman" w:hAnsi="David" w:cs="David"/>
          <w:rtl/>
        </w:rPr>
        <w:t xml:space="preserve">'... עכ"ל. </w:t>
      </w:r>
      <w:proofErr w:type="spellStart"/>
      <w:r w:rsidRPr="00C76200">
        <w:rPr>
          <w:rFonts w:ascii="David" w:eastAsia="Times New Roman" w:hAnsi="David" w:cs="David"/>
          <w:rtl/>
        </w:rPr>
        <w:t>ועיי"ש</w:t>
      </w:r>
      <w:proofErr w:type="spellEnd"/>
      <w:r w:rsidRPr="00C76200">
        <w:rPr>
          <w:rFonts w:ascii="David" w:eastAsia="Times New Roman" w:hAnsi="David" w:cs="David"/>
          <w:rtl/>
        </w:rPr>
        <w:t xml:space="preserve"> כל </w:t>
      </w:r>
      <w:proofErr w:type="spellStart"/>
      <w:r w:rsidRPr="00C76200">
        <w:rPr>
          <w:rFonts w:ascii="David" w:eastAsia="Times New Roman" w:hAnsi="David" w:cs="David"/>
          <w:rtl/>
        </w:rPr>
        <w:t>הענין</w:t>
      </w:r>
      <w:proofErr w:type="spellEnd"/>
      <w:r w:rsidRPr="00C76200">
        <w:rPr>
          <w:rFonts w:ascii="David" w:eastAsia="Times New Roman" w:hAnsi="David" w:cs="David"/>
          <w:rtl/>
        </w:rPr>
        <w:t xml:space="preserve">. </w:t>
      </w:r>
    </w:p>
    <w:p w14:paraId="12B2296A" w14:textId="717D7A2B" w:rsidR="00E62E20" w:rsidRDefault="00C76200" w:rsidP="00C76200">
      <w:pPr>
        <w:spacing w:after="0" w:line="240" w:lineRule="auto"/>
        <w:jc w:val="both"/>
        <w:rPr>
          <w:rFonts w:ascii="David" w:eastAsia="Times New Roman" w:hAnsi="David" w:cs="David"/>
          <w:rtl/>
        </w:rPr>
      </w:pPr>
      <w:r w:rsidRPr="00C76200">
        <w:rPr>
          <w:rFonts w:ascii="David" w:eastAsia="Times New Roman" w:hAnsi="David" w:cs="David"/>
          <w:rtl/>
        </w:rPr>
        <w:t xml:space="preserve">כמו כן מוזכר בספר "סאלי וחכמיה" של רבי אורי חנניה </w:t>
      </w:r>
      <w:proofErr w:type="spellStart"/>
      <w:r w:rsidRPr="00C76200">
        <w:rPr>
          <w:rFonts w:ascii="David" w:eastAsia="Times New Roman" w:hAnsi="David" w:cs="David"/>
          <w:rtl/>
        </w:rPr>
        <w:t>אלנקווה</w:t>
      </w:r>
      <w:proofErr w:type="spellEnd"/>
      <w:r w:rsidRPr="00C76200">
        <w:rPr>
          <w:rFonts w:ascii="David" w:eastAsia="Times New Roman" w:hAnsi="David" w:cs="David"/>
          <w:rtl/>
        </w:rPr>
        <w:t xml:space="preserve"> בעמ' קט הערה ג, וז"ל: רבי חנון </w:t>
      </w:r>
      <w:proofErr w:type="spellStart"/>
      <w:r w:rsidRPr="00C76200">
        <w:rPr>
          <w:rFonts w:ascii="David" w:eastAsia="Times New Roman" w:hAnsi="David" w:cs="David"/>
          <w:rtl/>
        </w:rPr>
        <w:t>חסאן</w:t>
      </w:r>
      <w:proofErr w:type="spellEnd"/>
      <w:r w:rsidRPr="00C76200">
        <w:rPr>
          <w:rFonts w:ascii="David" w:eastAsia="Times New Roman" w:hAnsi="David" w:cs="David"/>
          <w:rtl/>
        </w:rPr>
        <w:t xml:space="preserve"> הסופר המלומד שכל הרבנים ביקשוהו שיכתוב את איגרותיהם בכתו המהודר. ממשפחת הרב אפרים </w:t>
      </w:r>
      <w:proofErr w:type="spellStart"/>
      <w:r w:rsidRPr="00C76200">
        <w:rPr>
          <w:rFonts w:ascii="David" w:eastAsia="Times New Roman" w:hAnsi="David" w:cs="David"/>
          <w:rtl/>
        </w:rPr>
        <w:t>חסאן</w:t>
      </w:r>
      <w:proofErr w:type="spellEnd"/>
      <w:r w:rsidRPr="00C76200">
        <w:rPr>
          <w:rFonts w:ascii="David" w:eastAsia="Times New Roman" w:hAnsi="David" w:cs="David"/>
          <w:rtl/>
        </w:rPr>
        <w:t>. עכ"ל.</w:t>
      </w:r>
    </w:p>
    <w:p w14:paraId="5DAB17B7" w14:textId="77777777" w:rsidR="00C76200" w:rsidRDefault="00C76200" w:rsidP="00C76200">
      <w:pPr>
        <w:spacing w:after="0" w:line="240" w:lineRule="auto"/>
        <w:jc w:val="both"/>
        <w:rPr>
          <w:rFonts w:ascii="David" w:eastAsia="Times New Roman" w:hAnsi="David" w:cs="David"/>
          <w:rtl/>
        </w:rPr>
      </w:pPr>
    </w:p>
    <w:p w14:paraId="79F66C19" w14:textId="77777777" w:rsidR="00C76200" w:rsidRPr="00D175B2" w:rsidRDefault="00C76200" w:rsidP="00C76200">
      <w:pPr>
        <w:spacing w:after="0" w:line="240" w:lineRule="auto"/>
        <w:jc w:val="center"/>
        <w:rPr>
          <w:rFonts w:ascii="David" w:eastAsia="Times New Roman" w:hAnsi="David" w:cs="David"/>
          <w:b/>
          <w:bCs/>
          <w:rtl/>
        </w:rPr>
      </w:pPr>
      <w:r w:rsidRPr="00D175B2">
        <w:rPr>
          <w:rFonts w:ascii="David" w:eastAsia="Times New Roman" w:hAnsi="David" w:cs="David"/>
          <w:b/>
          <w:bCs/>
          <w:rtl/>
        </w:rPr>
        <w:t>רבי חנון חסון זצ"ל</w:t>
      </w:r>
    </w:p>
    <w:p w14:paraId="5EC9E6E2" w14:textId="3102EE2A" w:rsidR="00C76200" w:rsidRPr="00C76200" w:rsidRDefault="00C76200" w:rsidP="00C76200">
      <w:pPr>
        <w:spacing w:after="0" w:line="240" w:lineRule="auto"/>
        <w:jc w:val="center"/>
        <w:rPr>
          <w:rFonts w:ascii="David" w:eastAsia="Times New Roman" w:hAnsi="David" w:cs="David"/>
          <w:b/>
          <w:bCs/>
          <w:rtl/>
        </w:rPr>
      </w:pPr>
      <w:proofErr w:type="spellStart"/>
      <w:r w:rsidRPr="00D175B2">
        <w:rPr>
          <w:rFonts w:ascii="David" w:eastAsia="Times New Roman" w:hAnsi="David" w:cs="David"/>
          <w:b/>
          <w:bCs/>
          <w:rtl/>
        </w:rPr>
        <w:t>מראבט</w:t>
      </w:r>
      <w:proofErr w:type="spellEnd"/>
      <w:r w:rsidRPr="00D175B2">
        <w:rPr>
          <w:rFonts w:ascii="David" w:eastAsia="Times New Roman" w:hAnsi="David" w:cs="David"/>
          <w:b/>
          <w:bCs/>
          <w:rtl/>
        </w:rPr>
        <w:t xml:space="preserve"> סאלי</w:t>
      </w:r>
      <w:bookmarkStart w:id="54" w:name="_Hlk195876697"/>
      <w:bookmarkEnd w:id="44"/>
      <w:bookmarkEnd w:id="45"/>
      <w:bookmarkEnd w:id="46"/>
      <w:bookmarkEnd w:id="48"/>
    </w:p>
    <w:p w14:paraId="3479867D" w14:textId="5231F7D6" w:rsidR="00C76200" w:rsidRDefault="00C76200" w:rsidP="00C76200">
      <w:pPr>
        <w:spacing w:after="160"/>
        <w:jc w:val="center"/>
        <w:rPr>
          <w:rFonts w:ascii="David" w:hAnsi="David" w:cs="David"/>
          <w:b/>
          <w:bCs/>
          <w:kern w:val="2"/>
          <w:sz w:val="32"/>
          <w:szCs w:val="32"/>
          <w:u w:val="single"/>
          <w:rtl/>
        </w:rPr>
      </w:pPr>
      <w:r w:rsidRPr="0065758A">
        <w:rPr>
          <w:rFonts w:ascii="Times New Roman" w:eastAsia="Times New Roman" w:hAnsi="Times New Roman" w:cs="Times New Roman"/>
          <w:noProof/>
        </w:rPr>
        <w:drawing>
          <wp:inline distT="0" distB="0" distL="0" distR="0" wp14:anchorId="70E093E9" wp14:editId="61FD9E0A">
            <wp:extent cx="1016294" cy="1232586"/>
            <wp:effectExtent l="0" t="0" r="0" b="0"/>
            <wp:docPr id="2"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47013" cy="1269843"/>
                    </a:xfrm>
                    <a:prstGeom prst="rect">
                      <a:avLst/>
                    </a:prstGeom>
                    <a:noFill/>
                    <a:ln>
                      <a:noFill/>
                    </a:ln>
                  </pic:spPr>
                </pic:pic>
              </a:graphicData>
            </a:graphic>
          </wp:inline>
        </w:drawing>
      </w:r>
    </w:p>
    <w:p w14:paraId="60A3DFAE" w14:textId="465DEF1E" w:rsidR="0065758A" w:rsidRPr="00C76200" w:rsidRDefault="00684DEF" w:rsidP="00C76200">
      <w:pPr>
        <w:spacing w:after="160"/>
        <w:jc w:val="center"/>
        <w:rPr>
          <w:rFonts w:ascii="David" w:hAnsi="David" w:cs="David"/>
          <w:b/>
          <w:bCs/>
          <w:kern w:val="2"/>
          <w:sz w:val="32"/>
          <w:szCs w:val="32"/>
          <w:u w:val="single"/>
          <w:rtl/>
        </w:rPr>
      </w:pPr>
      <w:bookmarkStart w:id="55" w:name="_Hlk197699722"/>
      <w:r w:rsidRPr="00D175B2">
        <w:rPr>
          <w:rFonts w:ascii="David" w:hAnsi="David" w:cs="David"/>
          <w:b/>
          <w:bCs/>
          <w:kern w:val="2"/>
          <w:sz w:val="32"/>
          <w:szCs w:val="32"/>
          <w:u w:val="single"/>
          <w:rtl/>
        </w:rPr>
        <w:t>מדור תמונות למערכת</w:t>
      </w:r>
    </w:p>
    <w:bookmarkEnd w:id="54"/>
    <w:bookmarkEnd w:id="55"/>
    <w:p w14:paraId="55199D29" w14:textId="77777777" w:rsidR="009664A2" w:rsidRPr="009664A2" w:rsidRDefault="009664A2" w:rsidP="009664A2">
      <w:pPr>
        <w:spacing w:after="160" w:line="278" w:lineRule="auto"/>
        <w:jc w:val="center"/>
        <w:rPr>
          <w:rFonts w:ascii="David" w:hAnsi="David" w:cs="David"/>
          <w:b/>
          <w:bCs/>
          <w:kern w:val="2"/>
          <w:sz w:val="26"/>
          <w:szCs w:val="26"/>
          <w:rtl/>
        </w:rPr>
      </w:pPr>
      <w:r w:rsidRPr="009664A2">
        <w:rPr>
          <w:rFonts w:ascii="David" w:hAnsi="David" w:cs="David"/>
          <w:b/>
          <w:bCs/>
          <w:kern w:val="2"/>
          <w:sz w:val="26"/>
          <w:szCs w:val="26"/>
          <w:rtl/>
        </w:rPr>
        <w:t xml:space="preserve">קהל רב בכנס התחזקות וסעודת הילולא לרגל הילולת </w:t>
      </w:r>
      <w:proofErr w:type="spellStart"/>
      <w:r w:rsidRPr="009664A2">
        <w:rPr>
          <w:rFonts w:ascii="David" w:hAnsi="David" w:cs="David"/>
          <w:b/>
          <w:bCs/>
          <w:kern w:val="2"/>
          <w:sz w:val="26"/>
          <w:szCs w:val="26"/>
          <w:rtl/>
        </w:rPr>
        <w:t>הרה"ק</w:t>
      </w:r>
      <w:proofErr w:type="spellEnd"/>
      <w:r w:rsidRPr="009664A2">
        <w:rPr>
          <w:rFonts w:ascii="David" w:hAnsi="David" w:cs="David"/>
          <w:b/>
          <w:bCs/>
          <w:kern w:val="2"/>
          <w:sz w:val="26"/>
          <w:szCs w:val="26"/>
          <w:rtl/>
        </w:rPr>
        <w:t xml:space="preserve"> רבי משה </w:t>
      </w:r>
      <w:proofErr w:type="spellStart"/>
      <w:r w:rsidRPr="009664A2">
        <w:rPr>
          <w:rFonts w:ascii="David" w:hAnsi="David" w:cs="David"/>
          <w:b/>
          <w:bCs/>
          <w:kern w:val="2"/>
          <w:sz w:val="26"/>
          <w:szCs w:val="26"/>
          <w:rtl/>
        </w:rPr>
        <w:t>מקאברין</w:t>
      </w:r>
      <w:proofErr w:type="spellEnd"/>
      <w:r w:rsidRPr="009664A2">
        <w:rPr>
          <w:rFonts w:ascii="David" w:hAnsi="David" w:cs="David"/>
          <w:b/>
          <w:bCs/>
          <w:kern w:val="2"/>
          <w:sz w:val="26"/>
          <w:szCs w:val="26"/>
          <w:rtl/>
        </w:rPr>
        <w:t xml:space="preserve"> זי"ע</w:t>
      </w:r>
    </w:p>
    <w:p w14:paraId="52AF064F"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קהל רב השתתף בסעודת הילולא וכנס התחזקות לרגל ההילולא של מרן אוהב ישראל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משה </w:t>
      </w:r>
      <w:proofErr w:type="spellStart"/>
      <w:r w:rsidRPr="009664A2">
        <w:rPr>
          <w:rFonts w:ascii="David" w:hAnsi="David" w:cs="David"/>
          <w:kern w:val="2"/>
          <w:sz w:val="26"/>
          <w:szCs w:val="26"/>
          <w:rtl/>
        </w:rPr>
        <w:t>מקאברין</w:t>
      </w:r>
      <w:proofErr w:type="spellEnd"/>
      <w:r w:rsidRPr="009664A2">
        <w:rPr>
          <w:rFonts w:ascii="David" w:hAnsi="David" w:cs="David"/>
          <w:kern w:val="2"/>
          <w:sz w:val="26"/>
          <w:szCs w:val="26"/>
          <w:rtl/>
        </w:rPr>
        <w:t xml:space="preserve"> זי"ע.  תלמידם של  מרנן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מרדכי </w:t>
      </w:r>
      <w:proofErr w:type="spellStart"/>
      <w:r w:rsidRPr="009664A2">
        <w:rPr>
          <w:rFonts w:ascii="David" w:hAnsi="David" w:cs="David"/>
          <w:kern w:val="2"/>
          <w:sz w:val="26"/>
          <w:szCs w:val="26"/>
          <w:rtl/>
        </w:rPr>
        <w:t>מלעכוויטש</w:t>
      </w:r>
      <w:proofErr w:type="spellEnd"/>
      <w:r w:rsidRPr="009664A2">
        <w:rPr>
          <w:rFonts w:ascii="David" w:hAnsi="David" w:cs="David"/>
          <w:kern w:val="2"/>
          <w:sz w:val="26"/>
          <w:szCs w:val="26"/>
          <w:rtl/>
        </w:rPr>
        <w:t xml:space="preserve">  ז"ל ובנו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נח </w:t>
      </w:r>
      <w:proofErr w:type="spellStart"/>
      <w:r w:rsidRPr="009664A2">
        <w:rPr>
          <w:rFonts w:ascii="David" w:hAnsi="David" w:cs="David"/>
          <w:kern w:val="2"/>
          <w:sz w:val="26"/>
          <w:szCs w:val="26"/>
          <w:rtl/>
        </w:rPr>
        <w:t>מלעכוויטש</w:t>
      </w:r>
      <w:proofErr w:type="spellEnd"/>
      <w:r w:rsidRPr="009664A2">
        <w:rPr>
          <w:rFonts w:ascii="David" w:hAnsi="David" w:cs="David"/>
          <w:kern w:val="2"/>
          <w:sz w:val="26"/>
          <w:szCs w:val="26"/>
          <w:rtl/>
        </w:rPr>
        <w:t xml:space="preserve"> ז"ל</w:t>
      </w:r>
      <w:r w:rsidRPr="009664A2">
        <w:rPr>
          <w:rFonts w:ascii="David" w:hAnsi="David" w:cs="David"/>
          <w:kern w:val="2"/>
          <w:sz w:val="26"/>
          <w:szCs w:val="26"/>
        </w:rPr>
        <w:t>.</w:t>
      </w:r>
    </w:p>
    <w:p w14:paraId="1F91EB6E"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מרן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משה </w:t>
      </w:r>
      <w:proofErr w:type="spellStart"/>
      <w:r w:rsidRPr="009664A2">
        <w:rPr>
          <w:rFonts w:ascii="David" w:hAnsi="David" w:cs="David"/>
          <w:kern w:val="2"/>
          <w:sz w:val="26"/>
          <w:szCs w:val="26"/>
          <w:rtl/>
        </w:rPr>
        <w:t>ב"ר</w:t>
      </w:r>
      <w:proofErr w:type="spellEnd"/>
      <w:r w:rsidRPr="009664A2">
        <w:rPr>
          <w:rFonts w:ascii="David" w:hAnsi="David" w:cs="David"/>
          <w:kern w:val="2"/>
          <w:sz w:val="26"/>
          <w:szCs w:val="26"/>
          <w:rtl/>
        </w:rPr>
        <w:t xml:space="preserve"> ישראל </w:t>
      </w:r>
      <w:proofErr w:type="spellStart"/>
      <w:r w:rsidRPr="009664A2">
        <w:rPr>
          <w:rFonts w:ascii="David" w:hAnsi="David" w:cs="David"/>
          <w:kern w:val="2"/>
          <w:sz w:val="26"/>
          <w:szCs w:val="26"/>
          <w:rtl/>
        </w:rPr>
        <w:t>מקאברין</w:t>
      </w:r>
      <w:proofErr w:type="spellEnd"/>
      <w:r w:rsidRPr="009664A2">
        <w:rPr>
          <w:rFonts w:ascii="David" w:hAnsi="David" w:cs="David"/>
          <w:kern w:val="2"/>
          <w:sz w:val="26"/>
          <w:szCs w:val="26"/>
          <w:rtl/>
        </w:rPr>
        <w:t xml:space="preserve"> זי"ע הנהיג את  עדתו הקדושה </w:t>
      </w:r>
      <w:proofErr w:type="spellStart"/>
      <w:r w:rsidRPr="009664A2">
        <w:rPr>
          <w:rFonts w:ascii="David" w:hAnsi="David" w:cs="David"/>
          <w:kern w:val="2"/>
          <w:sz w:val="26"/>
          <w:szCs w:val="26"/>
          <w:rtl/>
        </w:rPr>
        <w:t>בקאברין</w:t>
      </w:r>
      <w:proofErr w:type="spellEnd"/>
      <w:r w:rsidRPr="009664A2">
        <w:rPr>
          <w:rFonts w:ascii="David" w:hAnsi="David" w:cs="David"/>
          <w:kern w:val="2"/>
          <w:sz w:val="26"/>
          <w:szCs w:val="26"/>
          <w:rtl/>
        </w:rPr>
        <w:t xml:space="preserve">  עד להסתלקותו לגנזי מרומים בכ"ט ניסן תרי"ח </w:t>
      </w:r>
      <w:proofErr w:type="spellStart"/>
      <w:r w:rsidRPr="009664A2">
        <w:rPr>
          <w:rFonts w:ascii="David" w:hAnsi="David" w:cs="David"/>
          <w:kern w:val="2"/>
          <w:sz w:val="26"/>
          <w:szCs w:val="26"/>
          <w:rtl/>
        </w:rPr>
        <w:t>בקאברין</w:t>
      </w:r>
      <w:proofErr w:type="spellEnd"/>
      <w:r w:rsidRPr="009664A2">
        <w:rPr>
          <w:rFonts w:ascii="David" w:hAnsi="David" w:cs="David"/>
          <w:kern w:val="2"/>
          <w:sz w:val="26"/>
          <w:szCs w:val="26"/>
          <w:rtl/>
        </w:rPr>
        <w:t>, ושם מנוחתו כבוד</w:t>
      </w:r>
      <w:r w:rsidRPr="009664A2">
        <w:rPr>
          <w:rFonts w:ascii="David" w:hAnsi="David" w:cs="David"/>
          <w:kern w:val="2"/>
          <w:sz w:val="26"/>
          <w:szCs w:val="26"/>
        </w:rPr>
        <w:t>.</w:t>
      </w:r>
    </w:p>
    <w:p w14:paraId="3C018F90"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המוני בית ישראל הסתופפו בצילו והלכו לאורו, ובהם גדולי תלמידיו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אברהם  מסלונים  זי"ע ה"יסוד העבודה",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יהושע </w:t>
      </w:r>
      <w:proofErr w:type="spellStart"/>
      <w:r w:rsidRPr="009664A2">
        <w:rPr>
          <w:rFonts w:ascii="David" w:hAnsi="David" w:cs="David"/>
          <w:kern w:val="2"/>
          <w:sz w:val="26"/>
          <w:szCs w:val="26"/>
          <w:rtl/>
        </w:rPr>
        <w:t>מאוסטרווא</w:t>
      </w:r>
      <w:proofErr w:type="spellEnd"/>
      <w:r w:rsidRPr="009664A2">
        <w:rPr>
          <w:rFonts w:ascii="David" w:hAnsi="David" w:cs="David"/>
          <w:kern w:val="2"/>
          <w:sz w:val="26"/>
          <w:szCs w:val="26"/>
          <w:rtl/>
        </w:rPr>
        <w:t xml:space="preserve"> זי"ע ה"תולדות אדם",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נח נפתלי </w:t>
      </w:r>
      <w:proofErr w:type="spellStart"/>
      <w:r w:rsidRPr="009664A2">
        <w:rPr>
          <w:rFonts w:ascii="David" w:hAnsi="David" w:cs="David"/>
          <w:kern w:val="2"/>
          <w:sz w:val="26"/>
          <w:szCs w:val="26"/>
          <w:rtl/>
        </w:rPr>
        <w:t>מקאברין</w:t>
      </w:r>
      <w:proofErr w:type="spellEnd"/>
      <w:r w:rsidRPr="009664A2">
        <w:rPr>
          <w:rFonts w:ascii="David" w:hAnsi="David" w:cs="David"/>
          <w:kern w:val="2"/>
          <w:sz w:val="26"/>
          <w:szCs w:val="26"/>
          <w:rtl/>
        </w:rPr>
        <w:t xml:space="preserve"> זי"ע ה"ברכות לעד",  </w:t>
      </w:r>
      <w:proofErr w:type="spellStart"/>
      <w:r w:rsidRPr="009664A2">
        <w:rPr>
          <w:rFonts w:ascii="David" w:hAnsi="David" w:cs="David"/>
          <w:kern w:val="2"/>
          <w:sz w:val="26"/>
          <w:szCs w:val="26"/>
          <w:rtl/>
        </w:rPr>
        <w:t>הגה"ק</w:t>
      </w:r>
      <w:proofErr w:type="spellEnd"/>
      <w:r w:rsidRPr="009664A2">
        <w:rPr>
          <w:rFonts w:ascii="David" w:hAnsi="David" w:cs="David"/>
          <w:kern w:val="2"/>
          <w:sz w:val="26"/>
          <w:szCs w:val="26"/>
          <w:rtl/>
        </w:rPr>
        <w:t xml:space="preserve"> רבי מאיר מארים </w:t>
      </w:r>
      <w:proofErr w:type="spellStart"/>
      <w:r w:rsidRPr="009664A2">
        <w:rPr>
          <w:rFonts w:ascii="David" w:hAnsi="David" w:cs="David"/>
          <w:kern w:val="2"/>
          <w:sz w:val="26"/>
          <w:szCs w:val="26"/>
          <w:rtl/>
        </w:rPr>
        <w:t>גאב"ד</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tl/>
        </w:rPr>
        <w:t xml:space="preserve">  ובעל ה"ניר" על הירושלמי</w:t>
      </w:r>
      <w:r w:rsidRPr="009664A2">
        <w:rPr>
          <w:rFonts w:ascii="David" w:hAnsi="David" w:cs="David"/>
          <w:kern w:val="2"/>
          <w:sz w:val="26"/>
          <w:szCs w:val="26"/>
        </w:rPr>
        <w:t>.</w:t>
      </w:r>
    </w:p>
    <w:p w14:paraId="22ED4E6C"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מאמריו הטהורים המעוררים את לבבות בני ישראל, לאמונה, עבודת השי"ת, תיקון המידות, ועוד, זכו להתקבל בקרב המוני בית ישראל, נערכו ונלקטו בספר 'אמרות משה'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tl/>
        </w:rPr>
        <w:t xml:space="preserve">,. השנה לקראת ההילולא יצא לאור הספר  'אמרות משה' </w:t>
      </w:r>
      <w:proofErr w:type="spellStart"/>
      <w:r w:rsidRPr="009664A2">
        <w:rPr>
          <w:rFonts w:ascii="David" w:hAnsi="David" w:cs="David"/>
          <w:kern w:val="2"/>
          <w:sz w:val="26"/>
          <w:szCs w:val="26"/>
          <w:rtl/>
        </w:rPr>
        <w:t>ח"ב</w:t>
      </w:r>
      <w:proofErr w:type="spellEnd"/>
      <w:r w:rsidRPr="009664A2">
        <w:rPr>
          <w:rFonts w:ascii="David" w:hAnsi="David" w:cs="David"/>
          <w:kern w:val="2"/>
          <w:sz w:val="26"/>
          <w:szCs w:val="26"/>
          <w:rtl/>
        </w:rPr>
        <w:t xml:space="preserve">-בית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tl/>
        </w:rPr>
        <w:t xml:space="preserve"> במהדורה חדשה ומפוארת. הספר מכיל  תולדות עובדות וסיפורי קודש ממרן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משה </w:t>
      </w:r>
      <w:proofErr w:type="spellStart"/>
      <w:r w:rsidRPr="009664A2">
        <w:rPr>
          <w:rFonts w:ascii="David" w:hAnsi="David" w:cs="David"/>
          <w:kern w:val="2"/>
          <w:sz w:val="26"/>
          <w:szCs w:val="26"/>
          <w:rtl/>
        </w:rPr>
        <w:t>מקאברין</w:t>
      </w:r>
      <w:proofErr w:type="spellEnd"/>
      <w:r w:rsidRPr="009664A2">
        <w:rPr>
          <w:rFonts w:ascii="David" w:hAnsi="David" w:cs="David"/>
          <w:kern w:val="2"/>
          <w:sz w:val="26"/>
          <w:szCs w:val="26"/>
          <w:rtl/>
        </w:rPr>
        <w:t xml:space="preserve"> זי"ע, בהמשך הספר -בית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tl/>
        </w:rPr>
        <w:t xml:space="preserve">- רוכזו מאמריהם </w:t>
      </w:r>
      <w:proofErr w:type="spellStart"/>
      <w:r w:rsidRPr="009664A2">
        <w:rPr>
          <w:rFonts w:ascii="David" w:hAnsi="David" w:cs="David"/>
          <w:kern w:val="2"/>
          <w:sz w:val="26"/>
          <w:szCs w:val="26"/>
          <w:rtl/>
        </w:rPr>
        <w:t>ותולדותם</w:t>
      </w:r>
      <w:proofErr w:type="spellEnd"/>
      <w:r w:rsidRPr="009664A2">
        <w:rPr>
          <w:rFonts w:ascii="David" w:hAnsi="David" w:cs="David"/>
          <w:kern w:val="2"/>
          <w:sz w:val="26"/>
          <w:szCs w:val="26"/>
          <w:rtl/>
        </w:rPr>
        <w:t xml:space="preserve"> של ממשיכי דרכו מרנן </w:t>
      </w:r>
      <w:proofErr w:type="spellStart"/>
      <w:r w:rsidRPr="009664A2">
        <w:rPr>
          <w:rFonts w:ascii="David" w:hAnsi="David" w:cs="David"/>
          <w:kern w:val="2"/>
          <w:sz w:val="26"/>
          <w:szCs w:val="26"/>
          <w:rtl/>
        </w:rPr>
        <w:t>האדמורי"ם</w:t>
      </w:r>
      <w:proofErr w:type="spellEnd"/>
      <w:r w:rsidRPr="009664A2">
        <w:rPr>
          <w:rFonts w:ascii="David" w:hAnsi="David" w:cs="David"/>
          <w:kern w:val="2"/>
          <w:sz w:val="26"/>
          <w:szCs w:val="26"/>
          <w:rtl/>
        </w:rPr>
        <w:t xml:space="preserve"> לבית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tl/>
        </w:rPr>
        <w:t xml:space="preserve"> זי"ע</w:t>
      </w:r>
      <w:r w:rsidRPr="009664A2">
        <w:rPr>
          <w:rFonts w:ascii="David" w:hAnsi="David" w:cs="David"/>
          <w:kern w:val="2"/>
          <w:sz w:val="26"/>
          <w:szCs w:val="26"/>
        </w:rPr>
        <w:t xml:space="preserve"> .</w:t>
      </w:r>
    </w:p>
    <w:p w14:paraId="04E6472D"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ביום ראשון כ"ט בניסן. התקיימה התוועדות חסידית וכנס התחזקות באולם  באבוב בבני ברק, השתתפו בה קהל רב של שוחרי תורה וחסידות מבקשי השם, בהם גם רבים מצאצאי בעל ההילולא זי"ע, שבאו לשמוע מפי חשובי המשפיעים החסידים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דברי אמונה, התחזקות והתעוררות לעבודת השי"ת ולתיקון </w:t>
      </w:r>
      <w:proofErr w:type="spellStart"/>
      <w:r w:rsidRPr="009664A2">
        <w:rPr>
          <w:rFonts w:ascii="David" w:hAnsi="David" w:cs="David"/>
          <w:kern w:val="2"/>
          <w:sz w:val="26"/>
          <w:szCs w:val="26"/>
          <w:rtl/>
        </w:rPr>
        <w:t>המדות</w:t>
      </w:r>
      <w:proofErr w:type="spellEnd"/>
      <w:r w:rsidRPr="009664A2">
        <w:rPr>
          <w:rFonts w:ascii="David" w:hAnsi="David" w:cs="David"/>
          <w:kern w:val="2"/>
          <w:sz w:val="26"/>
          <w:szCs w:val="26"/>
          <w:rtl/>
        </w:rPr>
        <w:t xml:space="preserve">, לאור משנתו של בעל ההילולא מרן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רבי משה </w:t>
      </w:r>
      <w:proofErr w:type="spellStart"/>
      <w:r w:rsidRPr="009664A2">
        <w:rPr>
          <w:rFonts w:ascii="David" w:hAnsi="David" w:cs="David"/>
          <w:kern w:val="2"/>
          <w:sz w:val="26"/>
          <w:szCs w:val="26"/>
          <w:rtl/>
        </w:rPr>
        <w:t>מקאברין</w:t>
      </w:r>
      <w:proofErr w:type="spellEnd"/>
      <w:r w:rsidRPr="009664A2">
        <w:rPr>
          <w:rFonts w:ascii="David" w:hAnsi="David" w:cs="David"/>
          <w:kern w:val="2"/>
          <w:sz w:val="26"/>
          <w:szCs w:val="26"/>
          <w:rtl/>
        </w:rPr>
        <w:t xml:space="preserve"> זי"ע</w:t>
      </w:r>
      <w:r w:rsidRPr="009664A2">
        <w:rPr>
          <w:rFonts w:ascii="David" w:hAnsi="David" w:cs="David"/>
          <w:kern w:val="2"/>
          <w:sz w:val="26"/>
          <w:szCs w:val="26"/>
        </w:rPr>
        <w:t>.</w:t>
      </w:r>
    </w:p>
    <w:p w14:paraId="114536D5"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את המעמד פתח בדברים </w:t>
      </w:r>
      <w:proofErr w:type="spellStart"/>
      <w:r w:rsidRPr="009664A2">
        <w:rPr>
          <w:rFonts w:ascii="David" w:hAnsi="David" w:cs="David"/>
          <w:kern w:val="2"/>
          <w:sz w:val="26"/>
          <w:szCs w:val="26"/>
          <w:rtl/>
        </w:rPr>
        <w:t>הגה"צ</w:t>
      </w:r>
      <w:proofErr w:type="spellEnd"/>
      <w:r w:rsidRPr="009664A2">
        <w:rPr>
          <w:rFonts w:ascii="David" w:hAnsi="David" w:cs="David"/>
          <w:kern w:val="2"/>
          <w:sz w:val="26"/>
          <w:szCs w:val="26"/>
          <w:rtl/>
        </w:rPr>
        <w:t xml:space="preserve"> רבי שלמה </w:t>
      </w:r>
      <w:proofErr w:type="spellStart"/>
      <w:r w:rsidRPr="009664A2">
        <w:rPr>
          <w:rFonts w:ascii="David" w:hAnsi="David" w:cs="David"/>
          <w:kern w:val="2"/>
          <w:sz w:val="26"/>
          <w:szCs w:val="26"/>
          <w:rtl/>
        </w:rPr>
        <w:t>זלצמן</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עורך הספרים "אמרות משה"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tl/>
        </w:rPr>
        <w:t xml:space="preserve"> רב נווה ירק</w:t>
      </w:r>
      <w:r w:rsidRPr="009664A2">
        <w:rPr>
          <w:rFonts w:ascii="David" w:hAnsi="David" w:cs="David"/>
          <w:kern w:val="2"/>
          <w:sz w:val="26"/>
          <w:szCs w:val="26"/>
        </w:rPr>
        <w:t>.</w:t>
      </w:r>
    </w:p>
    <w:p w14:paraId="275546AC"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Pr>
        <w:t xml:space="preserve"> </w:t>
      </w:r>
      <w:r w:rsidRPr="009664A2">
        <w:rPr>
          <w:rFonts w:ascii="David" w:hAnsi="David" w:cs="David"/>
          <w:kern w:val="2"/>
          <w:sz w:val="26"/>
          <w:szCs w:val="26"/>
          <w:rtl/>
        </w:rPr>
        <w:t xml:space="preserve">בכנס נשאו דברים: </w:t>
      </w:r>
      <w:proofErr w:type="spellStart"/>
      <w:r w:rsidRPr="009664A2">
        <w:rPr>
          <w:rFonts w:ascii="David" w:hAnsi="David" w:cs="David"/>
          <w:kern w:val="2"/>
          <w:sz w:val="26"/>
          <w:szCs w:val="26"/>
          <w:rtl/>
        </w:rPr>
        <w:t>הגה"צ</w:t>
      </w:r>
      <w:proofErr w:type="spellEnd"/>
      <w:r w:rsidRPr="009664A2">
        <w:rPr>
          <w:rFonts w:ascii="David" w:hAnsi="David" w:cs="David"/>
          <w:kern w:val="2"/>
          <w:sz w:val="26"/>
          <w:szCs w:val="26"/>
          <w:rtl/>
        </w:rPr>
        <w:t xml:space="preserve"> רבי גמליאל </w:t>
      </w:r>
      <w:proofErr w:type="spellStart"/>
      <w:r w:rsidRPr="009664A2">
        <w:rPr>
          <w:rFonts w:ascii="David" w:hAnsi="David" w:cs="David"/>
          <w:kern w:val="2"/>
          <w:sz w:val="26"/>
          <w:szCs w:val="26"/>
          <w:rtl/>
        </w:rPr>
        <w:t>רבינוביץ</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ראש ישיבת המקובלים 'שער השמים',  </w:t>
      </w:r>
      <w:proofErr w:type="spellStart"/>
      <w:r w:rsidRPr="009664A2">
        <w:rPr>
          <w:rFonts w:ascii="David" w:hAnsi="David" w:cs="David"/>
          <w:kern w:val="2"/>
          <w:sz w:val="26"/>
          <w:szCs w:val="26"/>
          <w:rtl/>
        </w:rPr>
        <w:lastRenderedPageBreak/>
        <w:t>הגה"צ</w:t>
      </w:r>
      <w:proofErr w:type="spellEnd"/>
      <w:r w:rsidRPr="009664A2">
        <w:rPr>
          <w:rFonts w:ascii="David" w:hAnsi="David" w:cs="David"/>
          <w:kern w:val="2"/>
          <w:sz w:val="26"/>
          <w:szCs w:val="26"/>
          <w:rtl/>
        </w:rPr>
        <w:t xml:space="preserve"> רבי אברהם שלמה כץ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רב אב"ד </w:t>
      </w:r>
      <w:proofErr w:type="spellStart"/>
      <w:r w:rsidRPr="009664A2">
        <w:rPr>
          <w:rFonts w:ascii="David" w:hAnsi="David" w:cs="David"/>
          <w:kern w:val="2"/>
          <w:sz w:val="26"/>
          <w:szCs w:val="26"/>
          <w:rtl/>
        </w:rPr>
        <w:t>ריסקעווע</w:t>
      </w:r>
      <w:proofErr w:type="spellEnd"/>
      <w:r w:rsidRPr="009664A2">
        <w:rPr>
          <w:rFonts w:ascii="David" w:hAnsi="David" w:cs="David"/>
          <w:kern w:val="2"/>
          <w:sz w:val="26"/>
          <w:szCs w:val="26"/>
          <w:rtl/>
        </w:rPr>
        <w:t xml:space="preserve"> ומרבני קהילת </w:t>
      </w:r>
      <w:proofErr w:type="spellStart"/>
      <w:r w:rsidRPr="009664A2">
        <w:rPr>
          <w:rFonts w:ascii="David" w:hAnsi="David" w:cs="David"/>
          <w:kern w:val="2"/>
          <w:sz w:val="26"/>
          <w:szCs w:val="26"/>
          <w:rtl/>
        </w:rPr>
        <w:t>סאטמאר</w:t>
      </w:r>
      <w:proofErr w:type="spellEnd"/>
      <w:r w:rsidRPr="009664A2">
        <w:rPr>
          <w:rFonts w:ascii="David" w:hAnsi="David" w:cs="David"/>
          <w:kern w:val="2"/>
          <w:sz w:val="26"/>
          <w:szCs w:val="26"/>
          <w:rtl/>
        </w:rPr>
        <w:t xml:space="preserve"> בני ברק</w:t>
      </w:r>
      <w:r w:rsidRPr="009664A2">
        <w:rPr>
          <w:rFonts w:ascii="David" w:hAnsi="David" w:cs="David"/>
          <w:kern w:val="2"/>
          <w:sz w:val="26"/>
          <w:szCs w:val="26"/>
        </w:rPr>
        <w:t>,</w:t>
      </w:r>
    </w:p>
    <w:p w14:paraId="0D84FE4B"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Pr>
        <w:t xml:space="preserve"> </w:t>
      </w:r>
      <w:r w:rsidRPr="009664A2">
        <w:rPr>
          <w:rFonts w:ascii="David" w:hAnsi="David" w:cs="David"/>
          <w:kern w:val="2"/>
          <w:sz w:val="26"/>
          <w:szCs w:val="26"/>
          <w:rtl/>
        </w:rPr>
        <w:t xml:space="preserve">את משא הנעילה נשא </w:t>
      </w:r>
      <w:proofErr w:type="spellStart"/>
      <w:r w:rsidRPr="009664A2">
        <w:rPr>
          <w:rFonts w:ascii="David" w:hAnsi="David" w:cs="David"/>
          <w:kern w:val="2"/>
          <w:sz w:val="26"/>
          <w:szCs w:val="26"/>
          <w:rtl/>
        </w:rPr>
        <w:t>הגה"ח</w:t>
      </w:r>
      <w:proofErr w:type="spellEnd"/>
      <w:r w:rsidRPr="009664A2">
        <w:rPr>
          <w:rFonts w:ascii="David" w:hAnsi="David" w:cs="David"/>
          <w:kern w:val="2"/>
          <w:sz w:val="26"/>
          <w:szCs w:val="26"/>
          <w:rtl/>
        </w:rPr>
        <w:t xml:space="preserve"> רבי יעקב </w:t>
      </w:r>
      <w:proofErr w:type="spellStart"/>
      <w:r w:rsidRPr="009664A2">
        <w:rPr>
          <w:rFonts w:ascii="David" w:hAnsi="David" w:cs="David"/>
          <w:kern w:val="2"/>
          <w:sz w:val="26"/>
          <w:szCs w:val="26"/>
          <w:rtl/>
        </w:rPr>
        <w:t>לייפער</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ראש ישיבת פיטסבורג, סיום מסכת  נערך ע"י הגאון רבי יחיאל מאיר </w:t>
      </w:r>
      <w:proofErr w:type="spellStart"/>
      <w:r w:rsidRPr="009664A2">
        <w:rPr>
          <w:rFonts w:ascii="David" w:hAnsi="David" w:cs="David"/>
          <w:kern w:val="2"/>
          <w:sz w:val="26"/>
          <w:szCs w:val="26"/>
          <w:rtl/>
        </w:rPr>
        <w:t>זלצמן</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מח"ס</w:t>
      </w:r>
      <w:proofErr w:type="spellEnd"/>
      <w:r w:rsidRPr="009664A2">
        <w:rPr>
          <w:rFonts w:ascii="David" w:hAnsi="David" w:cs="David"/>
          <w:kern w:val="2"/>
          <w:sz w:val="26"/>
          <w:szCs w:val="26"/>
          <w:rtl/>
        </w:rPr>
        <w:t xml:space="preserve"> 'דברי משיב</w:t>
      </w:r>
      <w:r w:rsidRPr="009664A2">
        <w:rPr>
          <w:rFonts w:ascii="David" w:hAnsi="David" w:cs="David"/>
          <w:kern w:val="2"/>
          <w:sz w:val="26"/>
          <w:szCs w:val="26"/>
        </w:rPr>
        <w:t>'.</w:t>
      </w:r>
    </w:p>
    <w:p w14:paraId="421C3380"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בכינוס הובעה הערכה רבה  </w:t>
      </w:r>
      <w:proofErr w:type="spellStart"/>
      <w:r w:rsidRPr="009664A2">
        <w:rPr>
          <w:rFonts w:ascii="David" w:hAnsi="David" w:cs="David"/>
          <w:kern w:val="2"/>
          <w:sz w:val="26"/>
          <w:szCs w:val="26"/>
          <w:rtl/>
        </w:rPr>
        <w:t>להרה"ג</w:t>
      </w:r>
      <w:proofErr w:type="spellEnd"/>
      <w:r w:rsidRPr="009664A2">
        <w:rPr>
          <w:rFonts w:ascii="David" w:hAnsi="David" w:cs="David"/>
          <w:kern w:val="2"/>
          <w:sz w:val="26"/>
          <w:szCs w:val="26"/>
          <w:rtl/>
        </w:rPr>
        <w:t xml:space="preserve"> רבי פנחס </w:t>
      </w:r>
      <w:proofErr w:type="spellStart"/>
      <w:r w:rsidRPr="009664A2">
        <w:rPr>
          <w:rFonts w:ascii="David" w:hAnsi="David" w:cs="David"/>
          <w:kern w:val="2"/>
          <w:sz w:val="26"/>
          <w:szCs w:val="26"/>
          <w:rtl/>
        </w:rPr>
        <w:t>זלצמן</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רבה של מולדובה מצאצאי </w:t>
      </w:r>
      <w:proofErr w:type="spellStart"/>
      <w:r w:rsidRPr="009664A2">
        <w:rPr>
          <w:rFonts w:ascii="David" w:hAnsi="David" w:cs="David"/>
          <w:kern w:val="2"/>
          <w:sz w:val="26"/>
          <w:szCs w:val="26"/>
          <w:rtl/>
        </w:rPr>
        <w:t>הרה"ק</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מקאברין</w:t>
      </w:r>
      <w:proofErr w:type="spellEnd"/>
      <w:r w:rsidRPr="009664A2">
        <w:rPr>
          <w:rFonts w:ascii="David" w:hAnsi="David" w:cs="David"/>
          <w:kern w:val="2"/>
          <w:sz w:val="26"/>
          <w:szCs w:val="26"/>
          <w:rtl/>
        </w:rPr>
        <w:t xml:space="preserve"> זי"ע שתרם  תרומה נכבדה להוצאות ההילולא. ואף נתכבד בברכת המזון</w:t>
      </w:r>
      <w:r w:rsidRPr="009664A2">
        <w:rPr>
          <w:rFonts w:ascii="David" w:hAnsi="David" w:cs="David"/>
          <w:kern w:val="2"/>
          <w:sz w:val="26"/>
          <w:szCs w:val="26"/>
        </w:rPr>
        <w:t>.</w:t>
      </w:r>
    </w:p>
    <w:p w14:paraId="4EF08E70"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שיחות הקודש שנאמרו בכינוס הוקלטו לקו מיוחד מס' טלפון 025409108 בקו זה ניתן לשמוע שיחות קודש שנאמרו בימי ההילולא גם בשנים עברו מאת חשובי המשפיעים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Pr>
        <w:t>.</w:t>
      </w:r>
    </w:p>
    <w:p w14:paraId="7D954FD3" w14:textId="77777777" w:rsidR="009664A2" w:rsidRPr="009664A2" w:rsidRDefault="009664A2" w:rsidP="009664A2">
      <w:pPr>
        <w:spacing w:after="160" w:line="278" w:lineRule="auto"/>
        <w:jc w:val="both"/>
        <w:rPr>
          <w:rFonts w:ascii="David" w:hAnsi="David" w:cs="David"/>
          <w:kern w:val="2"/>
          <w:sz w:val="26"/>
          <w:szCs w:val="26"/>
          <w:rtl/>
        </w:rPr>
      </w:pPr>
      <w:r w:rsidRPr="009664A2">
        <w:rPr>
          <w:rFonts w:ascii="David" w:hAnsi="David" w:cs="David"/>
          <w:kern w:val="2"/>
          <w:sz w:val="26"/>
          <w:szCs w:val="26"/>
          <w:rtl/>
        </w:rPr>
        <w:t xml:space="preserve">את המעמד כבדו בנוכחותם:, כ"ק אדמו"ר </w:t>
      </w:r>
      <w:proofErr w:type="spellStart"/>
      <w:r w:rsidRPr="009664A2">
        <w:rPr>
          <w:rFonts w:ascii="David" w:hAnsi="David" w:cs="David"/>
          <w:kern w:val="2"/>
          <w:sz w:val="26"/>
          <w:szCs w:val="26"/>
          <w:rtl/>
        </w:rPr>
        <w:t>מקאמרנא</w:t>
      </w:r>
      <w:proofErr w:type="spellEnd"/>
      <w:r w:rsidRPr="009664A2">
        <w:rPr>
          <w:rFonts w:ascii="David" w:hAnsi="David" w:cs="David"/>
          <w:kern w:val="2"/>
          <w:sz w:val="26"/>
          <w:szCs w:val="26"/>
          <w:rtl/>
        </w:rPr>
        <w:t xml:space="preserve"> גבעת שאול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כ"ק הרה"צ רבי מאיר </w:t>
      </w:r>
      <w:proofErr w:type="spellStart"/>
      <w:r w:rsidRPr="009664A2">
        <w:rPr>
          <w:rFonts w:ascii="David" w:hAnsi="David" w:cs="David"/>
          <w:kern w:val="2"/>
          <w:sz w:val="26"/>
          <w:szCs w:val="26"/>
          <w:rtl/>
        </w:rPr>
        <w:t>לייפער</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מנדבורנא</w:t>
      </w:r>
      <w:proofErr w:type="spellEnd"/>
      <w:r w:rsidRPr="009664A2">
        <w:rPr>
          <w:rFonts w:ascii="David" w:hAnsi="David" w:cs="David"/>
          <w:kern w:val="2"/>
          <w:sz w:val="26"/>
          <w:szCs w:val="26"/>
          <w:rtl/>
        </w:rPr>
        <w:t xml:space="preserve"> ארד ומרבני ישיבה גדולה </w:t>
      </w:r>
      <w:proofErr w:type="spellStart"/>
      <w:r w:rsidRPr="009664A2">
        <w:rPr>
          <w:rFonts w:ascii="David" w:hAnsi="David" w:cs="David"/>
          <w:kern w:val="2"/>
          <w:sz w:val="26"/>
          <w:szCs w:val="26"/>
          <w:rtl/>
        </w:rPr>
        <w:t>טשערנאביל</w:t>
      </w:r>
      <w:proofErr w:type="spellEnd"/>
      <w:r w:rsidRPr="009664A2">
        <w:rPr>
          <w:rFonts w:ascii="David" w:hAnsi="David" w:cs="David"/>
          <w:kern w:val="2"/>
          <w:sz w:val="26"/>
          <w:szCs w:val="26"/>
          <w:rtl/>
        </w:rPr>
        <w:t xml:space="preserve"> אלעד, הגאון רבי שמואל </w:t>
      </w:r>
      <w:proofErr w:type="spellStart"/>
      <w:r w:rsidRPr="009664A2">
        <w:rPr>
          <w:rFonts w:ascii="David" w:hAnsi="David" w:cs="David"/>
          <w:kern w:val="2"/>
          <w:sz w:val="26"/>
          <w:szCs w:val="26"/>
          <w:rtl/>
        </w:rPr>
        <w:t>טורנהיים</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רב ביהמ"ד </w:t>
      </w:r>
      <w:proofErr w:type="spellStart"/>
      <w:r w:rsidRPr="009664A2">
        <w:rPr>
          <w:rFonts w:ascii="David" w:hAnsi="David" w:cs="David"/>
          <w:kern w:val="2"/>
          <w:sz w:val="26"/>
          <w:szCs w:val="26"/>
          <w:rtl/>
        </w:rPr>
        <w:t>לוקווע</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וולברוז</w:t>
      </w:r>
      <w:proofErr w:type="spellEnd"/>
      <w:r w:rsidRPr="009664A2">
        <w:rPr>
          <w:rFonts w:ascii="David" w:hAnsi="David" w:cs="David"/>
          <w:kern w:val="2"/>
          <w:sz w:val="26"/>
          <w:szCs w:val="26"/>
          <w:rtl/>
        </w:rPr>
        <w:t xml:space="preserve">', הגאון רבי אברהם יעקב סלמון רב ור"מ </w:t>
      </w:r>
      <w:proofErr w:type="spellStart"/>
      <w:r w:rsidRPr="009664A2">
        <w:rPr>
          <w:rFonts w:ascii="David" w:hAnsi="David" w:cs="David"/>
          <w:kern w:val="2"/>
          <w:sz w:val="26"/>
          <w:szCs w:val="26"/>
          <w:rtl/>
        </w:rPr>
        <w:t>דקהל</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שטפנשט</w:t>
      </w:r>
      <w:proofErr w:type="spellEnd"/>
      <w:r w:rsidRPr="009664A2">
        <w:rPr>
          <w:rFonts w:ascii="David" w:hAnsi="David" w:cs="David"/>
          <w:kern w:val="2"/>
          <w:sz w:val="26"/>
          <w:szCs w:val="26"/>
          <w:rtl/>
        </w:rPr>
        <w:t xml:space="preserve">, הגאון רבי שלום גנץ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ר"מ ישיבת 'נועם התורה', הגאון רבי טוביה </w:t>
      </w:r>
      <w:proofErr w:type="spellStart"/>
      <w:r w:rsidRPr="009664A2">
        <w:rPr>
          <w:rFonts w:ascii="David" w:hAnsi="David" w:cs="David"/>
          <w:kern w:val="2"/>
          <w:sz w:val="26"/>
          <w:szCs w:val="26"/>
          <w:rtl/>
        </w:rPr>
        <w:t>לנדא</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מרבני גבעת שמואל, הרב שמעון </w:t>
      </w:r>
      <w:proofErr w:type="spellStart"/>
      <w:r w:rsidRPr="009664A2">
        <w:rPr>
          <w:rFonts w:ascii="David" w:hAnsi="David" w:cs="David"/>
          <w:kern w:val="2"/>
          <w:sz w:val="26"/>
          <w:szCs w:val="26"/>
          <w:rtl/>
        </w:rPr>
        <w:t>זלצמן</w:t>
      </w:r>
      <w:proofErr w:type="spellEnd"/>
      <w:r w:rsidRPr="009664A2">
        <w:rPr>
          <w:rFonts w:ascii="David" w:hAnsi="David" w:cs="David"/>
          <w:kern w:val="2"/>
          <w:sz w:val="26"/>
          <w:szCs w:val="26"/>
          <w:rtl/>
        </w:rPr>
        <w:t xml:space="preserve"> </w:t>
      </w:r>
      <w:proofErr w:type="spellStart"/>
      <w:r w:rsidRPr="009664A2">
        <w:rPr>
          <w:rFonts w:ascii="David" w:hAnsi="David" w:cs="David"/>
          <w:kern w:val="2"/>
          <w:sz w:val="26"/>
          <w:szCs w:val="26"/>
          <w:rtl/>
        </w:rPr>
        <w:t>שליט"א</w:t>
      </w:r>
      <w:proofErr w:type="spellEnd"/>
      <w:r w:rsidRPr="009664A2">
        <w:rPr>
          <w:rFonts w:ascii="David" w:hAnsi="David" w:cs="David"/>
          <w:kern w:val="2"/>
          <w:sz w:val="26"/>
          <w:szCs w:val="26"/>
          <w:rtl/>
        </w:rPr>
        <w:t xml:space="preserve"> נשיא מוסדות חורב ברמת גן יו"ר ארגון צאצאי </w:t>
      </w:r>
      <w:proofErr w:type="spellStart"/>
      <w:r w:rsidRPr="009664A2">
        <w:rPr>
          <w:rFonts w:ascii="David" w:hAnsi="David" w:cs="David"/>
          <w:kern w:val="2"/>
          <w:sz w:val="26"/>
          <w:szCs w:val="26"/>
          <w:rtl/>
        </w:rPr>
        <w:t>קאברין</w:t>
      </w:r>
      <w:proofErr w:type="spellEnd"/>
      <w:r w:rsidRPr="009664A2">
        <w:rPr>
          <w:rFonts w:ascii="David" w:hAnsi="David" w:cs="David"/>
          <w:kern w:val="2"/>
          <w:sz w:val="26"/>
          <w:szCs w:val="26"/>
        </w:rPr>
        <w:t>.</w:t>
      </w:r>
    </w:p>
    <w:p w14:paraId="643DA623" w14:textId="189BD3E8" w:rsidR="009664A2" w:rsidRDefault="009664A2" w:rsidP="00C11E90">
      <w:pPr>
        <w:spacing w:after="160" w:line="278" w:lineRule="auto"/>
        <w:jc w:val="center"/>
        <w:rPr>
          <w:rFonts w:ascii="David" w:hAnsi="David" w:cs="David"/>
          <w:kern w:val="2"/>
          <w:sz w:val="26"/>
          <w:szCs w:val="26"/>
          <w:rtl/>
        </w:rPr>
      </w:pPr>
      <w:r w:rsidRPr="009664A2">
        <w:rPr>
          <w:rFonts w:ascii="David" w:hAnsi="David" w:cs="David"/>
          <w:kern w:val="2"/>
          <w:sz w:val="26"/>
          <w:szCs w:val="26"/>
          <w:rtl/>
        </w:rPr>
        <w:drawing>
          <wp:inline distT="0" distB="0" distL="0" distR="0" wp14:anchorId="2DCD738B" wp14:editId="064819EF">
            <wp:extent cx="2411060" cy="1606550"/>
            <wp:effectExtent l="0" t="0" r="0" b="0"/>
            <wp:docPr id="1135617293"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617293" name=""/>
                    <pic:cNvPicPr/>
                  </pic:nvPicPr>
                  <pic:blipFill>
                    <a:blip r:embed="rId12"/>
                    <a:stretch>
                      <a:fillRect/>
                    </a:stretch>
                  </pic:blipFill>
                  <pic:spPr>
                    <a:xfrm>
                      <a:off x="0" y="0"/>
                      <a:ext cx="2424795" cy="1615702"/>
                    </a:xfrm>
                    <a:prstGeom prst="rect">
                      <a:avLst/>
                    </a:prstGeom>
                  </pic:spPr>
                </pic:pic>
              </a:graphicData>
            </a:graphic>
          </wp:inline>
        </w:drawing>
      </w:r>
    </w:p>
    <w:p w14:paraId="43C950F5" w14:textId="6BC90093" w:rsidR="004D272D" w:rsidRDefault="009664A2" w:rsidP="002B2352">
      <w:pPr>
        <w:spacing w:after="160" w:line="278" w:lineRule="auto"/>
        <w:jc w:val="center"/>
        <w:rPr>
          <w:rFonts w:ascii="David" w:hAnsi="David" w:cs="David"/>
          <w:kern w:val="2"/>
          <w:sz w:val="26"/>
          <w:szCs w:val="26"/>
          <w:rtl/>
        </w:rPr>
      </w:pPr>
      <w:r w:rsidRPr="009664A2">
        <w:rPr>
          <w:rFonts w:ascii="David" w:hAnsi="David" w:cs="David"/>
          <w:kern w:val="2"/>
          <w:sz w:val="26"/>
          <w:szCs w:val="26"/>
          <w:rtl/>
        </w:rPr>
        <w:drawing>
          <wp:inline distT="0" distB="0" distL="0" distR="0" wp14:anchorId="3C808780" wp14:editId="230BA368">
            <wp:extent cx="2184400" cy="1913083"/>
            <wp:effectExtent l="0" t="0" r="0" b="0"/>
            <wp:docPr id="233462259"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462259" name=""/>
                    <pic:cNvPicPr/>
                  </pic:nvPicPr>
                  <pic:blipFill>
                    <a:blip r:embed="rId13"/>
                    <a:stretch>
                      <a:fillRect/>
                    </a:stretch>
                  </pic:blipFill>
                  <pic:spPr>
                    <a:xfrm>
                      <a:off x="0" y="0"/>
                      <a:ext cx="2217586" cy="1942147"/>
                    </a:xfrm>
                    <a:prstGeom prst="rect">
                      <a:avLst/>
                    </a:prstGeom>
                  </pic:spPr>
                </pic:pic>
              </a:graphicData>
            </a:graphic>
          </wp:inline>
        </w:drawing>
      </w:r>
    </w:p>
    <w:p w14:paraId="542DF8A8" w14:textId="5102C0A7" w:rsidR="004D272D" w:rsidRPr="004D272D" w:rsidRDefault="004D272D" w:rsidP="004D272D">
      <w:pPr>
        <w:spacing w:after="160" w:line="278" w:lineRule="auto"/>
        <w:jc w:val="center"/>
        <w:rPr>
          <w:rFonts w:ascii="David" w:hAnsi="David" w:cs="David"/>
          <w:b/>
          <w:bCs/>
          <w:kern w:val="2"/>
          <w:sz w:val="26"/>
          <w:szCs w:val="26"/>
          <w:rtl/>
        </w:rPr>
      </w:pPr>
      <w:r w:rsidRPr="004D272D">
        <w:rPr>
          <w:rFonts w:ascii="David" w:hAnsi="David" w:cs="David"/>
          <w:b/>
          <w:bCs/>
          <w:kern w:val="2"/>
          <w:sz w:val="26"/>
          <w:szCs w:val="26"/>
          <w:rtl/>
        </w:rPr>
        <w:t xml:space="preserve">ידידי היקר ניסים </w:t>
      </w:r>
      <w:proofErr w:type="spellStart"/>
      <w:r w:rsidRPr="004D272D">
        <w:rPr>
          <w:rFonts w:ascii="David" w:hAnsi="David" w:cs="David"/>
          <w:b/>
          <w:bCs/>
          <w:kern w:val="2"/>
          <w:sz w:val="26"/>
          <w:szCs w:val="26"/>
          <w:rtl/>
        </w:rPr>
        <w:t>גרידיש</w:t>
      </w:r>
      <w:proofErr w:type="spellEnd"/>
      <w:r w:rsidRPr="004D272D">
        <w:rPr>
          <w:rFonts w:ascii="David" w:hAnsi="David" w:cs="David"/>
          <w:b/>
          <w:bCs/>
          <w:kern w:val="2"/>
          <w:sz w:val="26"/>
          <w:szCs w:val="26"/>
          <w:rtl/>
        </w:rPr>
        <w:t xml:space="preserve"> הי"ו (עפולה)</w:t>
      </w:r>
      <w:r>
        <w:rPr>
          <w:rFonts w:ascii="David" w:hAnsi="David" w:cs="David" w:hint="cs"/>
          <w:b/>
          <w:bCs/>
          <w:kern w:val="2"/>
          <w:sz w:val="26"/>
          <w:szCs w:val="26"/>
          <w:rtl/>
        </w:rPr>
        <w:t xml:space="preserve"> </w:t>
      </w:r>
      <w:r w:rsidRPr="004D272D">
        <w:rPr>
          <w:rFonts w:ascii="David" w:hAnsi="David" w:cs="David"/>
          <w:b/>
          <w:bCs/>
          <w:kern w:val="2"/>
          <w:sz w:val="26"/>
          <w:szCs w:val="26"/>
          <w:rtl/>
        </w:rPr>
        <w:t xml:space="preserve">השבוע בקבר רבי ישמעאל כהן גדול מאחוריו נראה האברך היקר הרה"ג יקיר שמו </w:t>
      </w:r>
      <w:proofErr w:type="spellStart"/>
      <w:r w:rsidRPr="004D272D">
        <w:rPr>
          <w:rFonts w:ascii="David" w:hAnsi="David" w:cs="David"/>
          <w:b/>
          <w:bCs/>
          <w:kern w:val="2"/>
          <w:sz w:val="26"/>
          <w:szCs w:val="26"/>
          <w:rtl/>
        </w:rPr>
        <w:t>שליט"א</w:t>
      </w:r>
      <w:proofErr w:type="spellEnd"/>
      <w:r w:rsidRPr="004D272D">
        <w:rPr>
          <w:rFonts w:ascii="David" w:hAnsi="David" w:cs="David"/>
          <w:b/>
          <w:bCs/>
          <w:kern w:val="2"/>
          <w:sz w:val="26"/>
          <w:szCs w:val="26"/>
          <w:rtl/>
        </w:rPr>
        <w:t xml:space="preserve"> (עפולה)</w:t>
      </w:r>
    </w:p>
    <w:p w14:paraId="6320F3F2" w14:textId="635FBCEF" w:rsidR="004D272D" w:rsidRPr="009664A2" w:rsidRDefault="004D272D" w:rsidP="009664A2">
      <w:pPr>
        <w:spacing w:after="160" w:line="278" w:lineRule="auto"/>
        <w:jc w:val="both"/>
        <w:rPr>
          <w:rFonts w:ascii="David" w:hAnsi="David" w:cs="David"/>
          <w:kern w:val="2"/>
          <w:sz w:val="26"/>
          <w:szCs w:val="26"/>
          <w:rtl/>
        </w:rPr>
      </w:pPr>
      <w:r w:rsidRPr="004D272D">
        <w:rPr>
          <w:rFonts w:ascii="David" w:hAnsi="David" w:cs="David"/>
          <w:kern w:val="2"/>
          <w:sz w:val="26"/>
          <w:szCs w:val="26"/>
          <w:rtl/>
        </w:rPr>
        <w:drawing>
          <wp:inline distT="0" distB="0" distL="0" distR="0" wp14:anchorId="6AE0195A" wp14:editId="0DA37A47">
            <wp:extent cx="3098165" cy="2338070"/>
            <wp:effectExtent l="0" t="0" r="0" b="0"/>
            <wp:docPr id="1202356691"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356691" name=""/>
                    <pic:cNvPicPr/>
                  </pic:nvPicPr>
                  <pic:blipFill>
                    <a:blip r:embed="rId14"/>
                    <a:stretch>
                      <a:fillRect/>
                    </a:stretch>
                  </pic:blipFill>
                  <pic:spPr>
                    <a:xfrm>
                      <a:off x="0" y="0"/>
                      <a:ext cx="3098165" cy="2338070"/>
                    </a:xfrm>
                    <a:prstGeom prst="rect">
                      <a:avLst/>
                    </a:prstGeom>
                  </pic:spPr>
                </pic:pic>
              </a:graphicData>
            </a:graphic>
          </wp:inline>
        </w:drawing>
      </w:r>
    </w:p>
    <w:p w14:paraId="61FD3DF0" w14:textId="77777777" w:rsidR="009664A2" w:rsidRPr="009664A2" w:rsidRDefault="009664A2" w:rsidP="009664A2">
      <w:pPr>
        <w:spacing w:after="160" w:line="278" w:lineRule="auto"/>
        <w:jc w:val="both"/>
        <w:rPr>
          <w:rFonts w:ascii="David" w:hAnsi="David" w:cs="David"/>
          <w:kern w:val="2"/>
          <w:sz w:val="26"/>
          <w:szCs w:val="26"/>
        </w:rPr>
      </w:pPr>
    </w:p>
    <w:p w14:paraId="09F049E9" w14:textId="77777777" w:rsidR="004F3F09" w:rsidRPr="004F3F09" w:rsidRDefault="004F3F09" w:rsidP="004F3F09">
      <w:pPr>
        <w:bidi w:val="0"/>
        <w:spacing w:before="100" w:beforeAutospacing="1" w:after="100" w:afterAutospacing="1" w:line="240" w:lineRule="auto"/>
        <w:jc w:val="center"/>
        <w:rPr>
          <w:rFonts w:ascii="Times New Roman" w:eastAsia="Times New Roman" w:hAnsi="Times New Roman" w:cs="Times New Roman"/>
          <w:sz w:val="24"/>
          <w:szCs w:val="24"/>
        </w:rPr>
      </w:pPr>
      <w:r w:rsidRPr="004F3F09">
        <w:rPr>
          <w:rFonts w:ascii="Times New Roman" w:eastAsia="Times New Roman" w:hAnsi="Times New Roman" w:cs="Times New Roman"/>
          <w:noProof/>
          <w:sz w:val="24"/>
          <w:szCs w:val="24"/>
        </w:rPr>
        <w:drawing>
          <wp:inline distT="0" distB="0" distL="0" distR="0" wp14:anchorId="62502F42" wp14:editId="41022B3B">
            <wp:extent cx="2760110" cy="3813983"/>
            <wp:effectExtent l="0" t="0" r="0" b="0"/>
            <wp:docPr id="423853553" name="תמונה 42385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80733" cy="3842480"/>
                    </a:xfrm>
                    <a:prstGeom prst="rect">
                      <a:avLst/>
                    </a:prstGeom>
                    <a:noFill/>
                    <a:ln>
                      <a:noFill/>
                    </a:ln>
                  </pic:spPr>
                </pic:pic>
              </a:graphicData>
            </a:graphic>
          </wp:inline>
        </w:drawing>
      </w:r>
    </w:p>
    <w:p w14:paraId="5197FEB1" w14:textId="55C72979" w:rsidR="00B21DD9" w:rsidRPr="009664A2" w:rsidRDefault="00B21DD9" w:rsidP="002A7DA2">
      <w:pPr>
        <w:spacing w:before="100" w:beforeAutospacing="1" w:after="100" w:afterAutospacing="1" w:line="240" w:lineRule="auto"/>
        <w:rPr>
          <w:rFonts w:ascii="Times New Roman" w:eastAsia="Times New Roman" w:hAnsi="Times New Roman" w:cs="Times New Roman"/>
          <w:sz w:val="24"/>
          <w:szCs w:val="24"/>
        </w:rPr>
      </w:pPr>
    </w:p>
    <w:sectPr w:rsidR="00B21DD9" w:rsidRPr="009664A2" w:rsidSect="00232F74">
      <w:headerReference w:type="even" r:id="rId16"/>
      <w:headerReference w:type="default" r:id="rId17"/>
      <w:footerReference w:type="default" r:id="rId18"/>
      <w:headerReference w:type="first" r:id="rId19"/>
      <w:footerReference w:type="first" r:id="rId20"/>
      <w:pgSz w:w="11906" w:h="16838"/>
      <w:pgMar w:top="720" w:right="720" w:bottom="720" w:left="720" w:header="709" w:footer="850" w:gutter="0"/>
      <w:cols w:num="2" w:space="708"/>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944997" w14:textId="77777777" w:rsidR="00135E27" w:rsidRDefault="00135E27" w:rsidP="009B199E">
      <w:pPr>
        <w:spacing w:after="0" w:line="240" w:lineRule="auto"/>
      </w:pPr>
      <w:r>
        <w:separator/>
      </w:r>
    </w:p>
  </w:endnote>
  <w:endnote w:type="continuationSeparator" w:id="0">
    <w:p w14:paraId="261D67FD" w14:textId="77777777" w:rsidR="00135E27" w:rsidRDefault="00135E27" w:rsidP="009B19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FT_Nefesh">
    <w:altName w:val="Courier New"/>
    <w:charset w:val="B1"/>
    <w:family w:val="auto"/>
    <w:pitch w:val="variable"/>
    <w:sig w:usb0="80000827" w:usb1="5000004A" w:usb2="00000000" w:usb3="00000000" w:csb0="0000002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David">
    <w:panose1 w:val="020E0502060401010101"/>
    <w:charset w:val="00"/>
    <w:family w:val="swiss"/>
    <w:pitch w:val="variable"/>
    <w:sig w:usb0="00000803"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Assistant">
    <w:charset w:val="B1"/>
    <w:family w:val="auto"/>
    <w:pitch w:val="variable"/>
    <w:sig w:usb0="A00008FF" w:usb1="4000204B" w:usb2="00000000" w:usb3="00000000" w:csb0="00000021" w:csb1="00000000"/>
  </w:font>
  <w:font w:name="Arial">
    <w:panose1 w:val="020B0604020202020204"/>
    <w:charset w:val="00"/>
    <w:family w:val="swiss"/>
    <w:pitch w:val="variable"/>
    <w:sig w:usb0="E0002EFF" w:usb1="C000785B" w:usb2="00000009" w:usb3="00000000" w:csb0="000001FF" w:csb1="00000000"/>
  </w:font>
  <w:font w:name="Guttman Rashi">
    <w:panose1 w:val="02010401010101010101"/>
    <w:charset w:val="B1"/>
    <w:family w:val="auto"/>
    <w:pitch w:val="variable"/>
    <w:sig w:usb0="00000801" w:usb1="40000000" w:usb2="00000000" w:usb3="00000000" w:csb0="00000020"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WinSoftPro-Medium">
    <w:panose1 w:val="00000000000000000000"/>
    <w:charset w:val="B1"/>
    <w:family w:val="auto"/>
    <w:notTrueType/>
    <w:pitch w:val="default"/>
    <w:sig w:usb0="00001801" w:usb1="00000000" w:usb2="00000000" w:usb3="00000000" w:csb0="00000020" w:csb1="00000000"/>
  </w:font>
  <w:font w:name="Narkisim">
    <w:panose1 w:val="020E0502050101010101"/>
    <w:charset w:val="00"/>
    <w:family w:val="swiss"/>
    <w:pitch w:val="variable"/>
    <w:sig w:usb0="00000803" w:usb1="00000000" w:usb2="00000000" w:usb3="00000000" w:csb0="00000021" w:csb1="00000000"/>
  </w:font>
  <w:font w:name="Miriam (TT) Regular">
    <w:panose1 w:val="00000000000000000000"/>
    <w:charset w:val="B1"/>
    <w:family w:val="auto"/>
    <w:notTrueType/>
    <w:pitch w:val="default"/>
    <w:sig w:usb0="00001801" w:usb1="00000000" w:usb2="00000000" w:usb3="00000000" w:csb0="00000020" w:csb1="00000000"/>
  </w:font>
  <w:font w:name="Lucida Sans Unicode">
    <w:panose1 w:val="020B0602030504020204"/>
    <w:charset w:val="00"/>
    <w:family w:val="swiss"/>
    <w:pitch w:val="variable"/>
    <w:sig w:usb0="80000AFF" w:usb1="0000396B" w:usb2="00000000" w:usb3="00000000" w:csb0="000000BF" w:csb1="00000000"/>
  </w:font>
  <w:font w:name="FrankRuehl">
    <w:panose1 w:val="020E0503060101010101"/>
    <w:charset w:val="00"/>
    <w:family w:val="swiss"/>
    <w:pitch w:val="variable"/>
    <w:sig w:usb0="00000803" w:usb1="00000000" w:usb2="00000000" w:usb3="00000000" w:csb0="00000021" w:csb1="00000000"/>
  </w:font>
  <w:font w:name="Times New Roman Backslanted">
    <w:altName w:val="Times New Roman"/>
    <w:panose1 w:val="00000000000000000000"/>
    <w:charset w:val="00"/>
    <w:family w:val="roman"/>
    <w:notTrueType/>
    <w:pitch w:val="variable"/>
    <w:sig w:usb0="00000003" w:usb1="00000000" w:usb2="00000000" w:usb3="00000000" w:csb0="00000001" w:csb1="00000000"/>
  </w:font>
  <w:font w:name="Vilna">
    <w:altName w:val="Arial"/>
    <w:charset w:val="B1"/>
    <w:family w:val="auto"/>
    <w:pitch w:val="variable"/>
    <w:sig w:usb0="00000801" w:usb1="00000000" w:usb2="00000000" w:usb3="00000000" w:csb0="00000020" w:csb1="00000000"/>
  </w:font>
  <w:font w:name="Consolas">
    <w:panose1 w:val="020B0609020204030204"/>
    <w:charset w:val="00"/>
    <w:family w:val="modern"/>
    <w:pitch w:val="fixed"/>
    <w:sig w:usb0="E00006FF" w:usb1="0000FCFF" w:usb2="00000001" w:usb3="00000000" w:csb0="0000019F" w:csb1="00000000"/>
  </w:font>
  <w:font w:name="SBL Hebrew">
    <w:altName w:val="Arial"/>
    <w:charset w:val="00"/>
    <w:family w:val="auto"/>
    <w:pitch w:val="variable"/>
    <w:sig w:usb0="00000000" w:usb1="4000204A" w:usb2="00000000" w:usb3="00000000" w:csb0="00000021" w:csb1="00000000"/>
  </w:font>
  <w:font w:name="FbHadasaNewBook Regular">
    <w:charset w:val="00"/>
    <w:family w:val="roman"/>
    <w:pitch w:val="variable"/>
    <w:sig w:usb0="00000000" w:usb1="50000000" w:usb2="00000000" w:usb3="00000000" w:csb0="00000021" w:csb1="00000000"/>
  </w:font>
  <w:font w:name="Guttman Drogolin">
    <w:panose1 w:val="02010401010101010101"/>
    <w:charset w:val="B1"/>
    <w:family w:val="auto"/>
    <w:pitch w:val="variable"/>
    <w:sig w:usb0="00000801" w:usb1="40000000" w:usb2="00000000" w:usb3="00000000" w:csb0="00000020" w:csb1="00000000"/>
  </w:font>
  <w:font w:name="Guttman Vilna">
    <w:panose1 w:val="02010401010101010101"/>
    <w:charset w:val="B1"/>
    <w:family w:val="auto"/>
    <w:pitch w:val="variable"/>
    <w:sig w:usb0="00000801" w:usb1="40000000" w:usb2="00000000" w:usb3="00000000" w:csb0="00000020" w:csb1="00000000"/>
  </w:font>
  <w:font w:name="Miriam">
    <w:panose1 w:val="020B0502050101010101"/>
    <w:charset w:val="00"/>
    <w:family w:val="swiss"/>
    <w:pitch w:val="variable"/>
    <w:sig w:usb0="00000803" w:usb1="00000000" w:usb2="00000000" w:usb3="00000000" w:csb0="00000021" w:csb1="00000000"/>
  </w:font>
  <w:font w:name="DavidFix">
    <w:panose1 w:val="00000000000000000000"/>
    <w:charset w:val="B1"/>
    <w:family w:val="auto"/>
    <w:pitch w:val="variable"/>
    <w:sig w:usb0="00000801" w:usb1="00000000" w:usb2="00000000" w:usb3="00000000" w:csb0="00000020" w:csb1="00000000"/>
  </w:font>
  <w:font w:name="NarkisimMF">
    <w:altName w:val="Tahoma"/>
    <w:panose1 w:val="00000000000000000000"/>
    <w:charset w:val="00"/>
    <w:family w:val="modern"/>
    <w:notTrueType/>
    <w:pitch w:val="variable"/>
    <w:sig w:usb0="80000827" w:usb1="5000004A" w:usb2="00000000" w:usb3="00000000" w:csb0="00000021" w:csb1="00000000"/>
  </w:font>
  <w:font w:name="Courier">
    <w:panose1 w:val="02070409020205020404"/>
    <w:charset w:val="00"/>
    <w:family w:val="modern"/>
    <w:notTrueType/>
    <w:pitch w:val="fixed"/>
    <w:sig w:usb0="00000003" w:usb1="00000000" w:usb2="00000000" w:usb3="00000000" w:csb0="00000001" w:csb1="00000000"/>
  </w:font>
  <w:font w:name="Rashi">
    <w:altName w:val="Times New Roman"/>
    <w:panose1 w:val="00000000000000000000"/>
    <w:charset w:val="00"/>
    <w:family w:val="roman"/>
    <w:notTrueType/>
    <w:pitch w:val="default"/>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Livorna">
    <w:panose1 w:val="00000000000000000000"/>
    <w:charset w:val="B1"/>
    <w:family w:val="auto"/>
    <w:pitch w:val="variable"/>
    <w:sig w:usb0="00000801" w:usb1="00000000" w:usb2="00000000" w:usb3="00000000" w:csb0="00000020" w:csb1="00000000"/>
  </w:font>
  <w:font w:name="X-Margaliyot Bold">
    <w:altName w:val="Arial"/>
    <w:charset w:val="B1"/>
    <w:family w:val="auto"/>
    <w:pitch w:val="variable"/>
    <w:sig w:usb0="00000801" w:usb1="00000000" w:usb2="00000000" w:usb3="00000000" w:csb0="00000020" w:csb1="00000000"/>
  </w:font>
  <w:font w:name="HadasaNewLight">
    <w:altName w:val="Times New Roman"/>
    <w:charset w:val="B1"/>
    <w:family w:val="auto"/>
    <w:pitch w:val="variable"/>
    <w:sig w:usb0="00000801" w:usb1="00000000" w:usb2="00000000" w:usb3="00000000" w:csb0="00000020" w:csb1="00000000"/>
  </w:font>
  <w:font w:name="X-hebtik">
    <w:altName w:val="Arial"/>
    <w:charset w:val="B1"/>
    <w:family w:val="auto"/>
    <w:pitch w:val="variable"/>
    <w:sig w:usb0="00000801" w:usb1="00000000" w:usb2="00000000" w:usb3="00000000" w:csb0="00000020" w:csb1="00000000"/>
  </w:font>
  <w:font w:name="FrankReal">
    <w:altName w:val="Arial"/>
    <w:charset w:val="B1"/>
    <w:family w:val="auto"/>
    <w:pitch w:val="variable"/>
    <w:sig w:usb0="00000801" w:usb1="00000000" w:usb2="00000000" w:usb3="00000000" w:csb0="00000020" w:csb1="00000000"/>
  </w:font>
  <w:font w:name="Monotype Hadassah">
    <w:panose1 w:val="00000000000000000000"/>
    <w:charset w:val="B1"/>
    <w:family w:val="auto"/>
    <w:pitch w:val="variable"/>
    <w:sig w:usb0="00000801" w:usb1="00000000" w:usb2="00000000" w:usb3="00000000" w:csb0="00000020" w:csb1="00000000"/>
  </w:font>
  <w:font w:name="DavidMF">
    <w:altName w:val="Courier New"/>
    <w:charset w:val="B1"/>
    <w:family w:val="auto"/>
    <w:pitch w:val="variable"/>
    <w:sig w:usb0="00000801" w:usb1="00000000" w:usb2="00000000" w:usb3="00000000" w:csb0="00000020" w:csb1="00000000"/>
  </w:font>
  <w:font w:name="Dotum">
    <w:altName w:val="돋움"/>
    <w:panose1 w:val="020B0600000101010101"/>
    <w:charset w:val="81"/>
    <w:family w:val="swiss"/>
    <w:pitch w:val="variable"/>
    <w:sig w:usb0="B00002AF" w:usb1="69D77CFB" w:usb2="00000030" w:usb3="00000000" w:csb0="0008009F" w:csb1="00000000"/>
  </w:font>
  <w:font w:name="Guttman David">
    <w:panose1 w:val="02000300000000000000"/>
    <w:charset w:val="B1"/>
    <w:family w:val="auto"/>
    <w:pitch w:val="variable"/>
    <w:sig w:usb0="00000801" w:usb1="40000000" w:usb2="00000000" w:usb3="00000000" w:csb0="00000020" w:csb1="00000000"/>
  </w:font>
  <w:font w:name="Bitstream Vera Serif">
    <w:altName w:val="Times New Roman"/>
    <w:charset w:val="00"/>
    <w:family w:val="roman"/>
    <w:pitch w:val="variable"/>
    <w:sig w:usb0="800000AF" w:usb1="1000204A" w:usb2="00000000" w:usb3="00000000" w:csb0="00000001" w:csb1="00000000"/>
  </w:font>
  <w:font w:name="nachlieli">
    <w:altName w:val="Times New Roman"/>
    <w:charset w:val="B1"/>
    <w:family w:val="auto"/>
    <w:pitch w:val="variable"/>
  </w:font>
  <w:font w:name="TopType Soncino">
    <w:panose1 w:val="02010301010101010101"/>
    <w:charset w:val="B1"/>
    <w:family w:val="auto"/>
    <w:pitch w:val="variable"/>
    <w:sig w:usb0="00000801" w:usb1="40000000" w:usb2="00000000" w:usb3="00000000" w:csb0="00000020" w:csb1="00000000"/>
  </w:font>
  <w:font w:name="Aharoni">
    <w:panose1 w:val="02010803020104030203"/>
    <w:charset w:val="00"/>
    <w:family w:val="auto"/>
    <w:pitch w:val="variable"/>
    <w:sig w:usb0="00000803" w:usb1="00000000" w:usb2="00000000" w:usb3="00000000" w:csb0="00000021" w:csb1="00000000"/>
  </w:font>
  <w:font w:name="Suez One">
    <w:charset w:val="B1"/>
    <w:family w:val="auto"/>
    <w:pitch w:val="variable"/>
    <w:sig w:usb0="00000807" w:usb1="40000000" w:usb2="00000000" w:usb3="00000000" w:csb0="000000B3" w:csb1="00000000"/>
  </w:font>
  <w:font w:name="Assistant SemiBold">
    <w:charset w:val="B1"/>
    <w:family w:val="auto"/>
    <w:pitch w:val="variable"/>
    <w:sig w:usb0="A00008FF" w:usb1="4000204B" w:usb2="00000000" w:usb3="00000000" w:csb0="00000021" w:csb1="00000000"/>
  </w:font>
  <w:font w:name="Aptos">
    <w:charset w:val="00"/>
    <w:family w:val="swiss"/>
    <w:pitch w:val="variable"/>
    <w:sig w:usb0="20000287" w:usb1="00000003" w:usb2="00000000" w:usb3="00000000" w:csb0="0000019F" w:csb1="00000000"/>
  </w:font>
  <w:font w:name="Sfarady">
    <w:panose1 w:val="00000000000000000000"/>
    <w:charset w:val="B1"/>
    <w:family w:val="auto"/>
    <w:pitch w:val="variable"/>
    <w:sig w:usb0="00000801" w:usb1="00000000" w:usb2="00000000" w:usb3="00000000" w:csb0="00000020" w:csb1="00000000"/>
  </w:font>
  <w:font w:name="Guttman Hodes">
    <w:panose1 w:val="02010401010101010101"/>
    <w:charset w:val="B1"/>
    <w:family w:val="auto"/>
    <w:pitch w:val="variable"/>
    <w:sig w:usb0="00000801" w:usb1="40000000" w:usb2="00000000" w:usb3="00000000" w:csb0="00000020" w:csb1="00000000"/>
  </w:font>
  <w:font w:name="Quattrocento Sans">
    <w:charset w:val="00"/>
    <w:family w:val="swiss"/>
    <w:pitch w:val="variable"/>
    <w:sig w:usb0="800000BF" w:usb1="4000005B" w:usb2="00000000" w:usb3="00000000" w:csb0="00000001" w:csb1="00000000"/>
  </w:font>
  <w:font w:name="Guttman Keren">
    <w:panose1 w:val="02010401010101010101"/>
    <w:charset w:val="B1"/>
    <w:family w:val="auto"/>
    <w:pitch w:val="variable"/>
    <w:sig w:usb0="00000801" w:usb1="40000000" w:usb2="00000000" w:usb3="00000000" w:csb0="00000020" w:csb1="00000000"/>
  </w:font>
  <w:font w:name="Guttman Mantova-Decor">
    <w:panose1 w:val="02010401010101010101"/>
    <w:charset w:val="B1"/>
    <w:family w:val="auto"/>
    <w:pitch w:val="variable"/>
    <w:sig w:usb0="00000801" w:usb1="40000000" w:usb2="00000000" w:usb3="00000000" w:csb0="00000020" w:csb1="00000000"/>
  </w:font>
  <w:font w:name="Adobe Caslon Pro Bold">
    <w:panose1 w:val="0205070206050A020403"/>
    <w:charset w:val="00"/>
    <w:family w:val="roman"/>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16C2" w14:textId="77777777" w:rsidR="00563B25" w:rsidRPr="001700F9" w:rsidRDefault="00000000">
    <w:pPr>
      <w:rPr>
        <w:rFonts w:ascii="Calibri Light" w:eastAsia="Times New Roman" w:hAnsi="Calibri Light" w:cs="Times New Roman"/>
      </w:rPr>
    </w:pPr>
    <w:r>
      <w:rPr>
        <w:rFonts w:ascii="Calibri Light" w:eastAsia="Times New Roman" w:hAnsi="Calibri Light" w:cs="Times New Roman"/>
        <w:noProof/>
        <w:lang w:eastAsia="zh-TW" w:bidi="ar-SA"/>
      </w:rPr>
      <w:pict w14:anchorId="78C92173">
        <v:oval id="_x0000_s1126" style="position:absolute;left:0;text-align:left;margin-left:241.85pt;margin-top:22.5pt;width:36.6pt;height:35.65pt;flip:x;z-index:251709952;mso-position-horizontal-relative:margin;mso-position-vertical-relative:bottom-margin-area;v-text-anchor:middle" fillcolor="#5a5a5a" stroked="f">
          <v:textbox style="mso-next-textbox:#_x0000_s1126">
            <w:txbxContent>
              <w:p w14:paraId="04416AFD" w14:textId="77777777" w:rsidR="00563B25" w:rsidRPr="001700F9" w:rsidRDefault="00563B25">
                <w:pPr>
                  <w:pStyle w:val="aa"/>
                  <w:jc w:val="center"/>
                  <w:rPr>
                    <w:rFonts w:cs="Guttman Hodes"/>
                    <w:b/>
                    <w:color w:val="FFFFFF"/>
                    <w:sz w:val="32"/>
                    <w:szCs w:val="32"/>
                    <w:rtl/>
                  </w:rPr>
                </w:pPr>
                <w:r w:rsidRPr="00184051">
                  <w:rPr>
                    <w:rFonts w:cs="Guttman Hodes"/>
                    <w:sz w:val="20"/>
                    <w:szCs w:val="20"/>
                  </w:rPr>
                  <w:fldChar w:fldCharType="begin"/>
                </w:r>
                <w:r w:rsidRPr="00184051">
                  <w:rPr>
                    <w:rFonts w:cs="Guttman Hodes"/>
                    <w:sz w:val="20"/>
                    <w:szCs w:val="20"/>
                  </w:rPr>
                  <w:instrText xml:space="preserve"> PAGE    \* MERGEFORMAT </w:instrText>
                </w:r>
                <w:r w:rsidRPr="00184051">
                  <w:rPr>
                    <w:rFonts w:cs="Guttman Hodes"/>
                    <w:sz w:val="20"/>
                    <w:szCs w:val="20"/>
                  </w:rPr>
                  <w:fldChar w:fldCharType="separate"/>
                </w:r>
                <w:r w:rsidRPr="001700F9">
                  <w:rPr>
                    <w:rFonts w:cs="Guttman Hodes"/>
                    <w:b/>
                    <w:bCs/>
                    <w:noProof/>
                    <w:color w:val="FFFFFF"/>
                    <w:sz w:val="28"/>
                    <w:szCs w:val="28"/>
                    <w:rtl/>
                    <w:lang w:val="he-IL"/>
                  </w:rPr>
                  <w:t>54</w:t>
                </w:r>
                <w:r w:rsidRPr="00184051">
                  <w:rPr>
                    <w:rFonts w:cs="Guttman Hodes"/>
                    <w:sz w:val="20"/>
                    <w:szCs w:val="20"/>
                  </w:rPr>
                  <w:fldChar w:fldCharType="end"/>
                </w:r>
              </w:p>
            </w:txbxContent>
          </v:textbox>
          <w10:wrap anchorx="margin" anchory="page"/>
        </v:oval>
      </w:pict>
    </w:r>
  </w:p>
  <w:p w14:paraId="44AAFE65" w14:textId="77777777" w:rsidR="00563B25" w:rsidRDefault="00563B25">
    <w:pPr>
      <w:pStyle w:val="aa"/>
    </w:pPr>
    <w:r w:rsidRPr="001700F9">
      <w:rPr>
        <w:rFonts w:ascii="Calibri Light" w:eastAsia="Times New Roman" w:hAnsi="Calibri Light" w:cs="Times New Roman"/>
        <w:noProof/>
      </w:rPr>
      <w:drawing>
        <wp:anchor distT="0" distB="46482" distL="114300" distR="114300" simplePos="0" relativeHeight="251716096" behindDoc="1" locked="0" layoutInCell="1" allowOverlap="1" wp14:anchorId="571533CF" wp14:editId="63716FED">
          <wp:simplePos x="0" y="0"/>
          <wp:positionH relativeFrom="column">
            <wp:posOffset>647700</wp:posOffset>
          </wp:positionH>
          <wp:positionV relativeFrom="paragraph">
            <wp:posOffset>29210</wp:posOffset>
          </wp:positionV>
          <wp:extent cx="523875" cy="409575"/>
          <wp:effectExtent l="95250" t="57150" r="9525" b="0"/>
          <wp:wrapNone/>
          <wp:docPr id="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15072" behindDoc="1" locked="0" layoutInCell="1" allowOverlap="1" wp14:anchorId="11DFCE3D" wp14:editId="51F7A64B">
          <wp:simplePos x="0" y="0"/>
          <wp:positionH relativeFrom="column">
            <wp:posOffset>2095500</wp:posOffset>
          </wp:positionH>
          <wp:positionV relativeFrom="paragraph">
            <wp:posOffset>635</wp:posOffset>
          </wp:positionV>
          <wp:extent cx="523875" cy="409575"/>
          <wp:effectExtent l="95250" t="57150" r="9525" b="0"/>
          <wp:wrapNone/>
          <wp:docPr id="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17120" behindDoc="1" locked="0" layoutInCell="1" allowOverlap="1" wp14:anchorId="24B36490" wp14:editId="1125AF93">
          <wp:simplePos x="0" y="0"/>
          <wp:positionH relativeFrom="column">
            <wp:posOffset>5476875</wp:posOffset>
          </wp:positionH>
          <wp:positionV relativeFrom="paragraph">
            <wp:posOffset>635</wp:posOffset>
          </wp:positionV>
          <wp:extent cx="523875" cy="409575"/>
          <wp:effectExtent l="95250" t="57150" r="9525" b="0"/>
          <wp:wrapNone/>
          <wp:docPr id="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0192" behindDoc="1" locked="0" layoutInCell="1" allowOverlap="1" wp14:anchorId="6DCD43E9" wp14:editId="76B3339C">
          <wp:simplePos x="0" y="0"/>
          <wp:positionH relativeFrom="column">
            <wp:posOffset>1628775</wp:posOffset>
          </wp:positionH>
          <wp:positionV relativeFrom="paragraph">
            <wp:posOffset>635</wp:posOffset>
          </wp:positionV>
          <wp:extent cx="523875" cy="409575"/>
          <wp:effectExtent l="95250" t="57150" r="9525" b="0"/>
          <wp:wrapNone/>
          <wp:docPr id="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2926" distL="114300" distR="114300" simplePos="0" relativeHeight="251719168" behindDoc="1" locked="0" layoutInCell="1" allowOverlap="1" wp14:anchorId="53CFCC26" wp14:editId="65D7BDF8">
          <wp:simplePos x="0" y="0"/>
          <wp:positionH relativeFrom="column">
            <wp:posOffset>6448425</wp:posOffset>
          </wp:positionH>
          <wp:positionV relativeFrom="paragraph">
            <wp:posOffset>635</wp:posOffset>
          </wp:positionV>
          <wp:extent cx="523875" cy="409575"/>
          <wp:effectExtent l="95250" t="57150" r="9525" b="0"/>
          <wp:wrapNone/>
          <wp:docPr id="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2240" behindDoc="1" locked="0" layoutInCell="1" allowOverlap="1" wp14:anchorId="209FD014" wp14:editId="2DFE41D8">
          <wp:simplePos x="0" y="0"/>
          <wp:positionH relativeFrom="column">
            <wp:posOffset>5972175</wp:posOffset>
          </wp:positionH>
          <wp:positionV relativeFrom="paragraph">
            <wp:posOffset>635</wp:posOffset>
          </wp:positionV>
          <wp:extent cx="523875" cy="409575"/>
          <wp:effectExtent l="95250" t="57150" r="9525" b="0"/>
          <wp:wrapNone/>
          <wp:docPr id="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1216" behindDoc="1" locked="0" layoutInCell="1" allowOverlap="1" wp14:anchorId="0E30C640" wp14:editId="0032435F">
          <wp:simplePos x="0" y="0"/>
          <wp:positionH relativeFrom="column">
            <wp:posOffset>4962525</wp:posOffset>
          </wp:positionH>
          <wp:positionV relativeFrom="paragraph">
            <wp:posOffset>635</wp:posOffset>
          </wp:positionV>
          <wp:extent cx="523875" cy="409575"/>
          <wp:effectExtent l="95250" t="57150" r="9525" b="0"/>
          <wp:wrapNone/>
          <wp:docPr id="1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4288" behindDoc="1" locked="0" layoutInCell="1" allowOverlap="1" wp14:anchorId="234F36E1" wp14:editId="30F92564">
          <wp:simplePos x="0" y="0"/>
          <wp:positionH relativeFrom="column">
            <wp:posOffset>4495800</wp:posOffset>
          </wp:positionH>
          <wp:positionV relativeFrom="paragraph">
            <wp:posOffset>635</wp:posOffset>
          </wp:positionV>
          <wp:extent cx="523875" cy="409575"/>
          <wp:effectExtent l="95250" t="57150" r="9525" b="0"/>
          <wp:wrapNone/>
          <wp:docPr id="1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8374" distL="114300" distR="114300" simplePos="0" relativeHeight="251723264" behindDoc="1" locked="0" layoutInCell="1" allowOverlap="1" wp14:anchorId="611C3269" wp14:editId="11C6D21F">
          <wp:simplePos x="0" y="0"/>
          <wp:positionH relativeFrom="column">
            <wp:posOffset>4019550</wp:posOffset>
          </wp:positionH>
          <wp:positionV relativeFrom="paragraph">
            <wp:posOffset>635</wp:posOffset>
          </wp:positionV>
          <wp:extent cx="523875" cy="409575"/>
          <wp:effectExtent l="95250" t="57150" r="9525" b="0"/>
          <wp:wrapNone/>
          <wp:docPr id="1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6336" behindDoc="1" locked="0" layoutInCell="1" allowOverlap="1" wp14:anchorId="137798ED" wp14:editId="6E326F45">
          <wp:simplePos x="0" y="0"/>
          <wp:positionH relativeFrom="column">
            <wp:posOffset>-333375</wp:posOffset>
          </wp:positionH>
          <wp:positionV relativeFrom="paragraph">
            <wp:posOffset>29210</wp:posOffset>
          </wp:positionV>
          <wp:extent cx="523875" cy="409575"/>
          <wp:effectExtent l="95250" t="57150" r="9525" b="0"/>
          <wp:wrapNone/>
          <wp:docPr id="1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5312" behindDoc="1" locked="0" layoutInCell="1" allowOverlap="1" wp14:anchorId="1FE3AC98" wp14:editId="7C6106E0">
          <wp:simplePos x="0" y="0"/>
          <wp:positionH relativeFrom="column">
            <wp:posOffset>3514725</wp:posOffset>
          </wp:positionH>
          <wp:positionV relativeFrom="paragraph">
            <wp:posOffset>635</wp:posOffset>
          </wp:positionV>
          <wp:extent cx="523875" cy="409575"/>
          <wp:effectExtent l="95250" t="57150" r="9525" b="0"/>
          <wp:wrapNone/>
          <wp:docPr id="1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8384" behindDoc="1" locked="0" layoutInCell="1" allowOverlap="1" wp14:anchorId="3151C067" wp14:editId="284F012B">
          <wp:simplePos x="0" y="0"/>
          <wp:positionH relativeFrom="column">
            <wp:posOffset>1114425</wp:posOffset>
          </wp:positionH>
          <wp:positionV relativeFrom="paragraph">
            <wp:posOffset>29210</wp:posOffset>
          </wp:positionV>
          <wp:extent cx="523875" cy="409575"/>
          <wp:effectExtent l="95250" t="57150" r="9525" b="0"/>
          <wp:wrapNone/>
          <wp:docPr id="1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7360" behindDoc="1" locked="0" layoutInCell="1" allowOverlap="1" wp14:anchorId="79EC889D" wp14:editId="0241DF82">
          <wp:simplePos x="0" y="0"/>
          <wp:positionH relativeFrom="column">
            <wp:posOffset>171450</wp:posOffset>
          </wp:positionH>
          <wp:positionV relativeFrom="paragraph">
            <wp:posOffset>29210</wp:posOffset>
          </wp:positionV>
          <wp:extent cx="523875" cy="409575"/>
          <wp:effectExtent l="95250" t="57150" r="9525" b="0"/>
          <wp:wrapNone/>
          <wp:docPr id="1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Pr="001700F9">
      <w:rPr>
        <w:rFonts w:ascii="Calibri Light" w:eastAsia="Times New Roman" w:hAnsi="Calibri Light" w:cs="Times New Roman"/>
        <w:noProof/>
      </w:rPr>
      <w:drawing>
        <wp:anchor distT="0" distB="46482" distL="114300" distR="114300" simplePos="0" relativeHeight="251729408" behindDoc="1" locked="0" layoutInCell="1" allowOverlap="1" wp14:anchorId="34282411" wp14:editId="02FC6F9B">
          <wp:simplePos x="0" y="0"/>
          <wp:positionH relativeFrom="column">
            <wp:posOffset>2571750</wp:posOffset>
          </wp:positionH>
          <wp:positionV relativeFrom="paragraph">
            <wp:posOffset>635</wp:posOffset>
          </wp:positionV>
          <wp:extent cx="523875" cy="409575"/>
          <wp:effectExtent l="95250" t="57150" r="9525" b="0"/>
          <wp:wrapNone/>
          <wp:docPr id="1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000000">
      <w:rPr>
        <w:rFonts w:ascii="Calibri Light" w:eastAsia="Times New Roman" w:hAnsi="Calibri Light" w:cs="Times New Roman"/>
        <w:noProof/>
      </w:rPr>
      <w:pict w14:anchorId="2952461B">
        <v:roundrect id="_x0000_s1129" style="position:absolute;left:0;text-align:left;margin-left:-28.5pt;margin-top:-3.1pt;width:583.3pt;height:37.6pt;z-index:-251603456;mso-position-horizontal-relative:text;mso-position-vertical-relative:text" arcsize="10923f" fillcolor="#c4bc96" stroked="f">
          <w10:wrap anchorx="page"/>
        </v:roundrect>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F5FBD" w14:textId="77777777" w:rsidR="00563B25" w:rsidRDefault="00000000">
    <w:pPr>
      <w:pStyle w:val="aa"/>
    </w:pPr>
    <w:r>
      <w:rPr>
        <w:noProof/>
      </w:rPr>
      <w:pict w14:anchorId="0454E6DB">
        <v:roundrect id="_x0000_s1128" style="position:absolute;left:0;text-align:left;margin-left:-28.5pt;margin-top:.65pt;width:583.3pt;height:37.6pt;z-index:-251604480" arcsize="10923f" fillcolor="#c4bc96" stroked="f">
          <w10:wrap anchorx="page"/>
        </v:roundrect>
      </w:pict>
    </w:r>
    <w:r w:rsidR="00563B25">
      <w:rPr>
        <w:noProof/>
      </w:rPr>
      <w:drawing>
        <wp:anchor distT="0" distB="46482" distL="114300" distR="114300" simplePos="0" relativeHeight="251745792" behindDoc="1" locked="0" layoutInCell="1" allowOverlap="1" wp14:anchorId="48290360" wp14:editId="68734CF8">
          <wp:simplePos x="0" y="0"/>
          <wp:positionH relativeFrom="column">
            <wp:posOffset>2600325</wp:posOffset>
          </wp:positionH>
          <wp:positionV relativeFrom="paragraph">
            <wp:posOffset>38735</wp:posOffset>
          </wp:positionV>
          <wp:extent cx="523875" cy="409575"/>
          <wp:effectExtent l="95250" t="57150" r="9525" b="0"/>
          <wp:wrapNone/>
          <wp:docPr id="9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3744" behindDoc="1" locked="0" layoutInCell="1" allowOverlap="1" wp14:anchorId="2A5CB0CB" wp14:editId="40F72866">
          <wp:simplePos x="0" y="0"/>
          <wp:positionH relativeFrom="column">
            <wp:posOffset>200025</wp:posOffset>
          </wp:positionH>
          <wp:positionV relativeFrom="paragraph">
            <wp:posOffset>67310</wp:posOffset>
          </wp:positionV>
          <wp:extent cx="523875" cy="409575"/>
          <wp:effectExtent l="95250" t="57150" r="9525" b="0"/>
          <wp:wrapNone/>
          <wp:docPr id="3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4768" behindDoc="1" locked="0" layoutInCell="1" allowOverlap="1" wp14:anchorId="64D5A3EC" wp14:editId="72FE90E3">
          <wp:simplePos x="0" y="0"/>
          <wp:positionH relativeFrom="column">
            <wp:posOffset>1143000</wp:posOffset>
          </wp:positionH>
          <wp:positionV relativeFrom="paragraph">
            <wp:posOffset>67310</wp:posOffset>
          </wp:positionV>
          <wp:extent cx="523875" cy="409575"/>
          <wp:effectExtent l="95250" t="57150" r="9525" b="0"/>
          <wp:wrapNone/>
          <wp:docPr id="3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1696" behindDoc="1" locked="0" layoutInCell="1" allowOverlap="1" wp14:anchorId="2B0953D8" wp14:editId="1FE25738">
          <wp:simplePos x="0" y="0"/>
          <wp:positionH relativeFrom="column">
            <wp:posOffset>3543300</wp:posOffset>
          </wp:positionH>
          <wp:positionV relativeFrom="paragraph">
            <wp:posOffset>38735</wp:posOffset>
          </wp:positionV>
          <wp:extent cx="523875" cy="409575"/>
          <wp:effectExtent l="95250" t="57150" r="9525" b="0"/>
          <wp:wrapNone/>
          <wp:docPr id="2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2720" behindDoc="1" locked="0" layoutInCell="1" allowOverlap="1" wp14:anchorId="4938B957" wp14:editId="202B08B6">
          <wp:simplePos x="0" y="0"/>
          <wp:positionH relativeFrom="column">
            <wp:posOffset>-304800</wp:posOffset>
          </wp:positionH>
          <wp:positionV relativeFrom="paragraph">
            <wp:posOffset>67310</wp:posOffset>
          </wp:positionV>
          <wp:extent cx="523875" cy="409575"/>
          <wp:effectExtent l="95250" t="57150" r="9525" b="0"/>
          <wp:wrapNone/>
          <wp:docPr id="2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8374" distL="114300" distR="114300" simplePos="0" relativeHeight="251739648" behindDoc="1" locked="0" layoutInCell="1" allowOverlap="1" wp14:anchorId="2DF9FA3F" wp14:editId="6A020B57">
          <wp:simplePos x="0" y="0"/>
          <wp:positionH relativeFrom="column">
            <wp:posOffset>4048125</wp:posOffset>
          </wp:positionH>
          <wp:positionV relativeFrom="paragraph">
            <wp:posOffset>38735</wp:posOffset>
          </wp:positionV>
          <wp:extent cx="523875" cy="409575"/>
          <wp:effectExtent l="95250" t="57150" r="9525" b="0"/>
          <wp:wrapNone/>
          <wp:docPr id="2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40672" behindDoc="1" locked="0" layoutInCell="1" allowOverlap="1" wp14:anchorId="6B79FB3E" wp14:editId="41A87647">
          <wp:simplePos x="0" y="0"/>
          <wp:positionH relativeFrom="column">
            <wp:posOffset>4524375</wp:posOffset>
          </wp:positionH>
          <wp:positionV relativeFrom="paragraph">
            <wp:posOffset>38735</wp:posOffset>
          </wp:positionV>
          <wp:extent cx="523875" cy="409575"/>
          <wp:effectExtent l="95250" t="57150" r="9525" b="0"/>
          <wp:wrapNone/>
          <wp:docPr id="2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7600" behindDoc="1" locked="0" layoutInCell="1" allowOverlap="1" wp14:anchorId="76CE6C43" wp14:editId="681C4AD0">
          <wp:simplePos x="0" y="0"/>
          <wp:positionH relativeFrom="column">
            <wp:posOffset>4991100</wp:posOffset>
          </wp:positionH>
          <wp:positionV relativeFrom="paragraph">
            <wp:posOffset>38735</wp:posOffset>
          </wp:positionV>
          <wp:extent cx="523875" cy="409575"/>
          <wp:effectExtent l="95250" t="57150" r="9525" b="0"/>
          <wp:wrapNone/>
          <wp:docPr id="2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8624" behindDoc="1" locked="0" layoutInCell="1" allowOverlap="1" wp14:anchorId="206EECCC" wp14:editId="5A7F22C7">
          <wp:simplePos x="0" y="0"/>
          <wp:positionH relativeFrom="column">
            <wp:posOffset>6000750</wp:posOffset>
          </wp:positionH>
          <wp:positionV relativeFrom="paragraph">
            <wp:posOffset>38735</wp:posOffset>
          </wp:positionV>
          <wp:extent cx="523875" cy="409575"/>
          <wp:effectExtent l="95250" t="57150" r="9525" b="0"/>
          <wp:wrapNone/>
          <wp:docPr id="2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2926" distL="114300" distR="114300" simplePos="0" relativeHeight="251735552" behindDoc="1" locked="0" layoutInCell="1" allowOverlap="1" wp14:anchorId="5A660FDF" wp14:editId="187BC737">
          <wp:simplePos x="0" y="0"/>
          <wp:positionH relativeFrom="column">
            <wp:posOffset>6477000</wp:posOffset>
          </wp:positionH>
          <wp:positionV relativeFrom="paragraph">
            <wp:posOffset>38735</wp:posOffset>
          </wp:positionV>
          <wp:extent cx="523875" cy="409575"/>
          <wp:effectExtent l="95250" t="57150" r="9525" b="0"/>
          <wp:wrapNone/>
          <wp:docPr id="2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6576" behindDoc="1" locked="0" layoutInCell="1" allowOverlap="1" wp14:anchorId="5F963D5B" wp14:editId="21BCA4A0">
          <wp:simplePos x="0" y="0"/>
          <wp:positionH relativeFrom="column">
            <wp:posOffset>1657350</wp:posOffset>
          </wp:positionH>
          <wp:positionV relativeFrom="paragraph">
            <wp:posOffset>38735</wp:posOffset>
          </wp:positionV>
          <wp:extent cx="523875" cy="409575"/>
          <wp:effectExtent l="95250" t="57150" r="9525" b="0"/>
          <wp:wrapNone/>
          <wp:docPr id="2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3504" behindDoc="1" locked="0" layoutInCell="1" allowOverlap="1" wp14:anchorId="5D045C6C" wp14:editId="0B5A9452">
          <wp:simplePos x="0" y="0"/>
          <wp:positionH relativeFrom="column">
            <wp:posOffset>5505450</wp:posOffset>
          </wp:positionH>
          <wp:positionV relativeFrom="paragraph">
            <wp:posOffset>38735</wp:posOffset>
          </wp:positionV>
          <wp:extent cx="523875" cy="409575"/>
          <wp:effectExtent l="95250" t="57150" r="9525" b="0"/>
          <wp:wrapNone/>
          <wp:docPr id="2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1456" behindDoc="1" locked="0" layoutInCell="1" allowOverlap="1" wp14:anchorId="2CF8D5A6" wp14:editId="6128FC32">
          <wp:simplePos x="0" y="0"/>
          <wp:positionH relativeFrom="column">
            <wp:posOffset>2124075</wp:posOffset>
          </wp:positionH>
          <wp:positionV relativeFrom="paragraph">
            <wp:posOffset>38735</wp:posOffset>
          </wp:positionV>
          <wp:extent cx="523875" cy="409575"/>
          <wp:effectExtent l="95250" t="57150" r="9525" b="0"/>
          <wp:wrapNone/>
          <wp:docPr id="1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noProof/>
      </w:rPr>
      <w:drawing>
        <wp:anchor distT="0" distB="46482" distL="114300" distR="114300" simplePos="0" relativeHeight="251732480" behindDoc="1" locked="0" layoutInCell="1" allowOverlap="1" wp14:anchorId="7C600185" wp14:editId="0A275916">
          <wp:simplePos x="0" y="0"/>
          <wp:positionH relativeFrom="column">
            <wp:posOffset>676275</wp:posOffset>
          </wp:positionH>
          <wp:positionV relativeFrom="paragraph">
            <wp:posOffset>67310</wp:posOffset>
          </wp:positionV>
          <wp:extent cx="523875" cy="409575"/>
          <wp:effectExtent l="95250" t="57150" r="9525" b="0"/>
          <wp:wrapNone/>
          <wp:docPr id="1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9575"/>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pict w14:anchorId="22914795">
        <v:oval id="_x0000_s1127" style="position:absolute;left:0;text-align:left;margin-left:243.35pt;margin-top:1.95pt;width:36.6pt;height:35.65pt;flip:x;z-index:251710976;mso-position-horizontal-relative:margin;mso-position-vertical-relative:bottom-margin-area;v-text-anchor:middle" fillcolor="#5a5a5a" stroked="f">
          <v:textbox style="mso-next-textbox:#_x0000_s1127">
            <w:txbxContent>
              <w:p w14:paraId="5CCA9FF8" w14:textId="77777777" w:rsidR="00563B25" w:rsidRPr="001700F9" w:rsidRDefault="00563B25" w:rsidP="00C924D8">
                <w:pPr>
                  <w:pStyle w:val="aa"/>
                  <w:jc w:val="center"/>
                  <w:rPr>
                    <w:rFonts w:cs="Guttman Hodes"/>
                    <w:b/>
                    <w:bCs/>
                    <w:color w:val="FFFFFF"/>
                    <w:sz w:val="32"/>
                    <w:szCs w:val="32"/>
                  </w:rPr>
                </w:pPr>
                <w:r w:rsidRPr="00184051">
                  <w:rPr>
                    <w:rFonts w:cs="Guttman Hodes"/>
                    <w:b/>
                    <w:bCs/>
                    <w:sz w:val="18"/>
                    <w:szCs w:val="18"/>
                  </w:rPr>
                  <w:fldChar w:fldCharType="begin"/>
                </w:r>
                <w:r w:rsidRPr="00184051">
                  <w:rPr>
                    <w:rFonts w:cs="Guttman Hodes"/>
                    <w:b/>
                    <w:bCs/>
                    <w:sz w:val="18"/>
                    <w:szCs w:val="18"/>
                  </w:rPr>
                  <w:instrText xml:space="preserve"> PAGE    \* MERGEFORMAT </w:instrText>
                </w:r>
                <w:r w:rsidRPr="00184051">
                  <w:rPr>
                    <w:rFonts w:cs="Guttman Hodes"/>
                    <w:b/>
                    <w:bCs/>
                    <w:sz w:val="18"/>
                    <w:szCs w:val="18"/>
                  </w:rPr>
                  <w:fldChar w:fldCharType="separate"/>
                </w:r>
                <w:r w:rsidRPr="001700F9">
                  <w:rPr>
                    <w:rFonts w:cs="Guttman Hodes"/>
                    <w:b/>
                    <w:bCs/>
                    <w:noProof/>
                    <w:color w:val="FFFFFF"/>
                    <w:sz w:val="28"/>
                    <w:szCs w:val="28"/>
                    <w:rtl/>
                    <w:lang w:val="he-IL"/>
                  </w:rPr>
                  <w:t>1</w:t>
                </w:r>
                <w:r w:rsidRPr="00184051">
                  <w:rPr>
                    <w:rFonts w:cs="Guttman Hodes"/>
                    <w:b/>
                    <w:bCs/>
                    <w:sz w:val="18"/>
                    <w:szCs w:val="18"/>
                  </w:rPr>
                  <w:fldChar w:fldCharType="end"/>
                </w:r>
              </w:p>
              <w:p w14:paraId="6467E5A7" w14:textId="77777777" w:rsidR="00563B25" w:rsidRPr="00F81867" w:rsidRDefault="00563B25" w:rsidP="00C924D8">
                <w:pPr>
                  <w:pStyle w:val="aa"/>
                  <w:jc w:val="center"/>
                  <w:rPr>
                    <w:rFonts w:cs="Guttman Hodes"/>
                    <w:b/>
                    <w:bCs/>
                    <w:color w:val="FFFFFF"/>
                    <w:sz w:val="32"/>
                    <w:szCs w:val="32"/>
                  </w:rPr>
                </w:pPr>
              </w:p>
              <w:p w14:paraId="00E21B7A" w14:textId="77777777" w:rsidR="00563B25" w:rsidRPr="00BC0255" w:rsidRDefault="00563B25" w:rsidP="00C924D8">
                <w:pPr>
                  <w:pStyle w:val="aa"/>
                  <w:jc w:val="center"/>
                  <w:rPr>
                    <w:rFonts w:cs="Guttman Hodes"/>
                    <w:b/>
                    <w:bCs/>
                    <w:color w:val="FFFFFF"/>
                    <w:sz w:val="32"/>
                    <w:szCs w:val="32"/>
                  </w:rPr>
                </w:pPr>
              </w:p>
              <w:p w14:paraId="7D44C8B2" w14:textId="77777777" w:rsidR="00563B25" w:rsidRPr="0026079A" w:rsidRDefault="00563B25" w:rsidP="00C924D8">
                <w:pPr>
                  <w:pStyle w:val="aa"/>
                  <w:jc w:val="center"/>
                  <w:rPr>
                    <w:rFonts w:cs="Guttman Hodes"/>
                    <w:b/>
                    <w:bCs/>
                    <w:color w:val="FFFFFF"/>
                    <w:sz w:val="32"/>
                    <w:szCs w:val="32"/>
                  </w:rPr>
                </w:pPr>
              </w:p>
              <w:p w14:paraId="52D44967" w14:textId="77777777" w:rsidR="00563B25" w:rsidRPr="004729D4" w:rsidRDefault="00563B25" w:rsidP="00C924D8">
                <w:pPr>
                  <w:pStyle w:val="aa"/>
                  <w:jc w:val="center"/>
                  <w:rPr>
                    <w:rFonts w:cs="Guttman Hodes"/>
                    <w:b/>
                    <w:bCs/>
                    <w:color w:val="FFFFFF"/>
                    <w:sz w:val="32"/>
                    <w:szCs w:val="32"/>
                  </w:rPr>
                </w:pPr>
              </w:p>
              <w:p w14:paraId="3510D9A6" w14:textId="77777777" w:rsidR="00563B25" w:rsidRPr="004729D4" w:rsidRDefault="00563B25" w:rsidP="00C924D8">
                <w:pPr>
                  <w:pStyle w:val="aa"/>
                  <w:jc w:val="center"/>
                  <w:rPr>
                    <w:rFonts w:cs="Guttman Hodes"/>
                    <w:b/>
                    <w:bCs/>
                    <w:color w:val="FFFFFF"/>
                    <w:sz w:val="32"/>
                    <w:szCs w:val="32"/>
                  </w:rPr>
                </w:pPr>
              </w:p>
              <w:p w14:paraId="627A77FD" w14:textId="77777777" w:rsidR="00563B25" w:rsidRPr="00564C48" w:rsidRDefault="00563B25" w:rsidP="00C924D8">
                <w:pPr>
                  <w:pStyle w:val="aa"/>
                  <w:jc w:val="center"/>
                  <w:rPr>
                    <w:rFonts w:cs="Guttman Hodes"/>
                    <w:b/>
                    <w:bCs/>
                    <w:color w:val="FFFFFF"/>
                    <w:sz w:val="32"/>
                    <w:szCs w:val="32"/>
                  </w:rPr>
                </w:pPr>
              </w:p>
              <w:p w14:paraId="0F5A1814" w14:textId="77777777" w:rsidR="00563B25" w:rsidRPr="00D518ED" w:rsidRDefault="00563B25" w:rsidP="00C924D8">
                <w:pPr>
                  <w:pStyle w:val="aa"/>
                  <w:jc w:val="center"/>
                  <w:rPr>
                    <w:rFonts w:cs="Guttman Hodes"/>
                    <w:b/>
                    <w:bCs/>
                    <w:color w:val="FFFFFF"/>
                    <w:sz w:val="32"/>
                    <w:szCs w:val="32"/>
                  </w:rPr>
                </w:pPr>
              </w:p>
              <w:p w14:paraId="0E5A71B7" w14:textId="77777777" w:rsidR="00563B25" w:rsidRPr="000E4652" w:rsidRDefault="00563B25" w:rsidP="004729D4">
                <w:pPr>
                  <w:rPr>
                    <w:rFonts w:cs="Narkisim"/>
                  </w:rPr>
                </w:pPr>
                <w:r w:rsidRPr="000E4652">
                  <w:rPr>
                    <w:rFonts w:cs="Narkisim" w:hint="eastAsia"/>
                    <w:rtl/>
                  </w:rPr>
                  <w:t>בס</w:t>
                </w:r>
                <w:r w:rsidRPr="000E4652">
                  <w:rPr>
                    <w:rFonts w:cs="Narkisim"/>
                    <w:rtl/>
                  </w:rPr>
                  <w:t>"</w:t>
                </w:r>
                <w:r>
                  <w:rPr>
                    <w:rFonts w:cs="Narkisim" w:hint="eastAsia"/>
                    <w:rtl/>
                  </w:rPr>
                  <w:t>ד</w:t>
                </w:r>
              </w:p>
              <w:p w14:paraId="3EC920AB" w14:textId="77777777" w:rsidR="00563B25" w:rsidRPr="000E4652" w:rsidRDefault="00563B25" w:rsidP="004729D4">
                <w:pPr>
                  <w:rPr>
                    <w:rFonts w:cs="Narkisim"/>
                  </w:rPr>
                </w:pPr>
                <w:r w:rsidRPr="000E4652">
                  <w:rPr>
                    <w:rFonts w:cs="Narkisim" w:hint="eastAsia"/>
                    <w:rtl/>
                  </w:rPr>
                  <w:t>בס</w:t>
                </w:r>
                <w:r w:rsidRPr="000E4652">
                  <w:rPr>
                    <w:rFonts w:cs="Narkisim"/>
                    <w:rtl/>
                  </w:rPr>
                  <w:t>"</w:t>
                </w:r>
                <w:r>
                  <w:rPr>
                    <w:rFonts w:cs="Narkisim" w:hint="eastAsia"/>
                    <w:rtl/>
                  </w:rPr>
                  <w:t>ד</w:t>
                </w:r>
              </w:p>
            </w:txbxContent>
          </v:textbox>
          <w10:wrap anchorx="margin" anchory="page"/>
        </v:oval>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D93CA" w14:textId="77777777" w:rsidR="00135E27" w:rsidRDefault="00135E27" w:rsidP="009B199E">
      <w:pPr>
        <w:spacing w:after="0" w:line="240" w:lineRule="auto"/>
      </w:pPr>
      <w:r>
        <w:separator/>
      </w:r>
    </w:p>
  </w:footnote>
  <w:footnote w:type="continuationSeparator" w:id="0">
    <w:p w14:paraId="7667B032" w14:textId="77777777" w:rsidR="00135E27" w:rsidRDefault="00135E27" w:rsidP="009B199E">
      <w:pPr>
        <w:spacing w:after="0" w:line="240" w:lineRule="auto"/>
      </w:pPr>
      <w:r>
        <w:continuationSeparator/>
      </w:r>
    </w:p>
  </w:footnote>
  <w:footnote w:id="1">
    <w:p w14:paraId="13E42B64" w14:textId="77777777" w:rsidR="000D432F" w:rsidRPr="007B33FA" w:rsidRDefault="000D432F" w:rsidP="000D432F">
      <w:pPr>
        <w:pStyle w:val="ac"/>
        <w:jc w:val="both"/>
        <w:rPr>
          <w:rFonts w:ascii="David" w:hAnsi="David" w:cs="David"/>
          <w:sz w:val="22"/>
          <w:szCs w:val="22"/>
          <w:rtl/>
        </w:rPr>
      </w:pPr>
      <w:r w:rsidRPr="007B33FA">
        <w:rPr>
          <w:rStyle w:val="ae"/>
          <w:rFonts w:ascii="David" w:hAnsi="David" w:cs="David"/>
          <w:sz w:val="22"/>
          <w:szCs w:val="22"/>
        </w:rPr>
        <w:footnoteRef/>
      </w:r>
      <w:r w:rsidRPr="007B33FA">
        <w:rPr>
          <w:rFonts w:ascii="David" w:hAnsi="David" w:cs="David"/>
          <w:sz w:val="22"/>
          <w:szCs w:val="22"/>
          <w:rtl/>
        </w:rPr>
        <w:t xml:space="preserve"> חי בין השנים תקפ"ה-תרנ"ד. נכדו של רבי אהרן גולדשטיין, מחסידיו הקרובים של </w:t>
      </w:r>
      <w:proofErr w:type="spellStart"/>
      <w:r w:rsidRPr="007B33FA">
        <w:rPr>
          <w:rFonts w:ascii="David" w:hAnsi="David" w:cs="David"/>
          <w:sz w:val="22"/>
          <w:szCs w:val="22"/>
          <w:rtl/>
        </w:rPr>
        <w:t>מוהר"ן</w:t>
      </w:r>
      <w:proofErr w:type="spellEnd"/>
      <w:r w:rsidRPr="007B33FA">
        <w:rPr>
          <w:rFonts w:ascii="David" w:hAnsi="David" w:cs="David"/>
          <w:sz w:val="22"/>
          <w:szCs w:val="22"/>
          <w:rtl/>
        </w:rPr>
        <w:t xml:space="preserve">. היה תלמידם של רבי נתן </w:t>
      </w:r>
      <w:proofErr w:type="spellStart"/>
      <w:r w:rsidRPr="007B33FA">
        <w:rPr>
          <w:rFonts w:ascii="David" w:hAnsi="David" w:cs="David"/>
          <w:sz w:val="22"/>
          <w:szCs w:val="22"/>
          <w:rtl/>
        </w:rPr>
        <w:t>מרימנוב</w:t>
      </w:r>
      <w:proofErr w:type="spellEnd"/>
      <w:r w:rsidRPr="007B33FA">
        <w:rPr>
          <w:rFonts w:ascii="David" w:hAnsi="David" w:cs="David"/>
          <w:sz w:val="22"/>
          <w:szCs w:val="22"/>
          <w:rtl/>
        </w:rPr>
        <w:t xml:space="preserve"> ורבי נחמן </w:t>
      </w:r>
      <w:proofErr w:type="spellStart"/>
      <w:r w:rsidRPr="007B33FA">
        <w:rPr>
          <w:rFonts w:ascii="David" w:hAnsi="David" w:cs="David"/>
          <w:sz w:val="22"/>
          <w:szCs w:val="22"/>
          <w:rtl/>
        </w:rPr>
        <w:t>מטולטשין</w:t>
      </w:r>
      <w:proofErr w:type="spellEnd"/>
      <w:r w:rsidRPr="007B33FA">
        <w:rPr>
          <w:rFonts w:ascii="David" w:hAnsi="David" w:cs="David"/>
          <w:sz w:val="22"/>
          <w:szCs w:val="22"/>
          <w:rtl/>
        </w:rPr>
        <w:t>. חיבר ספרים רבים אשר הידועים שבהם הם "לשון חסידים" ו"דרך חסידים".</w:t>
      </w:r>
    </w:p>
  </w:footnote>
  <w:footnote w:id="2">
    <w:p w14:paraId="3361667B"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חיברו </w:t>
      </w:r>
      <w:proofErr w:type="spellStart"/>
      <w:r w:rsidRPr="007B33FA">
        <w:rPr>
          <w:rFonts w:ascii="David" w:hAnsi="David" w:cs="David"/>
          <w:sz w:val="22"/>
          <w:szCs w:val="22"/>
          <w:rtl/>
        </w:rPr>
        <w:t>הרה"ק</w:t>
      </w:r>
      <w:proofErr w:type="spellEnd"/>
      <w:r w:rsidRPr="007B33FA">
        <w:rPr>
          <w:rFonts w:ascii="David" w:hAnsi="David" w:cs="David"/>
          <w:sz w:val="22"/>
          <w:szCs w:val="22"/>
          <w:rtl/>
        </w:rPr>
        <w:t xml:space="preserve"> רבי אליהו </w:t>
      </w:r>
      <w:proofErr w:type="spellStart"/>
      <w:r w:rsidRPr="007B33FA">
        <w:rPr>
          <w:rFonts w:ascii="David" w:hAnsi="David" w:cs="David"/>
          <w:sz w:val="22"/>
          <w:szCs w:val="22"/>
          <w:rtl/>
        </w:rPr>
        <w:t>לרמאן</w:t>
      </w:r>
      <w:proofErr w:type="spellEnd"/>
      <w:r w:rsidRPr="007B33FA">
        <w:rPr>
          <w:rFonts w:ascii="David" w:hAnsi="David" w:cs="David"/>
          <w:sz w:val="22"/>
          <w:szCs w:val="22"/>
          <w:rtl/>
        </w:rPr>
        <w:t xml:space="preserve"> (נפטר בשנת תרמ"ה), האדמו"ר </w:t>
      </w:r>
      <w:proofErr w:type="spellStart"/>
      <w:r w:rsidRPr="007B33FA">
        <w:rPr>
          <w:rFonts w:ascii="David" w:hAnsi="David" w:cs="David"/>
          <w:sz w:val="22"/>
          <w:szCs w:val="22"/>
          <w:rtl/>
        </w:rPr>
        <w:t>מוויסקוט</w:t>
      </w:r>
      <w:proofErr w:type="spellEnd"/>
      <w:r w:rsidRPr="007B33FA">
        <w:rPr>
          <w:rFonts w:ascii="David" w:hAnsi="David" w:cs="David"/>
          <w:sz w:val="22"/>
          <w:szCs w:val="22"/>
          <w:rtl/>
        </w:rPr>
        <w:t xml:space="preserve">, תלמידו של המגיד </w:t>
      </w:r>
      <w:proofErr w:type="spellStart"/>
      <w:r w:rsidRPr="007B33FA">
        <w:rPr>
          <w:rFonts w:ascii="David" w:hAnsi="David" w:cs="David"/>
          <w:sz w:val="22"/>
          <w:szCs w:val="22"/>
          <w:rtl/>
        </w:rPr>
        <w:t>מקוצק</w:t>
      </w:r>
      <w:proofErr w:type="spellEnd"/>
      <w:r w:rsidRPr="007B33FA">
        <w:rPr>
          <w:rFonts w:ascii="David" w:hAnsi="David" w:cs="David"/>
          <w:sz w:val="22"/>
          <w:szCs w:val="22"/>
          <w:rtl/>
        </w:rPr>
        <w:t>.</w:t>
      </w:r>
    </w:p>
  </w:footnote>
  <w:footnote w:id="3">
    <w:p w14:paraId="3AA55DA4" w14:textId="77777777" w:rsidR="000D432F" w:rsidRPr="007B33FA" w:rsidRDefault="000D432F" w:rsidP="000D432F">
      <w:pPr>
        <w:pStyle w:val="ac"/>
        <w:jc w:val="both"/>
        <w:rPr>
          <w:rFonts w:ascii="David" w:hAnsi="David" w:cs="David"/>
          <w:sz w:val="22"/>
          <w:szCs w:val="22"/>
          <w:rtl/>
        </w:rPr>
      </w:pPr>
      <w:r w:rsidRPr="007B33FA">
        <w:rPr>
          <w:rStyle w:val="ae"/>
          <w:rFonts w:ascii="David" w:hAnsi="David" w:cs="David"/>
          <w:sz w:val="22"/>
          <w:szCs w:val="22"/>
        </w:rPr>
        <w:footnoteRef/>
      </w:r>
      <w:r w:rsidRPr="007B33FA">
        <w:rPr>
          <w:rFonts w:ascii="David" w:hAnsi="David" w:cs="David"/>
          <w:sz w:val="22"/>
          <w:szCs w:val="22"/>
          <w:rtl/>
        </w:rPr>
        <w:t xml:space="preserve"> חיברו </w:t>
      </w:r>
      <w:proofErr w:type="spellStart"/>
      <w:r w:rsidRPr="007B33FA">
        <w:rPr>
          <w:rFonts w:ascii="David" w:hAnsi="David" w:cs="David"/>
          <w:sz w:val="22"/>
          <w:szCs w:val="22"/>
          <w:rtl/>
        </w:rPr>
        <w:t>הרה"ק</w:t>
      </w:r>
      <w:proofErr w:type="spellEnd"/>
      <w:r w:rsidRPr="007B33FA">
        <w:rPr>
          <w:rFonts w:ascii="David" w:hAnsi="David" w:cs="David"/>
          <w:sz w:val="22"/>
          <w:szCs w:val="22"/>
          <w:rtl/>
        </w:rPr>
        <w:t xml:space="preserve"> רבי ירחמיאל ישראל יצחק </w:t>
      </w:r>
      <w:proofErr w:type="spellStart"/>
      <w:r w:rsidRPr="007B33FA">
        <w:rPr>
          <w:rFonts w:ascii="David" w:hAnsi="David" w:cs="David"/>
          <w:sz w:val="22"/>
          <w:szCs w:val="22"/>
          <w:rtl/>
        </w:rPr>
        <w:t>דנציגר</w:t>
      </w:r>
      <w:proofErr w:type="spellEnd"/>
      <w:r w:rsidRPr="007B33FA">
        <w:rPr>
          <w:rFonts w:ascii="David" w:hAnsi="David" w:cs="David"/>
          <w:sz w:val="22"/>
          <w:szCs w:val="22"/>
          <w:rtl/>
        </w:rPr>
        <w:t xml:space="preserve"> (תרי"ד-תר"ע), האדמו"ר השני מאלכסנדר.</w:t>
      </w:r>
    </w:p>
  </w:footnote>
  <w:footnote w:id="4">
    <w:p w14:paraId="75063810"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חיברו </w:t>
      </w:r>
      <w:proofErr w:type="spellStart"/>
      <w:r w:rsidRPr="007B33FA">
        <w:rPr>
          <w:rFonts w:ascii="David" w:hAnsi="David" w:cs="David"/>
          <w:sz w:val="22"/>
          <w:szCs w:val="22"/>
          <w:rtl/>
        </w:rPr>
        <w:t>הרה"ק</w:t>
      </w:r>
      <w:proofErr w:type="spellEnd"/>
      <w:r w:rsidRPr="007B33FA">
        <w:rPr>
          <w:rFonts w:ascii="David" w:hAnsi="David" w:cs="David"/>
          <w:sz w:val="22"/>
          <w:szCs w:val="22"/>
          <w:rtl/>
        </w:rPr>
        <w:t xml:space="preserve"> רבי משה </w:t>
      </w:r>
      <w:proofErr w:type="spellStart"/>
      <w:r w:rsidRPr="007B33FA">
        <w:rPr>
          <w:rFonts w:ascii="David" w:hAnsi="David" w:cs="David"/>
          <w:sz w:val="22"/>
          <w:szCs w:val="22"/>
          <w:rtl/>
        </w:rPr>
        <w:t>רבינוביץ</w:t>
      </w:r>
      <w:proofErr w:type="spellEnd"/>
      <w:r w:rsidRPr="007B33FA">
        <w:rPr>
          <w:rFonts w:ascii="David" w:hAnsi="David" w:cs="David"/>
          <w:sz w:val="22"/>
          <w:szCs w:val="22"/>
          <w:rtl/>
        </w:rPr>
        <w:t xml:space="preserve"> (תרנ"ה-תש"א), האדמו"ר </w:t>
      </w:r>
      <w:proofErr w:type="spellStart"/>
      <w:r w:rsidRPr="007B33FA">
        <w:rPr>
          <w:rFonts w:ascii="David" w:hAnsi="David" w:cs="David"/>
          <w:sz w:val="22"/>
          <w:szCs w:val="22"/>
          <w:rtl/>
        </w:rPr>
        <w:t>מלברטוב</w:t>
      </w:r>
      <w:proofErr w:type="spellEnd"/>
      <w:r w:rsidRPr="007B33FA">
        <w:rPr>
          <w:rFonts w:ascii="David" w:hAnsi="David" w:cs="David"/>
          <w:sz w:val="22"/>
          <w:szCs w:val="22"/>
          <w:rtl/>
        </w:rPr>
        <w:t>. נספה בשואה.</w:t>
      </w:r>
    </w:p>
  </w:footnote>
  <w:footnote w:id="5">
    <w:p w14:paraId="0AA1B5B4"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w:t>
      </w:r>
      <w:proofErr w:type="spellStart"/>
      <w:r w:rsidRPr="007B33FA">
        <w:rPr>
          <w:rFonts w:ascii="David" w:hAnsi="David" w:cs="David"/>
          <w:sz w:val="22"/>
          <w:szCs w:val="22"/>
          <w:rtl/>
        </w:rPr>
        <w:t>להרה"ק</w:t>
      </w:r>
      <w:proofErr w:type="spellEnd"/>
      <w:r w:rsidRPr="007B33FA">
        <w:rPr>
          <w:rFonts w:ascii="David" w:hAnsi="David" w:cs="David"/>
          <w:sz w:val="22"/>
          <w:szCs w:val="22"/>
          <w:rtl/>
        </w:rPr>
        <w:t xml:space="preserve"> רבי יעקב פרידמן, האדמו"ר </w:t>
      </w:r>
      <w:proofErr w:type="spellStart"/>
      <w:r w:rsidRPr="007B33FA">
        <w:rPr>
          <w:rFonts w:ascii="David" w:hAnsi="David" w:cs="David"/>
          <w:sz w:val="22"/>
          <w:szCs w:val="22"/>
          <w:rtl/>
        </w:rPr>
        <w:t>מהוסיאטין</w:t>
      </w:r>
      <w:proofErr w:type="spellEnd"/>
      <w:r w:rsidRPr="007B33FA">
        <w:rPr>
          <w:rFonts w:ascii="David" w:hAnsi="David" w:cs="David"/>
          <w:sz w:val="22"/>
          <w:szCs w:val="22"/>
          <w:rtl/>
        </w:rPr>
        <w:t xml:space="preserve"> (תרל"ט-תשי"ז). עלה לא"י בשנת תרצ"ז, והנהיג את חצרו בתל אביב.</w:t>
      </w:r>
    </w:p>
  </w:footnote>
  <w:footnote w:id="6">
    <w:p w14:paraId="78C45F7A" w14:textId="77777777" w:rsidR="000D432F" w:rsidRPr="007B33FA" w:rsidRDefault="000D432F" w:rsidP="000D432F">
      <w:pPr>
        <w:pStyle w:val="ac"/>
        <w:jc w:val="both"/>
        <w:rPr>
          <w:rFonts w:ascii="David" w:hAnsi="David" w:cs="David"/>
          <w:sz w:val="22"/>
          <w:szCs w:val="22"/>
          <w:rtl/>
        </w:rPr>
      </w:pPr>
      <w:r w:rsidRPr="007B33FA">
        <w:rPr>
          <w:rStyle w:val="ae"/>
          <w:rFonts w:ascii="David" w:hAnsi="David" w:cs="David"/>
          <w:sz w:val="22"/>
          <w:szCs w:val="22"/>
        </w:rPr>
        <w:footnoteRef/>
      </w:r>
      <w:r w:rsidRPr="007B33FA">
        <w:rPr>
          <w:rFonts w:ascii="David" w:hAnsi="David" w:cs="David"/>
          <w:sz w:val="22"/>
          <w:szCs w:val="22"/>
          <w:rtl/>
        </w:rPr>
        <w:t xml:space="preserve"> ועי' בס' להב אש (פ"ח, מערכה ה, עבודתו בל"ג בעומר), שסופר אודות </w:t>
      </w:r>
      <w:proofErr w:type="spellStart"/>
      <w:r w:rsidRPr="007B33FA">
        <w:rPr>
          <w:rFonts w:ascii="David" w:hAnsi="David" w:cs="David"/>
          <w:sz w:val="22"/>
          <w:szCs w:val="22"/>
          <w:rtl/>
        </w:rPr>
        <w:t>הרה"ק</w:t>
      </w:r>
      <w:proofErr w:type="spellEnd"/>
      <w:r w:rsidRPr="007B33FA">
        <w:rPr>
          <w:rFonts w:ascii="David" w:hAnsi="David" w:cs="David"/>
          <w:sz w:val="22"/>
          <w:szCs w:val="22"/>
          <w:rtl/>
        </w:rPr>
        <w:t xml:space="preserve"> רבי שמואל אבא </w:t>
      </w:r>
      <w:proofErr w:type="spellStart"/>
      <w:r w:rsidRPr="007B33FA">
        <w:rPr>
          <w:rFonts w:ascii="David" w:hAnsi="David" w:cs="David"/>
          <w:sz w:val="22"/>
          <w:szCs w:val="22"/>
          <w:rtl/>
        </w:rPr>
        <w:t>מזיכלין</w:t>
      </w:r>
      <w:proofErr w:type="spellEnd"/>
      <w:r w:rsidRPr="007B33FA">
        <w:rPr>
          <w:rFonts w:ascii="David" w:hAnsi="David" w:cs="David"/>
          <w:sz w:val="22"/>
          <w:szCs w:val="22"/>
          <w:rtl/>
        </w:rPr>
        <w:t xml:space="preserve"> (תק"ע-תרל"ט): "וגם היה מנהגו בקודש בל"ג בעומר לצוות להביא לפניו קשת ובעצמו ובכבודו ירה בו כמה פעמים לזכר שבימי התנא הקדוש הזה לא נראה הקשת".</w:t>
      </w:r>
    </w:p>
  </w:footnote>
  <w:footnote w:id="7">
    <w:p w14:paraId="208FC827"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חי בין השנים תק"ס-תרי"ב. היה רבה של העיר </w:t>
      </w:r>
      <w:proofErr w:type="spellStart"/>
      <w:r w:rsidRPr="007B33FA">
        <w:rPr>
          <w:rFonts w:ascii="David" w:hAnsi="David" w:cs="David"/>
          <w:sz w:val="22"/>
          <w:szCs w:val="22"/>
          <w:rtl/>
        </w:rPr>
        <w:t>קמינקא</w:t>
      </w:r>
      <w:proofErr w:type="spellEnd"/>
      <w:r w:rsidRPr="007B33FA">
        <w:rPr>
          <w:rFonts w:ascii="David" w:hAnsi="David" w:cs="David"/>
          <w:sz w:val="22"/>
          <w:szCs w:val="22"/>
          <w:rtl/>
        </w:rPr>
        <w:t>, אולם חרף העובדה שדבק בכל גדולי החסידות שבדורו, סרב להנהיג חסידות בעצמו. רק לאחר פטירתו, ייסדו צאצאיו שושלת חסידית מפוארת.</w:t>
      </w:r>
    </w:p>
  </w:footnote>
  <w:footnote w:id="8">
    <w:p w14:paraId="46FE4B52" w14:textId="77777777" w:rsidR="000D432F" w:rsidRPr="007B33FA" w:rsidRDefault="000D432F" w:rsidP="000D432F">
      <w:pPr>
        <w:pStyle w:val="ac"/>
        <w:jc w:val="both"/>
        <w:rPr>
          <w:rFonts w:ascii="David" w:hAnsi="David" w:cs="David"/>
          <w:sz w:val="22"/>
          <w:szCs w:val="22"/>
          <w:rtl/>
        </w:rPr>
      </w:pPr>
      <w:r w:rsidRPr="007B33FA">
        <w:rPr>
          <w:rStyle w:val="ae"/>
          <w:rFonts w:ascii="David" w:hAnsi="David" w:cs="David"/>
          <w:sz w:val="22"/>
          <w:szCs w:val="22"/>
        </w:rPr>
        <w:footnoteRef/>
      </w:r>
      <w:r w:rsidRPr="007B33FA">
        <w:rPr>
          <w:rFonts w:ascii="David" w:hAnsi="David" w:cs="David"/>
          <w:sz w:val="22"/>
          <w:szCs w:val="22"/>
          <w:rtl/>
        </w:rPr>
        <w:t xml:space="preserve"> קדוש ישראל, ח"א, </w:t>
      </w:r>
      <w:proofErr w:type="spellStart"/>
      <w:r w:rsidRPr="007B33FA">
        <w:rPr>
          <w:rFonts w:ascii="David" w:hAnsi="David" w:cs="David"/>
          <w:sz w:val="22"/>
          <w:szCs w:val="22"/>
          <w:rtl/>
        </w:rPr>
        <w:t>פי"ד</w:t>
      </w:r>
      <w:proofErr w:type="spellEnd"/>
      <w:r w:rsidRPr="007B33FA">
        <w:rPr>
          <w:rFonts w:ascii="David" w:hAnsi="David" w:cs="David"/>
          <w:sz w:val="22"/>
          <w:szCs w:val="22"/>
          <w:rtl/>
        </w:rPr>
        <w:t xml:space="preserve"> אות לד. </w:t>
      </w:r>
      <w:proofErr w:type="spellStart"/>
      <w:r w:rsidRPr="007B33FA">
        <w:rPr>
          <w:rFonts w:ascii="David" w:hAnsi="David" w:cs="David"/>
          <w:sz w:val="22"/>
          <w:szCs w:val="22"/>
          <w:rtl/>
        </w:rPr>
        <w:t>ועי"ש</w:t>
      </w:r>
      <w:proofErr w:type="spellEnd"/>
      <w:r w:rsidRPr="007B33FA">
        <w:rPr>
          <w:rFonts w:ascii="David" w:hAnsi="David" w:cs="David"/>
          <w:sz w:val="22"/>
          <w:szCs w:val="22"/>
          <w:rtl/>
        </w:rPr>
        <w:t xml:space="preserve"> שאין לגרום לביטול תורה בשביל זה.</w:t>
      </w:r>
    </w:p>
  </w:footnote>
  <w:footnote w:id="9">
    <w:p w14:paraId="249C69C0"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מאיר החיים, </w:t>
      </w:r>
      <w:proofErr w:type="spellStart"/>
      <w:r w:rsidRPr="007B33FA">
        <w:rPr>
          <w:rFonts w:ascii="David" w:hAnsi="David" w:cs="David"/>
          <w:sz w:val="22"/>
          <w:szCs w:val="22"/>
          <w:rtl/>
        </w:rPr>
        <w:t>ח"ב</w:t>
      </w:r>
      <w:proofErr w:type="spellEnd"/>
      <w:r w:rsidRPr="007B33FA">
        <w:rPr>
          <w:rFonts w:ascii="David" w:hAnsi="David" w:cs="David"/>
          <w:sz w:val="22"/>
          <w:szCs w:val="22"/>
          <w:rtl/>
        </w:rPr>
        <w:t>, פ"ה אות ב.</w:t>
      </w:r>
    </w:p>
  </w:footnote>
  <w:footnote w:id="10">
    <w:p w14:paraId="1F919FE0"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חיברו </w:t>
      </w:r>
      <w:proofErr w:type="spellStart"/>
      <w:r w:rsidRPr="007B33FA">
        <w:rPr>
          <w:rFonts w:ascii="David" w:hAnsi="David" w:cs="David"/>
          <w:sz w:val="22"/>
          <w:szCs w:val="22"/>
          <w:rtl/>
        </w:rPr>
        <w:t>הרה"ק</w:t>
      </w:r>
      <w:proofErr w:type="spellEnd"/>
      <w:r w:rsidRPr="007B33FA">
        <w:rPr>
          <w:rFonts w:ascii="David" w:hAnsi="David" w:cs="David"/>
          <w:sz w:val="22"/>
          <w:szCs w:val="22"/>
          <w:rtl/>
        </w:rPr>
        <w:t xml:space="preserve"> רבי אברהם </w:t>
      </w:r>
      <w:proofErr w:type="spellStart"/>
      <w:r w:rsidRPr="007B33FA">
        <w:rPr>
          <w:rFonts w:ascii="David" w:hAnsi="David" w:cs="David"/>
          <w:sz w:val="22"/>
          <w:szCs w:val="22"/>
          <w:rtl/>
        </w:rPr>
        <w:t>טברסקי</w:t>
      </w:r>
      <w:proofErr w:type="spellEnd"/>
      <w:r w:rsidRPr="007B33FA">
        <w:rPr>
          <w:rFonts w:ascii="David" w:hAnsi="David" w:cs="David"/>
          <w:sz w:val="22"/>
          <w:szCs w:val="22"/>
          <w:rtl/>
        </w:rPr>
        <w:t xml:space="preserve"> "המגיד </w:t>
      </w:r>
      <w:proofErr w:type="spellStart"/>
      <w:r w:rsidRPr="007B33FA">
        <w:rPr>
          <w:rFonts w:ascii="David" w:hAnsi="David" w:cs="David"/>
          <w:sz w:val="22"/>
          <w:szCs w:val="22"/>
          <w:rtl/>
        </w:rPr>
        <w:t>מטריסק</w:t>
      </w:r>
      <w:proofErr w:type="spellEnd"/>
      <w:r w:rsidRPr="007B33FA">
        <w:rPr>
          <w:rFonts w:ascii="David" w:hAnsi="David" w:cs="David"/>
          <w:sz w:val="22"/>
          <w:szCs w:val="22"/>
          <w:rtl/>
        </w:rPr>
        <w:t xml:space="preserve">" (תקס"ו-תרמ"ט), בנו של רבי מרדכי </w:t>
      </w:r>
      <w:proofErr w:type="spellStart"/>
      <w:r w:rsidRPr="007B33FA">
        <w:rPr>
          <w:rFonts w:ascii="David" w:hAnsi="David" w:cs="David"/>
          <w:sz w:val="22"/>
          <w:szCs w:val="22"/>
          <w:rtl/>
        </w:rPr>
        <w:t>מטשרנוביל</w:t>
      </w:r>
      <w:proofErr w:type="spellEnd"/>
      <w:r w:rsidRPr="007B33FA">
        <w:rPr>
          <w:rFonts w:ascii="David" w:hAnsi="David" w:cs="David"/>
          <w:sz w:val="22"/>
          <w:szCs w:val="22"/>
          <w:rtl/>
        </w:rPr>
        <w:t>, ומחשובי האדמו"רים בדורו.</w:t>
      </w:r>
    </w:p>
  </w:footnote>
  <w:footnote w:id="11">
    <w:p w14:paraId="30AF25E6"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חיברו האדמו"ר </w:t>
      </w:r>
      <w:proofErr w:type="spellStart"/>
      <w:r w:rsidRPr="007B33FA">
        <w:rPr>
          <w:rFonts w:ascii="David" w:hAnsi="David" w:cs="David"/>
          <w:sz w:val="22"/>
          <w:szCs w:val="22"/>
          <w:rtl/>
        </w:rPr>
        <w:t>מדז'יקוב</w:t>
      </w:r>
      <w:proofErr w:type="spellEnd"/>
      <w:r w:rsidRPr="007B33FA">
        <w:rPr>
          <w:rFonts w:ascii="David" w:hAnsi="David" w:cs="David"/>
          <w:sz w:val="22"/>
          <w:szCs w:val="22"/>
          <w:rtl/>
        </w:rPr>
        <w:t xml:space="preserve"> </w:t>
      </w:r>
      <w:proofErr w:type="spellStart"/>
      <w:r w:rsidRPr="007B33FA">
        <w:rPr>
          <w:rFonts w:ascii="David" w:hAnsi="David" w:cs="David"/>
          <w:sz w:val="22"/>
          <w:szCs w:val="22"/>
          <w:rtl/>
        </w:rPr>
        <w:t>הרה"ק</w:t>
      </w:r>
      <w:proofErr w:type="spellEnd"/>
      <w:r w:rsidRPr="007B33FA">
        <w:rPr>
          <w:rFonts w:ascii="David" w:hAnsi="David" w:cs="David"/>
          <w:sz w:val="22"/>
          <w:szCs w:val="22"/>
          <w:rtl/>
        </w:rPr>
        <w:t xml:space="preserve"> רבי מאיר הורוביץ (תקע"ט-תרל"ח), נכדו של רבי נפתלי </w:t>
      </w:r>
      <w:proofErr w:type="spellStart"/>
      <w:r w:rsidRPr="007B33FA">
        <w:rPr>
          <w:rFonts w:ascii="David" w:hAnsi="David" w:cs="David"/>
          <w:sz w:val="22"/>
          <w:szCs w:val="22"/>
          <w:rtl/>
        </w:rPr>
        <w:t>מרופשיץ</w:t>
      </w:r>
      <w:proofErr w:type="spellEnd"/>
      <w:r w:rsidRPr="007B33FA">
        <w:rPr>
          <w:rFonts w:ascii="David" w:hAnsi="David" w:cs="David"/>
          <w:sz w:val="22"/>
          <w:szCs w:val="22"/>
          <w:rtl/>
        </w:rPr>
        <w:t>.</w:t>
      </w:r>
    </w:p>
  </w:footnote>
  <w:footnote w:id="12">
    <w:p w14:paraId="4A4DB402"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חיברו </w:t>
      </w:r>
      <w:proofErr w:type="spellStart"/>
      <w:r w:rsidRPr="007B33FA">
        <w:rPr>
          <w:rFonts w:ascii="David" w:hAnsi="David" w:cs="David"/>
          <w:sz w:val="22"/>
          <w:szCs w:val="22"/>
          <w:rtl/>
        </w:rPr>
        <w:t>הג"ר</w:t>
      </w:r>
      <w:proofErr w:type="spellEnd"/>
      <w:r w:rsidRPr="007B33FA">
        <w:rPr>
          <w:rFonts w:ascii="David" w:hAnsi="David" w:cs="David"/>
          <w:sz w:val="22"/>
          <w:szCs w:val="22"/>
          <w:rtl/>
        </w:rPr>
        <w:t xml:space="preserve"> אברהם שמחה הורוביץ (תר"ו-תרע"ו), רבה של </w:t>
      </w:r>
      <w:proofErr w:type="spellStart"/>
      <w:r w:rsidRPr="007B33FA">
        <w:rPr>
          <w:rFonts w:ascii="David" w:hAnsi="David" w:cs="David"/>
          <w:sz w:val="22"/>
          <w:szCs w:val="22"/>
          <w:rtl/>
        </w:rPr>
        <w:t>ברנוב</w:t>
      </w:r>
      <w:proofErr w:type="spellEnd"/>
      <w:r w:rsidRPr="007B33FA">
        <w:rPr>
          <w:rFonts w:ascii="David" w:hAnsi="David" w:cs="David"/>
          <w:sz w:val="22"/>
          <w:szCs w:val="22"/>
          <w:rtl/>
        </w:rPr>
        <w:t xml:space="preserve"> שבאחרית ימיו עלה לא"י.</w:t>
      </w:r>
    </w:p>
  </w:footnote>
  <w:footnote w:id="13">
    <w:p w14:paraId="21FF8732" w14:textId="77777777" w:rsidR="000D432F" w:rsidRPr="007B33FA" w:rsidRDefault="000D432F" w:rsidP="000D432F">
      <w:pPr>
        <w:pStyle w:val="ac"/>
        <w:jc w:val="both"/>
        <w:rPr>
          <w:rFonts w:ascii="David" w:hAnsi="David" w:cs="David"/>
          <w:sz w:val="22"/>
          <w:szCs w:val="22"/>
        </w:rPr>
      </w:pPr>
      <w:r w:rsidRPr="007B33FA">
        <w:rPr>
          <w:rStyle w:val="ae"/>
          <w:rFonts w:ascii="David" w:hAnsi="David" w:cs="David"/>
          <w:sz w:val="22"/>
          <w:szCs w:val="22"/>
        </w:rPr>
        <w:footnoteRef/>
      </w:r>
      <w:r w:rsidRPr="007B33FA">
        <w:rPr>
          <w:rFonts w:ascii="David" w:hAnsi="David" w:cs="David"/>
          <w:sz w:val="22"/>
          <w:szCs w:val="22"/>
          <w:rtl/>
        </w:rPr>
        <w:t xml:space="preserve"> </w:t>
      </w:r>
      <w:proofErr w:type="spellStart"/>
      <w:r w:rsidRPr="007B33FA">
        <w:rPr>
          <w:rFonts w:ascii="David" w:hAnsi="David" w:cs="David"/>
          <w:sz w:val="22"/>
          <w:szCs w:val="22"/>
          <w:rtl/>
        </w:rPr>
        <w:t>להרה"ק</w:t>
      </w:r>
      <w:proofErr w:type="spellEnd"/>
      <w:r w:rsidRPr="007B33FA">
        <w:rPr>
          <w:rFonts w:ascii="David" w:hAnsi="David" w:cs="David"/>
          <w:sz w:val="22"/>
          <w:szCs w:val="22"/>
          <w:rtl/>
        </w:rPr>
        <w:t xml:space="preserve"> רבי יהושע הורוביץ </w:t>
      </w:r>
      <w:proofErr w:type="spellStart"/>
      <w:r w:rsidRPr="007B33FA">
        <w:rPr>
          <w:rFonts w:ascii="David" w:hAnsi="David" w:cs="David"/>
          <w:sz w:val="22"/>
          <w:szCs w:val="22"/>
          <w:rtl/>
        </w:rPr>
        <w:t>מדז'יקוב</w:t>
      </w:r>
      <w:proofErr w:type="spellEnd"/>
      <w:r w:rsidRPr="007B33FA">
        <w:rPr>
          <w:rFonts w:ascii="David" w:hAnsi="David" w:cs="David"/>
          <w:sz w:val="22"/>
          <w:szCs w:val="22"/>
          <w:rtl/>
        </w:rPr>
        <w:t xml:space="preserve"> (תר"ח-תרע"ג).</w:t>
      </w:r>
    </w:p>
  </w:footnote>
  <w:footnote w:id="14">
    <w:p w14:paraId="3DDB7FD3"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עיין אות ח' ס"ז.</w:t>
      </w:r>
    </w:p>
  </w:footnote>
  <w:footnote w:id="15">
    <w:p w14:paraId="28C3A203"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מ"ב ב כד.</w:t>
      </w:r>
    </w:p>
  </w:footnote>
  <w:footnote w:id="16">
    <w:p w14:paraId="742B1731"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עיין לקמן </w:t>
      </w:r>
      <w:proofErr w:type="spellStart"/>
      <w:r w:rsidRPr="00313536">
        <w:rPr>
          <w:rFonts w:ascii="David" w:hAnsi="David" w:cs="David"/>
          <w:sz w:val="22"/>
          <w:szCs w:val="22"/>
          <w:rtl/>
        </w:rPr>
        <w:t>סי"ד</w:t>
      </w:r>
      <w:proofErr w:type="spellEnd"/>
      <w:r w:rsidRPr="00313536">
        <w:rPr>
          <w:rFonts w:ascii="David" w:hAnsi="David" w:cs="David"/>
          <w:sz w:val="22"/>
          <w:szCs w:val="22"/>
          <w:rtl/>
        </w:rPr>
        <w:t>.</w:t>
      </w:r>
    </w:p>
  </w:footnote>
  <w:footnote w:id="17">
    <w:p w14:paraId="3425A54B" w14:textId="77777777" w:rsidR="00670480" w:rsidRPr="00313536" w:rsidRDefault="00670480" w:rsidP="00670480">
      <w:pPr>
        <w:pStyle w:val="ac"/>
        <w:jc w:val="both"/>
        <w:rPr>
          <w:rFonts w:ascii="David" w:hAnsi="David" w:cs="David"/>
          <w:sz w:val="22"/>
          <w:szCs w:val="22"/>
          <w:rtl/>
        </w:rPr>
      </w:pPr>
      <w:r w:rsidRPr="00313536">
        <w:rPr>
          <w:rStyle w:val="ae"/>
          <w:rFonts w:ascii="David" w:hAnsi="David" w:cs="David"/>
          <w:sz w:val="22"/>
          <w:szCs w:val="22"/>
        </w:rPr>
        <w:footnoteRef/>
      </w:r>
      <w:r w:rsidRPr="00313536">
        <w:rPr>
          <w:rFonts w:ascii="David" w:hAnsi="David" w:cs="David"/>
          <w:sz w:val="22"/>
          <w:szCs w:val="22"/>
          <w:rtl/>
        </w:rPr>
        <w:t xml:space="preserve"> כתוב (מ"א א ו) על </w:t>
      </w:r>
      <w:proofErr w:type="spellStart"/>
      <w:r w:rsidRPr="00313536">
        <w:rPr>
          <w:rFonts w:ascii="David" w:hAnsi="David" w:cs="David"/>
          <w:sz w:val="22"/>
          <w:szCs w:val="22"/>
          <w:rtl/>
        </w:rPr>
        <w:t>אדניהו</w:t>
      </w:r>
      <w:proofErr w:type="spellEnd"/>
      <w:r w:rsidRPr="00313536">
        <w:rPr>
          <w:rFonts w:ascii="David" w:hAnsi="David" w:cs="David"/>
          <w:sz w:val="22"/>
          <w:szCs w:val="22"/>
          <w:rtl/>
        </w:rPr>
        <w:t xml:space="preserve"> ולא עצבו אביו מימיו </w:t>
      </w:r>
      <w:proofErr w:type="spellStart"/>
      <w:r w:rsidRPr="00313536">
        <w:rPr>
          <w:rFonts w:ascii="David" w:hAnsi="David" w:cs="David"/>
          <w:sz w:val="22"/>
          <w:szCs w:val="22"/>
          <w:rtl/>
        </w:rPr>
        <w:t>לאמר</w:t>
      </w:r>
      <w:proofErr w:type="spellEnd"/>
      <w:r w:rsidRPr="00313536">
        <w:rPr>
          <w:rFonts w:ascii="David" w:hAnsi="David" w:cs="David"/>
          <w:sz w:val="22"/>
          <w:szCs w:val="22"/>
          <w:rtl/>
        </w:rPr>
        <w:t xml:space="preserve"> מדוע ככה עשית.</w:t>
      </w:r>
    </w:p>
  </w:footnote>
  <w:footnote w:id="18">
    <w:p w14:paraId="2342F6B4" w14:textId="77777777" w:rsidR="00670480" w:rsidRPr="00313536" w:rsidRDefault="00670480" w:rsidP="00670480">
      <w:pPr>
        <w:pStyle w:val="ac"/>
        <w:jc w:val="both"/>
        <w:rPr>
          <w:rFonts w:ascii="David" w:hAnsi="David" w:cs="David"/>
          <w:sz w:val="22"/>
          <w:szCs w:val="22"/>
          <w:rtl/>
        </w:rPr>
      </w:pPr>
      <w:r w:rsidRPr="00313536">
        <w:rPr>
          <w:rStyle w:val="ae"/>
          <w:rFonts w:ascii="David" w:hAnsi="David" w:cs="David"/>
          <w:sz w:val="22"/>
          <w:szCs w:val="22"/>
        </w:rPr>
        <w:footnoteRef/>
      </w:r>
      <w:r w:rsidRPr="00313536">
        <w:rPr>
          <w:rFonts w:ascii="David" w:hAnsi="David" w:cs="David"/>
          <w:sz w:val="22"/>
          <w:szCs w:val="22"/>
          <w:rtl/>
        </w:rPr>
        <w:t xml:space="preserve"> עיין אות כ' הערה י"ב. ובחסד לאברהם (מ"ה </w:t>
      </w:r>
      <w:proofErr w:type="spellStart"/>
      <w:r w:rsidRPr="00313536">
        <w:rPr>
          <w:rFonts w:ascii="David" w:hAnsi="David" w:cs="David"/>
          <w:sz w:val="22"/>
          <w:szCs w:val="22"/>
          <w:rtl/>
        </w:rPr>
        <w:t>נכ"ה</w:t>
      </w:r>
      <w:proofErr w:type="spellEnd"/>
      <w:r w:rsidRPr="00313536">
        <w:rPr>
          <w:rFonts w:ascii="David" w:hAnsi="David" w:cs="David"/>
          <w:sz w:val="22"/>
          <w:szCs w:val="22"/>
          <w:rtl/>
        </w:rPr>
        <w:t xml:space="preserve">) וסוד נשמת רבי ישמעאל בן אלישע כהן גדול הוא נשמת יוסף ואדם הנזכר, ולכן היה יפה עד מאד דוגמת יוסף, והיה ראוי לעונש, לתקן הפגם עשר ניצוצות של זרע יוסף הצדיק, ולכן הפשיטו את עור פניו כנגד (בראשית </w:t>
      </w:r>
      <w:proofErr w:type="spellStart"/>
      <w:r w:rsidRPr="00313536">
        <w:rPr>
          <w:rFonts w:ascii="David" w:hAnsi="David" w:cs="David"/>
          <w:sz w:val="22"/>
          <w:szCs w:val="22"/>
          <w:rtl/>
        </w:rPr>
        <w:t>לז</w:t>
      </w:r>
      <w:proofErr w:type="spellEnd"/>
      <w:r w:rsidRPr="00313536">
        <w:rPr>
          <w:rFonts w:ascii="David" w:hAnsi="David" w:cs="David"/>
          <w:sz w:val="22"/>
          <w:szCs w:val="22"/>
          <w:rtl/>
        </w:rPr>
        <w:t xml:space="preserve"> </w:t>
      </w:r>
      <w:proofErr w:type="spellStart"/>
      <w:r w:rsidRPr="00313536">
        <w:rPr>
          <w:rFonts w:ascii="David" w:hAnsi="David" w:cs="David"/>
          <w:sz w:val="22"/>
          <w:szCs w:val="22"/>
          <w:rtl/>
        </w:rPr>
        <w:t>כג</w:t>
      </w:r>
      <w:proofErr w:type="spellEnd"/>
      <w:r w:rsidRPr="00313536">
        <w:rPr>
          <w:rFonts w:ascii="David" w:hAnsi="David" w:cs="David"/>
          <w:sz w:val="22"/>
          <w:szCs w:val="22"/>
          <w:rtl/>
        </w:rPr>
        <w:t xml:space="preserve">) ויפשיטו את יוסף את </w:t>
      </w:r>
      <w:proofErr w:type="spellStart"/>
      <w:r w:rsidRPr="00313536">
        <w:rPr>
          <w:rFonts w:ascii="David" w:hAnsi="David" w:cs="David"/>
          <w:sz w:val="22"/>
          <w:szCs w:val="22"/>
          <w:rtl/>
        </w:rPr>
        <w:t>כתנתו</w:t>
      </w:r>
      <w:proofErr w:type="spellEnd"/>
      <w:r w:rsidRPr="00313536">
        <w:rPr>
          <w:rFonts w:ascii="David" w:hAnsi="David" w:cs="David"/>
          <w:sz w:val="22"/>
          <w:szCs w:val="22"/>
          <w:rtl/>
        </w:rPr>
        <w:t xml:space="preserve">, וכמו שיוסף נשבה בין המצרים, כן נשבה רבי ישמעאל בין עכו"ם גיטין (נח.). </w:t>
      </w:r>
      <w:proofErr w:type="spellStart"/>
      <w:r w:rsidRPr="00313536">
        <w:rPr>
          <w:rFonts w:ascii="David" w:hAnsi="David" w:cs="David"/>
          <w:sz w:val="22"/>
          <w:szCs w:val="22"/>
          <w:rtl/>
        </w:rPr>
        <w:t>וברקנ"ט</w:t>
      </w:r>
      <w:proofErr w:type="spellEnd"/>
      <w:r w:rsidRPr="00313536">
        <w:rPr>
          <w:rFonts w:ascii="David" w:hAnsi="David" w:cs="David"/>
          <w:sz w:val="22"/>
          <w:szCs w:val="22"/>
          <w:rtl/>
        </w:rPr>
        <w:t xml:space="preserve"> (ויחי פסוק ויקרא יעקב אל בניו ויאמר האספו) </w:t>
      </w:r>
      <w:proofErr w:type="spellStart"/>
      <w:r w:rsidRPr="00313536">
        <w:rPr>
          <w:rFonts w:ascii="David" w:hAnsi="David" w:cs="David"/>
          <w:sz w:val="22"/>
          <w:szCs w:val="22"/>
          <w:rtl/>
        </w:rPr>
        <w:t>בעון</w:t>
      </w:r>
      <w:proofErr w:type="spellEnd"/>
      <w:r w:rsidRPr="00313536">
        <w:rPr>
          <w:rFonts w:ascii="David" w:hAnsi="David" w:cs="David"/>
          <w:sz w:val="22"/>
          <w:szCs w:val="22"/>
          <w:rtl/>
        </w:rPr>
        <w:t xml:space="preserve"> ויפשיטו את יוסף נפשט עור של רבי ישמעאל.</w:t>
      </w:r>
    </w:p>
  </w:footnote>
  <w:footnote w:id="19">
    <w:p w14:paraId="5AFF23AB"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עיין אות א' </w:t>
      </w:r>
      <w:proofErr w:type="spellStart"/>
      <w:r w:rsidRPr="00313536">
        <w:rPr>
          <w:rFonts w:ascii="David" w:hAnsi="David" w:cs="David"/>
          <w:sz w:val="22"/>
          <w:szCs w:val="22"/>
          <w:rtl/>
        </w:rPr>
        <w:t>סכ"ח</w:t>
      </w:r>
      <w:proofErr w:type="spellEnd"/>
      <w:r w:rsidRPr="00313536">
        <w:rPr>
          <w:rFonts w:ascii="David" w:hAnsi="David" w:cs="David"/>
          <w:sz w:val="22"/>
          <w:szCs w:val="22"/>
          <w:rtl/>
        </w:rPr>
        <w:t>.</w:t>
      </w:r>
    </w:p>
  </w:footnote>
  <w:footnote w:id="20">
    <w:p w14:paraId="09082D84" w14:textId="77777777" w:rsidR="00670480" w:rsidRPr="00313536" w:rsidRDefault="00670480" w:rsidP="00670480">
      <w:pPr>
        <w:pStyle w:val="ac"/>
        <w:jc w:val="both"/>
        <w:rPr>
          <w:rFonts w:ascii="David" w:hAnsi="David" w:cs="David"/>
          <w:sz w:val="22"/>
          <w:szCs w:val="22"/>
          <w:rtl/>
        </w:rPr>
      </w:pPr>
      <w:r w:rsidRPr="00313536">
        <w:rPr>
          <w:rStyle w:val="ae"/>
          <w:rFonts w:ascii="David" w:hAnsi="David" w:cs="David"/>
          <w:sz w:val="22"/>
          <w:szCs w:val="22"/>
        </w:rPr>
        <w:footnoteRef/>
      </w:r>
      <w:r w:rsidRPr="00313536">
        <w:rPr>
          <w:rFonts w:ascii="David" w:hAnsi="David" w:cs="David"/>
          <w:sz w:val="22"/>
          <w:szCs w:val="22"/>
          <w:rtl/>
        </w:rPr>
        <w:t xml:space="preserve"> מ"ב </w:t>
      </w:r>
      <w:proofErr w:type="spellStart"/>
      <w:r w:rsidRPr="00313536">
        <w:rPr>
          <w:rFonts w:ascii="David" w:hAnsi="David" w:cs="David"/>
          <w:sz w:val="22"/>
          <w:szCs w:val="22"/>
          <w:rtl/>
        </w:rPr>
        <w:t>כג</w:t>
      </w:r>
      <w:proofErr w:type="spellEnd"/>
      <w:r w:rsidRPr="00313536">
        <w:rPr>
          <w:rFonts w:ascii="David" w:hAnsi="David" w:cs="David"/>
          <w:sz w:val="22"/>
          <w:szCs w:val="22"/>
          <w:rtl/>
        </w:rPr>
        <w:t xml:space="preserve"> כה.</w:t>
      </w:r>
    </w:p>
  </w:footnote>
  <w:footnote w:id="21">
    <w:p w14:paraId="19C6E4FE"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שערי </w:t>
      </w:r>
      <w:proofErr w:type="spellStart"/>
      <w:r w:rsidRPr="00313536">
        <w:rPr>
          <w:rFonts w:ascii="David" w:hAnsi="David" w:cs="David"/>
          <w:sz w:val="22"/>
          <w:szCs w:val="22"/>
          <w:rtl/>
        </w:rPr>
        <w:t>דורא</w:t>
      </w:r>
      <w:proofErr w:type="spellEnd"/>
      <w:r w:rsidRPr="00313536">
        <w:rPr>
          <w:rFonts w:ascii="David" w:hAnsi="David" w:cs="David"/>
          <w:sz w:val="22"/>
          <w:szCs w:val="22"/>
          <w:rtl/>
        </w:rPr>
        <w:t xml:space="preserve"> (דיני </w:t>
      </w:r>
      <w:proofErr w:type="spellStart"/>
      <w:r w:rsidRPr="00313536">
        <w:rPr>
          <w:rFonts w:ascii="David" w:hAnsi="David" w:cs="David"/>
          <w:sz w:val="22"/>
          <w:szCs w:val="22"/>
          <w:rtl/>
        </w:rPr>
        <w:t>מקואות</w:t>
      </w:r>
      <w:proofErr w:type="spellEnd"/>
      <w:r w:rsidRPr="00313536">
        <w:rPr>
          <w:rFonts w:ascii="David" w:hAnsi="David" w:cs="David"/>
          <w:sz w:val="22"/>
          <w:szCs w:val="22"/>
          <w:rtl/>
        </w:rPr>
        <w:t xml:space="preserve">) בשם ספר המקצעות </w:t>
      </w:r>
      <w:proofErr w:type="spellStart"/>
      <w:r w:rsidRPr="00313536">
        <w:rPr>
          <w:rFonts w:ascii="David" w:hAnsi="David" w:cs="David"/>
          <w:sz w:val="22"/>
          <w:szCs w:val="22"/>
          <w:rtl/>
        </w:rPr>
        <w:t>ולקוטי</w:t>
      </w:r>
      <w:proofErr w:type="spellEnd"/>
      <w:r w:rsidRPr="00313536">
        <w:rPr>
          <w:rFonts w:ascii="David" w:hAnsi="David" w:cs="David"/>
          <w:sz w:val="22"/>
          <w:szCs w:val="22"/>
          <w:rtl/>
        </w:rPr>
        <w:t xml:space="preserve"> הפרדס מרש"י ז"ל.</w:t>
      </w:r>
    </w:p>
  </w:footnote>
  <w:footnote w:id="22">
    <w:p w14:paraId="7E4B950C" w14:textId="77777777" w:rsidR="00670480" w:rsidRPr="00313536" w:rsidRDefault="00670480" w:rsidP="00670480">
      <w:pPr>
        <w:pStyle w:val="ac"/>
        <w:jc w:val="both"/>
        <w:rPr>
          <w:rFonts w:ascii="David" w:hAnsi="David" w:cs="David"/>
          <w:sz w:val="22"/>
          <w:szCs w:val="22"/>
          <w:rtl/>
        </w:rPr>
      </w:pPr>
      <w:r w:rsidRPr="00313536">
        <w:rPr>
          <w:rStyle w:val="ae"/>
          <w:rFonts w:ascii="David" w:hAnsi="David" w:cs="David"/>
          <w:sz w:val="22"/>
          <w:szCs w:val="22"/>
        </w:rPr>
        <w:footnoteRef/>
      </w:r>
      <w:r w:rsidRPr="00313536">
        <w:rPr>
          <w:rFonts w:ascii="David" w:hAnsi="David" w:cs="David"/>
          <w:sz w:val="22"/>
          <w:szCs w:val="22"/>
          <w:rtl/>
        </w:rPr>
        <w:t xml:space="preserve"> רש"י ע"ז יא: ד"ה </w:t>
      </w:r>
      <w:proofErr w:type="spellStart"/>
      <w:r w:rsidRPr="00313536">
        <w:rPr>
          <w:rFonts w:ascii="David" w:hAnsi="David" w:cs="David"/>
          <w:sz w:val="22"/>
          <w:szCs w:val="22"/>
          <w:rtl/>
        </w:rPr>
        <w:t>קרקפילו</w:t>
      </w:r>
      <w:proofErr w:type="spellEnd"/>
      <w:r w:rsidRPr="00313536">
        <w:rPr>
          <w:rFonts w:ascii="David" w:hAnsi="David" w:cs="David"/>
          <w:sz w:val="22"/>
          <w:szCs w:val="22"/>
          <w:rtl/>
        </w:rPr>
        <w:t xml:space="preserve">, וחולין </w:t>
      </w:r>
      <w:proofErr w:type="spellStart"/>
      <w:r w:rsidRPr="00313536">
        <w:rPr>
          <w:rFonts w:ascii="David" w:hAnsi="David" w:cs="David"/>
          <w:sz w:val="22"/>
          <w:szCs w:val="22"/>
          <w:rtl/>
        </w:rPr>
        <w:t>קכג</w:t>
      </w:r>
      <w:proofErr w:type="spellEnd"/>
      <w:r w:rsidRPr="00313536">
        <w:rPr>
          <w:rFonts w:ascii="David" w:hAnsi="David" w:cs="David"/>
          <w:sz w:val="22"/>
          <w:szCs w:val="22"/>
          <w:rtl/>
        </w:rPr>
        <w:t>.</w:t>
      </w:r>
    </w:p>
  </w:footnote>
  <w:footnote w:id="23">
    <w:p w14:paraId="34A1F714" w14:textId="77777777" w:rsidR="00670480" w:rsidRPr="00313536" w:rsidRDefault="00670480" w:rsidP="00670480">
      <w:pPr>
        <w:pStyle w:val="ac"/>
        <w:jc w:val="both"/>
        <w:rPr>
          <w:rFonts w:ascii="David" w:hAnsi="David" w:cs="David"/>
          <w:sz w:val="22"/>
          <w:szCs w:val="22"/>
          <w:rtl/>
        </w:rPr>
      </w:pPr>
      <w:r w:rsidRPr="00313536">
        <w:rPr>
          <w:rStyle w:val="ae"/>
          <w:rFonts w:ascii="David" w:hAnsi="David" w:cs="David"/>
          <w:sz w:val="22"/>
          <w:szCs w:val="22"/>
        </w:rPr>
        <w:footnoteRef/>
      </w:r>
      <w:r w:rsidRPr="00313536">
        <w:rPr>
          <w:rFonts w:ascii="David" w:hAnsi="David" w:cs="David"/>
          <w:sz w:val="22"/>
          <w:szCs w:val="22"/>
          <w:rtl/>
        </w:rPr>
        <w:t xml:space="preserve"> תענית </w:t>
      </w:r>
      <w:proofErr w:type="spellStart"/>
      <w:r w:rsidRPr="00313536">
        <w:rPr>
          <w:rFonts w:ascii="David" w:hAnsi="David" w:cs="David"/>
          <w:sz w:val="22"/>
          <w:szCs w:val="22"/>
          <w:rtl/>
        </w:rPr>
        <w:t>כב</w:t>
      </w:r>
      <w:proofErr w:type="spellEnd"/>
      <w:r w:rsidRPr="00313536">
        <w:rPr>
          <w:rFonts w:ascii="David" w:hAnsi="David" w:cs="David"/>
          <w:sz w:val="22"/>
          <w:szCs w:val="22"/>
          <w:rtl/>
        </w:rPr>
        <w:t>:</w:t>
      </w:r>
    </w:p>
  </w:footnote>
  <w:footnote w:id="24">
    <w:p w14:paraId="44908EB6"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עיין לעיל </w:t>
      </w:r>
      <w:proofErr w:type="spellStart"/>
      <w:r w:rsidRPr="00313536">
        <w:rPr>
          <w:rFonts w:ascii="David" w:hAnsi="David" w:cs="David"/>
          <w:sz w:val="22"/>
          <w:szCs w:val="22"/>
          <w:rtl/>
        </w:rPr>
        <w:t>ס"י</w:t>
      </w:r>
      <w:proofErr w:type="spellEnd"/>
      <w:r w:rsidRPr="00313536">
        <w:rPr>
          <w:rFonts w:ascii="David" w:hAnsi="David" w:cs="David"/>
          <w:sz w:val="22"/>
          <w:szCs w:val="22"/>
          <w:rtl/>
        </w:rPr>
        <w:t>.</w:t>
      </w:r>
    </w:p>
  </w:footnote>
  <w:footnote w:id="25">
    <w:p w14:paraId="78BFAACA" w14:textId="77777777" w:rsidR="00670480" w:rsidRPr="00313536" w:rsidRDefault="00670480" w:rsidP="00670480">
      <w:pPr>
        <w:pStyle w:val="ac"/>
        <w:jc w:val="both"/>
        <w:rPr>
          <w:rFonts w:ascii="David" w:hAnsi="David" w:cs="David"/>
          <w:sz w:val="22"/>
          <w:szCs w:val="22"/>
        </w:rPr>
      </w:pPr>
      <w:r w:rsidRPr="00313536">
        <w:rPr>
          <w:rStyle w:val="ae"/>
          <w:rFonts w:ascii="David" w:hAnsi="David" w:cs="David"/>
          <w:sz w:val="22"/>
          <w:szCs w:val="22"/>
        </w:rPr>
        <w:footnoteRef/>
      </w:r>
      <w:r w:rsidRPr="00313536">
        <w:rPr>
          <w:rFonts w:ascii="David" w:hAnsi="David" w:cs="David"/>
          <w:sz w:val="22"/>
          <w:szCs w:val="22"/>
          <w:rtl/>
        </w:rPr>
        <w:t xml:space="preserve"> ש"ב </w:t>
      </w:r>
      <w:proofErr w:type="spellStart"/>
      <w:r w:rsidRPr="00313536">
        <w:rPr>
          <w:rFonts w:ascii="David" w:hAnsi="David" w:cs="David"/>
          <w:sz w:val="22"/>
          <w:szCs w:val="22"/>
          <w:rtl/>
        </w:rPr>
        <w:t>יג</w:t>
      </w:r>
      <w:proofErr w:type="spellEnd"/>
      <w:r w:rsidRPr="00313536">
        <w:rPr>
          <w:rFonts w:ascii="David" w:hAnsi="David" w:cs="David"/>
          <w:sz w:val="22"/>
          <w:szCs w:val="22"/>
          <w:rtl/>
        </w:rPr>
        <w:t xml:space="preserve"> א.</w:t>
      </w:r>
    </w:p>
  </w:footnote>
  <w:footnote w:id="26">
    <w:p w14:paraId="36D698D6" w14:textId="77777777" w:rsidR="005B47A0" w:rsidRPr="00CC3A48" w:rsidRDefault="005B47A0" w:rsidP="005B47A0">
      <w:pPr>
        <w:pStyle w:val="ac"/>
        <w:jc w:val="both"/>
        <w:rPr>
          <w:rFonts w:ascii="David" w:hAnsi="David" w:cs="David"/>
          <w:sz w:val="22"/>
          <w:szCs w:val="22"/>
        </w:rPr>
      </w:pPr>
      <w:r w:rsidRPr="00CC3A48">
        <w:rPr>
          <w:rStyle w:val="ae"/>
          <w:rFonts w:ascii="David" w:hAnsi="David" w:cs="David"/>
          <w:sz w:val="22"/>
          <w:szCs w:val="22"/>
        </w:rPr>
        <w:footnoteRef/>
      </w:r>
      <w:r w:rsidRPr="00CC3A48">
        <w:rPr>
          <w:rFonts w:ascii="David" w:hAnsi="David" w:cs="David"/>
          <w:sz w:val="22"/>
          <w:szCs w:val="22"/>
          <w:rtl/>
        </w:rPr>
        <w:t xml:space="preserve"> לקט פסקים מהרב </w:t>
      </w:r>
      <w:proofErr w:type="spellStart"/>
      <w:r w:rsidRPr="00CC3A48">
        <w:rPr>
          <w:rFonts w:ascii="David" w:hAnsi="David" w:cs="David"/>
          <w:sz w:val="22"/>
          <w:szCs w:val="22"/>
          <w:rtl/>
        </w:rPr>
        <w:t>הנאמ"ן</w:t>
      </w:r>
      <w:proofErr w:type="spellEnd"/>
      <w:r w:rsidRPr="00CC3A48">
        <w:rPr>
          <w:rFonts w:ascii="David" w:hAnsi="David" w:cs="David"/>
          <w:sz w:val="22"/>
          <w:szCs w:val="22"/>
          <w:rtl/>
        </w:rPr>
        <w:t xml:space="preserve"> שהיו לי חדשים או שנמצאים במחלוקת הפוסקים למען נדע דעת הרב זצ"ל.</w:t>
      </w:r>
    </w:p>
  </w:footnote>
  <w:footnote w:id="27">
    <w:p w14:paraId="61B20DC6" w14:textId="77777777" w:rsidR="005B47A0" w:rsidRPr="00CC3A48" w:rsidRDefault="005B47A0" w:rsidP="005B47A0">
      <w:pPr>
        <w:pStyle w:val="ac"/>
        <w:jc w:val="both"/>
        <w:rPr>
          <w:rFonts w:ascii="David" w:hAnsi="David" w:cs="David"/>
          <w:sz w:val="22"/>
          <w:szCs w:val="22"/>
          <w:rtl/>
        </w:rPr>
      </w:pPr>
      <w:r w:rsidRPr="00CC3A48">
        <w:rPr>
          <w:rStyle w:val="ae"/>
          <w:rFonts w:ascii="David" w:hAnsi="David" w:cs="David"/>
          <w:sz w:val="22"/>
          <w:szCs w:val="22"/>
        </w:rPr>
        <w:footnoteRef/>
      </w:r>
      <w:r w:rsidRPr="00CC3A48">
        <w:rPr>
          <w:rFonts w:ascii="David" w:hAnsi="David" w:cs="David"/>
          <w:sz w:val="22"/>
          <w:szCs w:val="22"/>
          <w:rtl/>
        </w:rPr>
        <w:t xml:space="preserve"> וכן דעת מו"ר רה"י כף החיים </w:t>
      </w:r>
      <w:proofErr w:type="spellStart"/>
      <w:r w:rsidRPr="00CC3A48">
        <w:rPr>
          <w:rFonts w:ascii="David" w:hAnsi="David" w:cs="David"/>
          <w:sz w:val="22"/>
          <w:szCs w:val="22"/>
          <w:rtl/>
        </w:rPr>
        <w:t>הגרי"ח</w:t>
      </w:r>
      <w:proofErr w:type="spellEnd"/>
      <w:r w:rsidRPr="00CC3A48">
        <w:rPr>
          <w:rFonts w:ascii="David" w:hAnsi="David" w:cs="David"/>
          <w:sz w:val="22"/>
          <w:szCs w:val="22"/>
          <w:rtl/>
        </w:rPr>
        <w:t xml:space="preserve"> סופר </w:t>
      </w:r>
      <w:proofErr w:type="spellStart"/>
      <w:r w:rsidRPr="00CC3A48">
        <w:rPr>
          <w:rFonts w:ascii="David" w:hAnsi="David" w:cs="David"/>
          <w:sz w:val="22"/>
          <w:szCs w:val="22"/>
          <w:rtl/>
        </w:rPr>
        <w:t>שליט"א</w:t>
      </w:r>
      <w:proofErr w:type="spellEnd"/>
      <w:r w:rsidRPr="00CC3A48">
        <w:rPr>
          <w:rFonts w:ascii="David" w:hAnsi="David" w:cs="David"/>
          <w:sz w:val="22"/>
          <w:szCs w:val="22"/>
          <w:rtl/>
        </w:rPr>
        <w:t xml:space="preserve">, וטעמו שגם תפילין </w:t>
      </w:r>
      <w:proofErr w:type="spellStart"/>
      <w:r w:rsidRPr="00CC3A48">
        <w:rPr>
          <w:rFonts w:ascii="David" w:hAnsi="David" w:cs="David"/>
          <w:sz w:val="22"/>
          <w:szCs w:val="22"/>
          <w:rtl/>
        </w:rPr>
        <w:t>דרש"י</w:t>
      </w:r>
      <w:proofErr w:type="spellEnd"/>
      <w:r w:rsidRPr="00CC3A48">
        <w:rPr>
          <w:rFonts w:ascii="David" w:hAnsi="David" w:cs="David"/>
          <w:sz w:val="22"/>
          <w:szCs w:val="22"/>
          <w:rtl/>
        </w:rPr>
        <w:t xml:space="preserve"> צריך שמירה מהרהור </w:t>
      </w:r>
      <w:proofErr w:type="spellStart"/>
      <w:r w:rsidRPr="00CC3A48">
        <w:rPr>
          <w:rFonts w:ascii="David" w:hAnsi="David" w:cs="David"/>
          <w:sz w:val="22"/>
          <w:szCs w:val="22"/>
          <w:rtl/>
        </w:rPr>
        <w:t>ומ"ש</w:t>
      </w:r>
      <w:proofErr w:type="spellEnd"/>
      <w:r w:rsidRPr="00CC3A48">
        <w:rPr>
          <w:rFonts w:ascii="David" w:hAnsi="David" w:cs="David"/>
          <w:sz w:val="22"/>
          <w:szCs w:val="22"/>
          <w:rtl/>
        </w:rPr>
        <w:t>.</w:t>
      </w:r>
    </w:p>
  </w:footnote>
  <w:footnote w:id="28">
    <w:p w14:paraId="06C76270" w14:textId="77777777" w:rsidR="005B47A0" w:rsidRPr="00CC3A48" w:rsidRDefault="005B47A0" w:rsidP="005B47A0">
      <w:pPr>
        <w:pStyle w:val="ac"/>
        <w:jc w:val="both"/>
        <w:rPr>
          <w:rFonts w:ascii="David" w:hAnsi="David" w:cs="David"/>
          <w:sz w:val="22"/>
          <w:szCs w:val="22"/>
        </w:rPr>
      </w:pPr>
      <w:r w:rsidRPr="00CC3A48">
        <w:rPr>
          <w:rStyle w:val="ae"/>
          <w:rFonts w:ascii="David" w:hAnsi="David" w:cs="David"/>
          <w:sz w:val="22"/>
          <w:szCs w:val="22"/>
        </w:rPr>
        <w:footnoteRef/>
      </w:r>
      <w:r w:rsidRPr="00CC3A48">
        <w:rPr>
          <w:rFonts w:ascii="David" w:hAnsi="David" w:cs="David"/>
          <w:sz w:val="22"/>
          <w:szCs w:val="22"/>
          <w:rtl/>
        </w:rPr>
        <w:t xml:space="preserve"> בחלק א' כתב רק מדוחק וצ"ע.</w:t>
      </w:r>
    </w:p>
  </w:footnote>
  <w:footnote w:id="29">
    <w:p w14:paraId="2A181FAE" w14:textId="77777777" w:rsidR="005B47A0" w:rsidRPr="00CC3A48" w:rsidRDefault="005B47A0" w:rsidP="005B47A0">
      <w:pPr>
        <w:pStyle w:val="ac"/>
        <w:jc w:val="both"/>
        <w:rPr>
          <w:rFonts w:ascii="David" w:hAnsi="David" w:cs="David"/>
          <w:sz w:val="22"/>
          <w:szCs w:val="22"/>
          <w:rtl/>
        </w:rPr>
      </w:pPr>
      <w:r w:rsidRPr="00CC3A48">
        <w:rPr>
          <w:rStyle w:val="ae"/>
          <w:rFonts w:ascii="David" w:hAnsi="David" w:cs="David"/>
          <w:sz w:val="22"/>
          <w:szCs w:val="22"/>
        </w:rPr>
        <w:footnoteRef/>
      </w:r>
      <w:r w:rsidRPr="00CC3A48">
        <w:rPr>
          <w:rFonts w:ascii="David" w:hAnsi="David" w:cs="David"/>
          <w:sz w:val="22"/>
          <w:szCs w:val="22"/>
          <w:rtl/>
        </w:rPr>
        <w:t xml:space="preserve"> אמנם ראיתי בספר  יסוד מערבי לרב רפאל אוחנה זצ"ל (</w:t>
      </w:r>
      <w:proofErr w:type="spellStart"/>
      <w:r w:rsidRPr="00CC3A48">
        <w:rPr>
          <w:rFonts w:ascii="David" w:hAnsi="David" w:cs="David"/>
          <w:sz w:val="22"/>
          <w:szCs w:val="22"/>
          <w:rtl/>
        </w:rPr>
        <w:t>תקוני</w:t>
      </w:r>
      <w:proofErr w:type="spellEnd"/>
      <w:r w:rsidRPr="00CC3A48">
        <w:rPr>
          <w:rFonts w:ascii="David" w:hAnsi="David" w:cs="David"/>
          <w:sz w:val="22"/>
          <w:szCs w:val="22"/>
          <w:rtl/>
        </w:rPr>
        <w:t xml:space="preserve"> החטא אות ג) שתיבות אלו מוקפות כדי </w:t>
      </w:r>
      <w:proofErr w:type="spellStart"/>
      <w:r w:rsidRPr="00CC3A48">
        <w:rPr>
          <w:rFonts w:ascii="David" w:hAnsi="David" w:cs="David"/>
          <w:sz w:val="22"/>
          <w:szCs w:val="22"/>
          <w:rtl/>
        </w:rPr>
        <w:t>לכוין</w:t>
      </w:r>
      <w:proofErr w:type="spellEnd"/>
      <w:r w:rsidRPr="00CC3A48">
        <w:rPr>
          <w:rFonts w:ascii="David" w:hAnsi="David" w:cs="David"/>
          <w:sz w:val="22"/>
          <w:szCs w:val="22"/>
          <w:rtl/>
        </w:rPr>
        <w:t xml:space="preserve"> </w:t>
      </w:r>
      <w:proofErr w:type="spellStart"/>
      <w:r w:rsidRPr="00CC3A48">
        <w:rPr>
          <w:rFonts w:ascii="David" w:hAnsi="David" w:cs="David"/>
          <w:sz w:val="22"/>
          <w:szCs w:val="22"/>
          <w:rtl/>
        </w:rPr>
        <w:t>המנין</w:t>
      </w:r>
      <w:proofErr w:type="spellEnd"/>
      <w:r w:rsidRPr="00CC3A48">
        <w:rPr>
          <w:rFonts w:ascii="David" w:hAnsi="David" w:cs="David"/>
          <w:sz w:val="22"/>
          <w:szCs w:val="22"/>
          <w:rtl/>
        </w:rPr>
        <w:t xml:space="preserve"> ק"ל תיבות כנגד ק"ל שנים שהיה פרוש אדם הראשון מחוה, ועוד שזה כלול בשאלת ותשלים </w:t>
      </w:r>
      <w:proofErr w:type="spellStart"/>
      <w:r w:rsidRPr="00CC3A48">
        <w:rPr>
          <w:rFonts w:ascii="David" w:hAnsi="David" w:cs="David"/>
          <w:sz w:val="22"/>
          <w:szCs w:val="22"/>
          <w:rtl/>
        </w:rPr>
        <w:t>משאלין</w:t>
      </w:r>
      <w:proofErr w:type="spellEnd"/>
      <w:r w:rsidRPr="00CC3A48">
        <w:rPr>
          <w:rFonts w:ascii="David" w:hAnsi="David" w:cs="David"/>
          <w:sz w:val="22"/>
          <w:szCs w:val="22"/>
          <w:rtl/>
        </w:rPr>
        <w:t xml:space="preserve"> </w:t>
      </w:r>
      <w:proofErr w:type="spellStart"/>
      <w:r w:rsidRPr="00CC3A48">
        <w:rPr>
          <w:rFonts w:ascii="David" w:hAnsi="David" w:cs="David"/>
          <w:sz w:val="22"/>
          <w:szCs w:val="22"/>
          <w:rtl/>
        </w:rPr>
        <w:t>דלבאי</w:t>
      </w:r>
      <w:proofErr w:type="spellEnd"/>
      <w:r w:rsidRPr="00CC3A48">
        <w:rPr>
          <w:rFonts w:ascii="David" w:hAnsi="David" w:cs="David"/>
          <w:sz w:val="22"/>
          <w:szCs w:val="22"/>
          <w:rtl/>
        </w:rPr>
        <w:t xml:space="preserve">. וכמדומני שפרסמתי בעבר הארה זו במכתבי אור תורה.   </w:t>
      </w:r>
    </w:p>
  </w:footnote>
  <w:footnote w:id="30">
    <w:p w14:paraId="7A842A81" w14:textId="77777777" w:rsidR="005B47A0" w:rsidRPr="00CC3A48" w:rsidRDefault="005B47A0" w:rsidP="005B47A0">
      <w:pPr>
        <w:pStyle w:val="ac"/>
        <w:jc w:val="both"/>
        <w:rPr>
          <w:rFonts w:ascii="David" w:hAnsi="David" w:cs="David"/>
          <w:sz w:val="22"/>
          <w:szCs w:val="22"/>
        </w:rPr>
      </w:pPr>
      <w:r w:rsidRPr="00CC3A48">
        <w:rPr>
          <w:rStyle w:val="ae"/>
          <w:rFonts w:ascii="David" w:hAnsi="David" w:cs="David"/>
          <w:sz w:val="22"/>
          <w:szCs w:val="22"/>
        </w:rPr>
        <w:footnoteRef/>
      </w:r>
      <w:r w:rsidRPr="00CC3A48">
        <w:rPr>
          <w:rFonts w:ascii="David" w:hAnsi="David" w:cs="David"/>
          <w:sz w:val="22"/>
          <w:szCs w:val="22"/>
          <w:rtl/>
        </w:rPr>
        <w:t xml:space="preserve"> ואע"פ </w:t>
      </w:r>
      <w:proofErr w:type="spellStart"/>
      <w:r w:rsidRPr="00CC3A48">
        <w:rPr>
          <w:rFonts w:ascii="David" w:hAnsi="David" w:cs="David"/>
          <w:sz w:val="22"/>
          <w:szCs w:val="22"/>
          <w:rtl/>
        </w:rPr>
        <w:t>שהרה"ג</w:t>
      </w:r>
      <w:proofErr w:type="spellEnd"/>
      <w:r w:rsidRPr="00CC3A48">
        <w:rPr>
          <w:rFonts w:ascii="David" w:hAnsi="David" w:cs="David"/>
          <w:sz w:val="22"/>
          <w:szCs w:val="22"/>
          <w:rtl/>
        </w:rPr>
        <w:t xml:space="preserve"> יהודה </w:t>
      </w:r>
      <w:proofErr w:type="spellStart"/>
      <w:r w:rsidRPr="00CC3A48">
        <w:rPr>
          <w:rFonts w:ascii="David" w:hAnsi="David" w:cs="David"/>
          <w:sz w:val="22"/>
          <w:szCs w:val="22"/>
          <w:rtl/>
        </w:rPr>
        <w:t>פתייא</w:t>
      </w:r>
      <w:proofErr w:type="spellEnd"/>
      <w:r w:rsidRPr="00CC3A48">
        <w:rPr>
          <w:rFonts w:ascii="David" w:hAnsi="David" w:cs="David"/>
          <w:sz w:val="22"/>
          <w:szCs w:val="22"/>
          <w:rtl/>
        </w:rPr>
        <w:t xml:space="preserve"> זצ"ל בפירושו על </w:t>
      </w:r>
      <w:proofErr w:type="spellStart"/>
      <w:r w:rsidRPr="00CC3A48">
        <w:rPr>
          <w:rFonts w:ascii="David" w:hAnsi="David" w:cs="David"/>
          <w:sz w:val="22"/>
          <w:szCs w:val="22"/>
          <w:rtl/>
        </w:rPr>
        <w:t>האידרא</w:t>
      </w:r>
      <w:proofErr w:type="spellEnd"/>
      <w:r w:rsidRPr="00CC3A48">
        <w:rPr>
          <w:rFonts w:ascii="David" w:hAnsi="David" w:cs="David"/>
          <w:sz w:val="22"/>
          <w:szCs w:val="22"/>
          <w:rtl/>
        </w:rPr>
        <w:t xml:space="preserve"> כתב להתפלל מנחה גדולה בשבת אין </w:t>
      </w:r>
      <w:proofErr w:type="spellStart"/>
      <w:r w:rsidRPr="00CC3A48">
        <w:rPr>
          <w:rFonts w:ascii="David" w:hAnsi="David" w:cs="David"/>
          <w:sz w:val="22"/>
          <w:szCs w:val="22"/>
          <w:rtl/>
        </w:rPr>
        <w:t>נוהגין</w:t>
      </w:r>
      <w:proofErr w:type="spellEnd"/>
      <w:r w:rsidRPr="00CC3A48">
        <w:rPr>
          <w:rFonts w:ascii="David" w:hAnsi="David" w:cs="David"/>
          <w:sz w:val="22"/>
          <w:szCs w:val="22"/>
          <w:rtl/>
        </w:rPr>
        <w:t xml:space="preserve"> כן (שם).</w:t>
      </w:r>
    </w:p>
  </w:footnote>
  <w:footnote w:id="31">
    <w:p w14:paraId="3B5F7DF7" w14:textId="77777777" w:rsidR="005B47A0" w:rsidRPr="00CC3A48" w:rsidRDefault="005B47A0" w:rsidP="005B47A0">
      <w:pPr>
        <w:pStyle w:val="ac"/>
        <w:jc w:val="both"/>
        <w:rPr>
          <w:rFonts w:ascii="David" w:hAnsi="David" w:cs="David"/>
          <w:sz w:val="22"/>
          <w:szCs w:val="22"/>
          <w:rtl/>
        </w:rPr>
      </w:pPr>
      <w:r w:rsidRPr="00CC3A48">
        <w:rPr>
          <w:rStyle w:val="ae"/>
          <w:rFonts w:ascii="David" w:hAnsi="David" w:cs="David"/>
          <w:sz w:val="22"/>
          <w:szCs w:val="22"/>
        </w:rPr>
        <w:footnoteRef/>
      </w:r>
      <w:r w:rsidRPr="00CC3A48">
        <w:rPr>
          <w:rFonts w:ascii="David" w:hAnsi="David" w:cs="David"/>
          <w:sz w:val="22"/>
          <w:szCs w:val="22"/>
          <w:rtl/>
        </w:rPr>
        <w:t xml:space="preserve"> א"כ למעשה אפשר להתפלל עד עשר דקות אחר השקיעה למי שמתפלל שבע דקות. ולא יעשו חזרה (</w:t>
      </w:r>
      <w:proofErr w:type="spellStart"/>
      <w:r w:rsidRPr="00CC3A48">
        <w:rPr>
          <w:rFonts w:ascii="David" w:hAnsi="David" w:cs="David"/>
          <w:sz w:val="22"/>
          <w:szCs w:val="22"/>
          <w:rtl/>
        </w:rPr>
        <w:t>רצט</w:t>
      </w:r>
      <w:proofErr w:type="spellEnd"/>
      <w:r w:rsidRPr="00CC3A48">
        <w:rPr>
          <w:rFonts w:ascii="David" w:hAnsi="David" w:cs="David"/>
          <w:sz w:val="22"/>
          <w:szCs w:val="22"/>
          <w:rtl/>
        </w:rPr>
        <w:t xml:space="preserve">). </w:t>
      </w:r>
    </w:p>
  </w:footnote>
  <w:footnote w:id="32">
    <w:p w14:paraId="3EBA8DFA" w14:textId="77777777" w:rsidR="00484ED4" w:rsidRPr="002B1080" w:rsidRDefault="00484ED4" w:rsidP="00792BB4">
      <w:pPr>
        <w:pStyle w:val="ac"/>
        <w:spacing w:line="276" w:lineRule="auto"/>
        <w:jc w:val="both"/>
        <w:rPr>
          <w:rFonts w:ascii="David" w:hAnsi="David" w:cs="David"/>
          <w:sz w:val="22"/>
          <w:szCs w:val="22"/>
          <w:rtl/>
        </w:rPr>
      </w:pPr>
      <w:r w:rsidRPr="002B1080">
        <w:rPr>
          <w:rStyle w:val="ae"/>
          <w:rFonts w:ascii="David" w:hAnsi="David" w:cs="David"/>
          <w:sz w:val="22"/>
          <w:szCs w:val="22"/>
        </w:rPr>
        <w:footnoteRef/>
      </w:r>
      <w:r w:rsidRPr="002B1080">
        <w:rPr>
          <w:rFonts w:ascii="David" w:hAnsi="David" w:cs="David"/>
          <w:sz w:val="22"/>
          <w:szCs w:val="22"/>
          <w:rtl/>
        </w:rPr>
        <w:t xml:space="preserve"> א"ה </w:t>
      </w:r>
      <w:proofErr w:type="spellStart"/>
      <w:r w:rsidRPr="002B1080">
        <w:rPr>
          <w:rFonts w:ascii="David" w:hAnsi="David" w:cs="David"/>
          <w:sz w:val="22"/>
          <w:szCs w:val="22"/>
          <w:rtl/>
        </w:rPr>
        <w:t>ריחמ"א</w:t>
      </w:r>
      <w:proofErr w:type="spellEnd"/>
      <w:r w:rsidRPr="002B1080">
        <w:rPr>
          <w:rFonts w:ascii="David" w:hAnsi="David" w:cs="David"/>
          <w:sz w:val="22"/>
          <w:szCs w:val="22"/>
          <w:rtl/>
        </w:rPr>
        <w:t xml:space="preserve">: תודתי נתונה לידידי היקר </w:t>
      </w:r>
      <w:r w:rsidRPr="002B1080">
        <w:rPr>
          <w:rFonts w:ascii="David" w:hAnsi="David" w:cs="David"/>
          <w:b/>
          <w:bCs/>
          <w:sz w:val="22"/>
          <w:szCs w:val="22"/>
          <w:rtl/>
        </w:rPr>
        <w:t xml:space="preserve">הרה"ג מרדכי </w:t>
      </w:r>
      <w:proofErr w:type="spellStart"/>
      <w:r w:rsidRPr="002B1080">
        <w:rPr>
          <w:rFonts w:ascii="David" w:hAnsi="David" w:cs="David"/>
          <w:b/>
          <w:bCs/>
          <w:sz w:val="22"/>
          <w:szCs w:val="22"/>
          <w:rtl/>
        </w:rPr>
        <w:t>אלמקייס</w:t>
      </w:r>
      <w:proofErr w:type="spellEnd"/>
      <w:r w:rsidRPr="002B1080">
        <w:rPr>
          <w:rFonts w:ascii="David" w:hAnsi="David" w:cs="David"/>
          <w:b/>
          <w:bCs/>
          <w:sz w:val="22"/>
          <w:szCs w:val="22"/>
          <w:rtl/>
        </w:rPr>
        <w:t xml:space="preserve"> </w:t>
      </w:r>
      <w:proofErr w:type="spellStart"/>
      <w:r w:rsidRPr="002B1080">
        <w:rPr>
          <w:rFonts w:ascii="David" w:hAnsi="David" w:cs="David"/>
          <w:b/>
          <w:bCs/>
          <w:sz w:val="22"/>
          <w:szCs w:val="22"/>
          <w:rtl/>
        </w:rPr>
        <w:t>שליט"א</w:t>
      </w:r>
      <w:proofErr w:type="spellEnd"/>
      <w:r w:rsidRPr="002B1080">
        <w:rPr>
          <w:rFonts w:ascii="David" w:hAnsi="David" w:cs="David"/>
          <w:sz w:val="22"/>
          <w:szCs w:val="22"/>
          <w:rtl/>
        </w:rPr>
        <w:t xml:space="preserve"> </w:t>
      </w:r>
      <w:proofErr w:type="spellStart"/>
      <w:r w:rsidRPr="002B1080">
        <w:rPr>
          <w:rFonts w:ascii="David" w:hAnsi="David" w:cs="David"/>
          <w:sz w:val="22"/>
          <w:szCs w:val="22"/>
          <w:rtl/>
        </w:rPr>
        <w:t>מח"ס</w:t>
      </w:r>
      <w:proofErr w:type="spellEnd"/>
      <w:r w:rsidRPr="002B1080">
        <w:rPr>
          <w:rFonts w:ascii="David" w:hAnsi="David" w:cs="David"/>
          <w:sz w:val="22"/>
          <w:szCs w:val="22"/>
          <w:rtl/>
        </w:rPr>
        <w:t xml:space="preserve"> 'ויכתוב מרדכי' – '</w:t>
      </w:r>
      <w:proofErr w:type="spellStart"/>
      <w:r w:rsidRPr="002B1080">
        <w:rPr>
          <w:rFonts w:ascii="David" w:hAnsi="David" w:cs="David"/>
          <w:sz w:val="22"/>
          <w:szCs w:val="22"/>
          <w:rtl/>
        </w:rPr>
        <w:t>זכרון</w:t>
      </w:r>
      <w:proofErr w:type="spellEnd"/>
      <w:r w:rsidRPr="002B1080">
        <w:rPr>
          <w:rFonts w:ascii="David" w:hAnsi="David" w:cs="David"/>
          <w:sz w:val="22"/>
          <w:szCs w:val="22"/>
          <w:rtl/>
        </w:rPr>
        <w:t xml:space="preserve"> אפרים'  'דניאל איש חמודות' -  'מצמיח קרן ישועה' – 'כוונות שבת קודש' – 'גנזי שלום' – נתיבות, על כל ההגהות והסדר המופלא שעושה לאוצר הפנקסים שלי, יבורך על </w:t>
      </w:r>
      <w:proofErr w:type="spellStart"/>
      <w:r w:rsidRPr="002B1080">
        <w:rPr>
          <w:rFonts w:ascii="David" w:hAnsi="David" w:cs="David"/>
          <w:sz w:val="22"/>
          <w:szCs w:val="22"/>
          <w:rtl/>
        </w:rPr>
        <w:t>הכל</w:t>
      </w:r>
      <w:proofErr w:type="spellEnd"/>
      <w:r w:rsidRPr="002B1080">
        <w:rPr>
          <w:rFonts w:ascii="David" w:hAnsi="David" w:cs="David"/>
          <w:sz w:val="22"/>
          <w:szCs w:val="22"/>
          <w:rtl/>
        </w:rPr>
        <w:t xml:space="preserve"> מפי עליון בכפל כפלים אכי"ר.</w:t>
      </w:r>
    </w:p>
  </w:footnote>
  <w:footnote w:id="33">
    <w:p w14:paraId="0E070982" w14:textId="77777777" w:rsidR="00776CB2" w:rsidRPr="00B17965" w:rsidRDefault="00776CB2" w:rsidP="00776CB2">
      <w:pPr>
        <w:pStyle w:val="ac"/>
        <w:rPr>
          <w:rFonts w:ascii="David" w:hAnsi="David" w:cs="David"/>
          <w:sz w:val="22"/>
          <w:szCs w:val="22"/>
          <w:rtl/>
        </w:rPr>
      </w:pPr>
      <w:r w:rsidRPr="00B17965">
        <w:rPr>
          <w:rStyle w:val="ae"/>
          <w:rFonts w:ascii="David" w:hAnsi="David" w:cs="David"/>
          <w:sz w:val="22"/>
          <w:szCs w:val="22"/>
        </w:rPr>
        <w:footnoteRef/>
      </w:r>
      <w:r w:rsidRPr="00B17965">
        <w:rPr>
          <w:rFonts w:ascii="David" w:hAnsi="David" w:cs="David"/>
          <w:sz w:val="22"/>
          <w:szCs w:val="22"/>
          <w:rtl/>
        </w:rPr>
        <w:t xml:space="preserve"> קהלת ד, ב.</w:t>
      </w:r>
    </w:p>
  </w:footnote>
  <w:footnote w:id="34">
    <w:p w14:paraId="3F046C6F" w14:textId="77777777" w:rsidR="00776CB2" w:rsidRPr="00B17965" w:rsidRDefault="00776CB2" w:rsidP="00776CB2">
      <w:pPr>
        <w:pStyle w:val="ac"/>
        <w:jc w:val="both"/>
        <w:rPr>
          <w:rFonts w:ascii="David" w:hAnsi="David" w:cs="David"/>
          <w:sz w:val="22"/>
          <w:szCs w:val="22"/>
        </w:rPr>
      </w:pPr>
      <w:r w:rsidRPr="00B17965">
        <w:rPr>
          <w:rStyle w:val="ae"/>
          <w:rFonts w:ascii="David" w:hAnsi="David" w:cs="David"/>
          <w:sz w:val="22"/>
          <w:szCs w:val="22"/>
        </w:rPr>
        <w:footnoteRef/>
      </w:r>
      <w:r w:rsidRPr="00B17965">
        <w:rPr>
          <w:rFonts w:ascii="David" w:hAnsi="David" w:cs="David"/>
          <w:sz w:val="22"/>
          <w:szCs w:val="22"/>
          <w:rtl/>
        </w:rPr>
        <w:t xml:space="preserve"> קָמוּ רַבִּי חִזְקִיָּה וְרַבִּי </w:t>
      </w:r>
      <w:proofErr w:type="spellStart"/>
      <w:r w:rsidRPr="00B17965">
        <w:rPr>
          <w:rFonts w:ascii="David" w:hAnsi="David" w:cs="David"/>
          <w:sz w:val="22"/>
          <w:szCs w:val="22"/>
          <w:rtl/>
        </w:rPr>
        <w:t>יֵיסָא</w:t>
      </w:r>
      <w:proofErr w:type="spellEnd"/>
      <w:r w:rsidRPr="00B17965">
        <w:rPr>
          <w:rFonts w:ascii="David" w:hAnsi="David" w:cs="David"/>
          <w:sz w:val="22"/>
          <w:szCs w:val="22"/>
          <w:rtl/>
        </w:rPr>
        <w:t xml:space="preserve"> וְהָלְכוּ. אָמְרוּ, וַדַּאי בְּשָׁעָה שֶׁצַּדִּיקִים לֹא נִמְצָאִים בָּעוֹלָם, הָעוֹלָם אֵינוֹ </w:t>
      </w:r>
      <w:proofErr w:type="spellStart"/>
      <w:r w:rsidRPr="00B17965">
        <w:rPr>
          <w:rFonts w:ascii="David" w:hAnsi="David" w:cs="David"/>
          <w:sz w:val="22"/>
          <w:szCs w:val="22"/>
          <w:rtl/>
        </w:rPr>
        <w:t>מִתְקַיֵּם</w:t>
      </w:r>
      <w:proofErr w:type="spellEnd"/>
      <w:r w:rsidRPr="00B17965">
        <w:rPr>
          <w:rFonts w:ascii="David" w:hAnsi="David" w:cs="David"/>
          <w:sz w:val="22"/>
          <w:szCs w:val="22"/>
          <w:rtl/>
        </w:rPr>
        <w:t xml:space="preserve"> אֶלָּא בִּשְׁבִיל הַמֵּתִים. אָמַר רַבִּי </w:t>
      </w:r>
      <w:proofErr w:type="spellStart"/>
      <w:r w:rsidRPr="00B17965">
        <w:rPr>
          <w:rFonts w:ascii="David" w:hAnsi="David" w:cs="David"/>
          <w:sz w:val="22"/>
          <w:szCs w:val="22"/>
          <w:rtl/>
        </w:rPr>
        <w:t>יֵיסָא</w:t>
      </w:r>
      <w:proofErr w:type="spellEnd"/>
      <w:r w:rsidRPr="00B17965">
        <w:rPr>
          <w:rFonts w:ascii="David" w:hAnsi="David" w:cs="David"/>
          <w:sz w:val="22"/>
          <w:szCs w:val="22"/>
          <w:rtl/>
        </w:rPr>
        <w:t xml:space="preserve">, בְּשָׁעָה שֶׁהָעוֹלָם צָרִיךְ אֶת הַמָּטָר, לָמָּה הוֹלְכִים אֵצֶל הַמֵּתִים, וַהֲרֵי כָּתוּב (דברים </w:t>
      </w:r>
      <w:proofErr w:type="spellStart"/>
      <w:r w:rsidRPr="00B17965">
        <w:rPr>
          <w:rFonts w:ascii="David" w:hAnsi="David" w:cs="David"/>
          <w:sz w:val="22"/>
          <w:szCs w:val="22"/>
          <w:rtl/>
        </w:rPr>
        <w:t>יח</w:t>
      </w:r>
      <w:proofErr w:type="spellEnd"/>
      <w:r w:rsidRPr="00B17965">
        <w:rPr>
          <w:rFonts w:ascii="David" w:hAnsi="David" w:cs="David"/>
          <w:sz w:val="22"/>
          <w:szCs w:val="22"/>
          <w:rtl/>
        </w:rPr>
        <w:t xml:space="preserve">) וְדֹרֵשׁ אֶל הַמֵּתִים, וְאָסוּר? אָמַר לוֹ, עַד כָּאן לֹא רָאִיתָ כְּנַף צִפּוֹר הָעֵדֶן. וְדֹרֵשׁ אֶל הַמֵּתִים, </w:t>
      </w:r>
      <w:proofErr w:type="spellStart"/>
      <w:r w:rsidRPr="00B17965">
        <w:rPr>
          <w:rFonts w:ascii="David" w:hAnsi="David" w:cs="David"/>
          <w:sz w:val="22"/>
          <w:szCs w:val="22"/>
          <w:rtl/>
        </w:rPr>
        <w:t>דַּוְקָא</w:t>
      </w:r>
      <w:proofErr w:type="spellEnd"/>
      <w:r w:rsidRPr="00B17965">
        <w:rPr>
          <w:rFonts w:ascii="David" w:hAnsi="David" w:cs="David"/>
          <w:sz w:val="22"/>
          <w:szCs w:val="22"/>
          <w:rtl/>
        </w:rPr>
        <w:t xml:space="preserve"> אֶל הַמֵּתִים. שֶׁהֵם רִשְׁעֵי הָעוֹלָם שֶׁהֵם מֵעַמִּים עוֹבְדֵי עֲבוֹדָה זָרָה שֶׁנִּמְצָאִים תָּמִיד עִם הַמֵּתִים. אֲבָל יִשְׂרָאֵל, שֶׁהֵם צַדִּיקֵי אֱמֶת, עֲלֵיהֶם קָרָא שְׁלֹמֹה, (קהלת ד) וְשַׁבֵּחַ אֲנִי אֶת הַמֵּתִים שֶׁכְּבָר מֵתוּ, בִּזְמַן אַחֵר וְלֹא </w:t>
      </w:r>
      <w:proofErr w:type="spellStart"/>
      <w:r w:rsidRPr="00B17965">
        <w:rPr>
          <w:rFonts w:ascii="David" w:hAnsi="David" w:cs="David"/>
          <w:sz w:val="22"/>
          <w:szCs w:val="22"/>
          <w:rtl/>
        </w:rPr>
        <w:t>עַכְשָׁו</w:t>
      </w:r>
      <w:proofErr w:type="spellEnd"/>
      <w:r w:rsidRPr="00B17965">
        <w:rPr>
          <w:rFonts w:ascii="David" w:hAnsi="David" w:cs="David"/>
          <w:sz w:val="22"/>
          <w:szCs w:val="22"/>
          <w:rtl/>
        </w:rPr>
        <w:t xml:space="preserve">. שֶׁכְּבָר מֵתוּ, </w:t>
      </w:r>
      <w:proofErr w:type="spellStart"/>
      <w:r w:rsidRPr="00B17965">
        <w:rPr>
          <w:rFonts w:ascii="David" w:hAnsi="David" w:cs="David"/>
          <w:sz w:val="22"/>
          <w:szCs w:val="22"/>
          <w:rtl/>
        </w:rPr>
        <w:t>וְעַכְשָׁו</w:t>
      </w:r>
      <w:proofErr w:type="spellEnd"/>
      <w:r w:rsidRPr="00B17965">
        <w:rPr>
          <w:rFonts w:ascii="David" w:hAnsi="David" w:cs="David"/>
          <w:sz w:val="22"/>
          <w:szCs w:val="22"/>
          <w:rtl/>
        </w:rPr>
        <w:t xml:space="preserve"> הֵם חַיִּים ע"כ (זוהר מתורגם).</w:t>
      </w:r>
    </w:p>
  </w:footnote>
  <w:footnote w:id="35">
    <w:p w14:paraId="27C0BE9C" w14:textId="77777777" w:rsidR="00776CB2" w:rsidRPr="00B17965" w:rsidRDefault="00776CB2" w:rsidP="00776CB2">
      <w:pPr>
        <w:pStyle w:val="ac"/>
        <w:rPr>
          <w:rFonts w:ascii="David" w:hAnsi="David" w:cs="David"/>
          <w:sz w:val="22"/>
          <w:szCs w:val="22"/>
        </w:rPr>
      </w:pPr>
      <w:r w:rsidRPr="00B17965">
        <w:rPr>
          <w:rStyle w:val="ae"/>
          <w:rFonts w:ascii="David" w:hAnsi="David" w:cs="David"/>
          <w:sz w:val="22"/>
          <w:szCs w:val="22"/>
        </w:rPr>
        <w:footnoteRef/>
      </w:r>
      <w:r w:rsidRPr="00B17965">
        <w:rPr>
          <w:rFonts w:ascii="David" w:hAnsi="David" w:cs="David"/>
          <w:sz w:val="22"/>
          <w:szCs w:val="22"/>
          <w:rtl/>
        </w:rPr>
        <w:t xml:space="preserve"> במדבר לג, לח.</w:t>
      </w:r>
    </w:p>
  </w:footnote>
  <w:footnote w:id="36">
    <w:p w14:paraId="285D29CF" w14:textId="77777777" w:rsidR="00776CB2" w:rsidRPr="00B17965" w:rsidRDefault="00776CB2" w:rsidP="00776CB2">
      <w:pPr>
        <w:pStyle w:val="ac"/>
        <w:rPr>
          <w:rFonts w:ascii="David" w:hAnsi="David" w:cs="David"/>
          <w:sz w:val="22"/>
          <w:szCs w:val="22"/>
          <w:rtl/>
        </w:rPr>
      </w:pPr>
      <w:r w:rsidRPr="00B17965">
        <w:rPr>
          <w:rStyle w:val="ae"/>
          <w:rFonts w:ascii="David" w:hAnsi="David" w:cs="David"/>
          <w:sz w:val="22"/>
          <w:szCs w:val="22"/>
        </w:rPr>
        <w:footnoteRef/>
      </w:r>
      <w:r w:rsidRPr="00B17965">
        <w:rPr>
          <w:rFonts w:ascii="David" w:hAnsi="David" w:cs="David"/>
          <w:sz w:val="22"/>
          <w:szCs w:val="22"/>
          <w:rtl/>
        </w:rPr>
        <w:t xml:space="preserve"> במדבר כ, א.</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297935" w14:textId="77777777" w:rsidR="00563B25" w:rsidRDefault="00563B25">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44230" w14:textId="77777777" w:rsidR="00563B25" w:rsidRPr="00C8410D" w:rsidRDefault="00563B25" w:rsidP="00F11803">
    <w:pPr>
      <w:pStyle w:val="a8"/>
      <w:tabs>
        <w:tab w:val="clear" w:pos="4153"/>
        <w:tab w:val="clear" w:pos="8306"/>
        <w:tab w:val="left" w:pos="6034"/>
        <w:tab w:val="left" w:pos="6585"/>
      </w:tabs>
      <w:rPr>
        <w:rFonts w:cs="FrankRuehl"/>
        <w:sz w:val="40"/>
        <w:szCs w:val="40"/>
        <w:rtl/>
      </w:rPr>
    </w:pPr>
    <w:r>
      <w:rPr>
        <w:noProof/>
        <w:rtl/>
      </w:rPr>
      <w:drawing>
        <wp:anchor distT="0" distB="22606" distL="114300" distR="114300" simplePos="0" relativeHeight="251633152" behindDoc="1" locked="0" layoutInCell="1" allowOverlap="1" wp14:anchorId="1F6E3A2E" wp14:editId="62BAB93F">
          <wp:simplePos x="0" y="0"/>
          <wp:positionH relativeFrom="column">
            <wp:posOffset>6429121</wp:posOffset>
          </wp:positionH>
          <wp:positionV relativeFrom="paragraph">
            <wp:posOffset>-335661</wp:posOffset>
          </wp:positionV>
          <wp:extent cx="523748" cy="400304"/>
          <wp:effectExtent l="95250" t="57150" r="0" b="0"/>
          <wp:wrapNone/>
          <wp:docPr id="18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748" cy="400304"/>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000000">
      <w:rPr>
        <w:noProof/>
        <w:rtl/>
      </w:rPr>
      <w:pict w14:anchorId="30618B1E">
        <v:roundrect id="_x0000_s1025" style="position:absolute;left:0;text-align:left;margin-left:-28.5pt;margin-top:-29.2pt;width:583.3pt;height:37.6pt;z-index:-251706880;mso-position-horizontal-relative:text;mso-position-vertical-relative:text" arcsize="10923f" fillcolor="#c4bc96" stroked="f">
          <w10:wrap anchorx="page"/>
        </v:roundrect>
      </w:pict>
    </w:r>
    <w:r>
      <w:rPr>
        <w:noProof/>
      </w:rPr>
      <w:drawing>
        <wp:anchor distT="0" distB="38100" distL="114300" distR="114300" simplePos="0" relativeHeight="251642368" behindDoc="1" locked="0" layoutInCell="1" allowOverlap="1" wp14:anchorId="2922C096" wp14:editId="3543074B">
          <wp:simplePos x="0" y="0"/>
          <wp:positionH relativeFrom="column">
            <wp:posOffset>-337439</wp:posOffset>
          </wp:positionH>
          <wp:positionV relativeFrom="paragraph">
            <wp:posOffset>-322961</wp:posOffset>
          </wp:positionV>
          <wp:extent cx="524510" cy="403860"/>
          <wp:effectExtent l="95250" t="57150" r="8890" b="0"/>
          <wp:wrapNone/>
          <wp:docPr id="18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40320" behindDoc="1" locked="0" layoutInCell="1" allowOverlap="1" wp14:anchorId="677BA90D" wp14:editId="0E114BA4">
          <wp:simplePos x="0" y="0"/>
          <wp:positionH relativeFrom="column">
            <wp:posOffset>147701</wp:posOffset>
          </wp:positionH>
          <wp:positionV relativeFrom="paragraph">
            <wp:posOffset>-322961</wp:posOffset>
          </wp:positionV>
          <wp:extent cx="523240" cy="403860"/>
          <wp:effectExtent l="95250" t="57150" r="0" b="0"/>
          <wp:wrapNone/>
          <wp:docPr id="18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24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41344" behindDoc="1" locked="0" layoutInCell="1" allowOverlap="1" wp14:anchorId="488F85FB" wp14:editId="4513B8E3">
          <wp:simplePos x="0" y="0"/>
          <wp:positionH relativeFrom="column">
            <wp:posOffset>1109726</wp:posOffset>
          </wp:positionH>
          <wp:positionV relativeFrom="paragraph">
            <wp:posOffset>-322961</wp:posOffset>
          </wp:positionV>
          <wp:extent cx="524510" cy="403860"/>
          <wp:effectExtent l="95250" t="57150" r="8890" b="0"/>
          <wp:wrapNone/>
          <wp:docPr id="18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8272" behindDoc="1" locked="0" layoutInCell="1" allowOverlap="1" wp14:anchorId="20A8B9FA" wp14:editId="03F379AD">
          <wp:simplePos x="0" y="0"/>
          <wp:positionH relativeFrom="column">
            <wp:posOffset>624586</wp:posOffset>
          </wp:positionH>
          <wp:positionV relativeFrom="paragraph">
            <wp:posOffset>-322961</wp:posOffset>
          </wp:positionV>
          <wp:extent cx="523875" cy="403860"/>
          <wp:effectExtent l="95250" t="57150" r="9525" b="0"/>
          <wp:wrapNone/>
          <wp:docPr id="18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9296" behindDoc="1" locked="0" layoutInCell="1" allowOverlap="1" wp14:anchorId="2E8F8AC3" wp14:editId="53CB150F">
          <wp:simplePos x="0" y="0"/>
          <wp:positionH relativeFrom="column">
            <wp:posOffset>2572766</wp:posOffset>
          </wp:positionH>
          <wp:positionV relativeFrom="paragraph">
            <wp:posOffset>-331216</wp:posOffset>
          </wp:positionV>
          <wp:extent cx="524510" cy="403860"/>
          <wp:effectExtent l="95250" t="57150" r="8890" b="0"/>
          <wp:wrapNone/>
          <wp:docPr id="18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6224" behindDoc="1" locked="0" layoutInCell="1" allowOverlap="1" wp14:anchorId="30F3BF76" wp14:editId="1204D1A2">
          <wp:simplePos x="0" y="0"/>
          <wp:positionH relativeFrom="column">
            <wp:posOffset>3057906</wp:posOffset>
          </wp:positionH>
          <wp:positionV relativeFrom="paragraph">
            <wp:posOffset>-331216</wp:posOffset>
          </wp:positionV>
          <wp:extent cx="523240" cy="403860"/>
          <wp:effectExtent l="95250" t="57150" r="0" b="0"/>
          <wp:wrapNone/>
          <wp:docPr id="18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24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7248" behindDoc="1" locked="0" layoutInCell="1" allowOverlap="1" wp14:anchorId="5DEAFD6E" wp14:editId="1B094D0A">
          <wp:simplePos x="0" y="0"/>
          <wp:positionH relativeFrom="column">
            <wp:posOffset>2095881</wp:posOffset>
          </wp:positionH>
          <wp:positionV relativeFrom="paragraph">
            <wp:posOffset>-331216</wp:posOffset>
          </wp:positionV>
          <wp:extent cx="523875" cy="403860"/>
          <wp:effectExtent l="95250" t="57150" r="9525" b="0"/>
          <wp:wrapNone/>
          <wp:docPr id="17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4176" behindDoc="1" locked="0" layoutInCell="1" allowOverlap="1" wp14:anchorId="4EDD3792" wp14:editId="17A9CC0F">
          <wp:simplePos x="0" y="0"/>
          <wp:positionH relativeFrom="column">
            <wp:posOffset>1610741</wp:posOffset>
          </wp:positionH>
          <wp:positionV relativeFrom="paragraph">
            <wp:posOffset>-331216</wp:posOffset>
          </wp:positionV>
          <wp:extent cx="524510" cy="403860"/>
          <wp:effectExtent l="95250" t="57150" r="8890" b="0"/>
          <wp:wrapNone/>
          <wp:docPr id="17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5200" behindDoc="1" locked="0" layoutInCell="1" allowOverlap="1" wp14:anchorId="68062421" wp14:editId="4EA4E72B">
          <wp:simplePos x="0" y="0"/>
          <wp:positionH relativeFrom="column">
            <wp:posOffset>5467096</wp:posOffset>
          </wp:positionH>
          <wp:positionV relativeFrom="paragraph">
            <wp:posOffset>-338836</wp:posOffset>
          </wp:positionV>
          <wp:extent cx="524510" cy="403860"/>
          <wp:effectExtent l="95250" t="57150" r="8890" b="0"/>
          <wp:wrapNone/>
          <wp:docPr id="17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2128" behindDoc="1" locked="0" layoutInCell="1" allowOverlap="1" wp14:anchorId="27454D04" wp14:editId="28A8579D">
          <wp:simplePos x="0" y="0"/>
          <wp:positionH relativeFrom="column">
            <wp:posOffset>5952236</wp:posOffset>
          </wp:positionH>
          <wp:positionV relativeFrom="paragraph">
            <wp:posOffset>-338836</wp:posOffset>
          </wp:positionV>
          <wp:extent cx="524510" cy="403860"/>
          <wp:effectExtent l="95250" t="57150" r="8890" b="0"/>
          <wp:wrapNone/>
          <wp:docPr id="17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0080" behindDoc="1" locked="0" layoutInCell="1" allowOverlap="1" wp14:anchorId="5D35EE9C" wp14:editId="790FC8EF">
          <wp:simplePos x="0" y="0"/>
          <wp:positionH relativeFrom="column">
            <wp:posOffset>4480941</wp:posOffset>
          </wp:positionH>
          <wp:positionV relativeFrom="paragraph">
            <wp:posOffset>-331216</wp:posOffset>
          </wp:positionV>
          <wp:extent cx="524510" cy="403860"/>
          <wp:effectExtent l="95250" t="57150" r="8890" b="0"/>
          <wp:wrapNone/>
          <wp:docPr id="17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31104" behindDoc="1" locked="0" layoutInCell="1" allowOverlap="1" wp14:anchorId="6D9C7919" wp14:editId="26DEB316">
          <wp:simplePos x="0" y="0"/>
          <wp:positionH relativeFrom="column">
            <wp:posOffset>4966081</wp:posOffset>
          </wp:positionH>
          <wp:positionV relativeFrom="paragraph">
            <wp:posOffset>-331216</wp:posOffset>
          </wp:positionV>
          <wp:extent cx="523240" cy="403860"/>
          <wp:effectExtent l="95250" t="57150" r="0" b="0"/>
          <wp:wrapNone/>
          <wp:docPr id="17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24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29056" behindDoc="1" locked="0" layoutInCell="1" allowOverlap="1" wp14:anchorId="48892856" wp14:editId="50DD40CF">
          <wp:simplePos x="0" y="0"/>
          <wp:positionH relativeFrom="column">
            <wp:posOffset>4004056</wp:posOffset>
          </wp:positionH>
          <wp:positionV relativeFrom="paragraph">
            <wp:posOffset>-331216</wp:posOffset>
          </wp:positionV>
          <wp:extent cx="523875" cy="403860"/>
          <wp:effectExtent l="95250" t="57150" r="9525" b="0"/>
          <wp:wrapNone/>
          <wp:docPr id="17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3875"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Pr>
        <w:noProof/>
      </w:rPr>
      <w:drawing>
        <wp:anchor distT="0" distB="38100" distL="114300" distR="114300" simplePos="0" relativeHeight="251628032" behindDoc="1" locked="0" layoutInCell="1" allowOverlap="1" wp14:anchorId="530C2FAC" wp14:editId="158DB799">
          <wp:simplePos x="0" y="0"/>
          <wp:positionH relativeFrom="column">
            <wp:posOffset>3518916</wp:posOffset>
          </wp:positionH>
          <wp:positionV relativeFrom="paragraph">
            <wp:posOffset>-331216</wp:posOffset>
          </wp:positionV>
          <wp:extent cx="524510" cy="403860"/>
          <wp:effectExtent l="95250" t="57150" r="8890" b="0"/>
          <wp:wrapNone/>
          <wp:docPr id="17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1"/>
                  <a:srcRect/>
                  <a:stretch>
                    <a:fillRect/>
                  </a:stretch>
                </pic:blipFill>
                <pic:spPr bwMode="auto">
                  <a:xfrm>
                    <a:off x="0" y="0"/>
                    <a:ext cx="524510" cy="403860"/>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2A2E2B"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Livorna"/>
        <w:b/>
        <w:bCs/>
        <w:sz w:val="36"/>
        <w:szCs w:val="36"/>
      </w:rPr>
    </w:pPr>
    <w:r w:rsidRPr="0032413E">
      <w:rPr>
        <w:rFonts w:ascii="Times New Roman" w:eastAsia="Times New Roman" w:hAnsi="Times New Roman" w:cs="Livorna" w:hint="cs"/>
        <w:b/>
        <w:bCs/>
        <w:sz w:val="36"/>
        <w:szCs w:val="36"/>
        <w:rtl/>
      </w:rPr>
      <w:t xml:space="preserve">לשם יחוד </w:t>
    </w:r>
    <w:proofErr w:type="spellStart"/>
    <w:r w:rsidRPr="0032413E">
      <w:rPr>
        <w:rFonts w:ascii="Times New Roman" w:eastAsia="Times New Roman" w:hAnsi="Times New Roman" w:cs="Livorna" w:hint="cs"/>
        <w:b/>
        <w:bCs/>
        <w:sz w:val="36"/>
        <w:szCs w:val="36"/>
        <w:rtl/>
      </w:rPr>
      <w:t>קודשא</w:t>
    </w:r>
    <w:proofErr w:type="spellEnd"/>
    <w:r w:rsidRPr="0032413E">
      <w:rPr>
        <w:rFonts w:ascii="Times New Roman" w:eastAsia="Times New Roman" w:hAnsi="Times New Roman" w:cs="Livorna" w:hint="cs"/>
        <w:b/>
        <w:bCs/>
        <w:sz w:val="36"/>
        <w:szCs w:val="36"/>
        <w:rtl/>
      </w:rPr>
      <w:t xml:space="preserve"> </w:t>
    </w:r>
    <w:proofErr w:type="spellStart"/>
    <w:r w:rsidRPr="0032413E">
      <w:rPr>
        <w:rFonts w:ascii="Times New Roman" w:eastAsia="Times New Roman" w:hAnsi="Times New Roman" w:cs="Livorna" w:hint="cs"/>
        <w:b/>
        <w:bCs/>
        <w:sz w:val="36"/>
        <w:szCs w:val="36"/>
        <w:rtl/>
      </w:rPr>
      <w:t>בריך</w:t>
    </w:r>
    <w:proofErr w:type="spellEnd"/>
    <w:r w:rsidRPr="0032413E">
      <w:rPr>
        <w:rFonts w:ascii="Times New Roman" w:eastAsia="Times New Roman" w:hAnsi="Times New Roman" w:cs="Livorna" w:hint="cs"/>
        <w:b/>
        <w:bCs/>
        <w:sz w:val="36"/>
        <w:szCs w:val="36"/>
        <w:rtl/>
      </w:rPr>
      <w:t xml:space="preserve"> הוא </w:t>
    </w:r>
    <w:proofErr w:type="spellStart"/>
    <w:r w:rsidRPr="0032413E">
      <w:rPr>
        <w:rFonts w:ascii="Times New Roman" w:eastAsia="Times New Roman" w:hAnsi="Times New Roman" w:cs="Livorna" w:hint="cs"/>
        <w:b/>
        <w:bCs/>
        <w:sz w:val="36"/>
        <w:szCs w:val="36"/>
        <w:rtl/>
      </w:rPr>
      <w:t>ושכינתיה</w:t>
    </w:r>
    <w:proofErr w:type="spellEnd"/>
    <w:r w:rsidRPr="0032413E">
      <w:rPr>
        <w:rFonts w:ascii="Times New Roman" w:eastAsia="Times New Roman" w:hAnsi="Times New Roman" w:cs="Livorna" w:hint="cs"/>
        <w:b/>
        <w:bCs/>
        <w:sz w:val="36"/>
        <w:szCs w:val="36"/>
        <w:rtl/>
      </w:rPr>
      <w:t xml:space="preserve"> בדחילו ורחימו </w:t>
    </w:r>
    <w:proofErr w:type="spellStart"/>
    <w:r w:rsidRPr="0032413E">
      <w:rPr>
        <w:rFonts w:ascii="Times New Roman" w:eastAsia="Times New Roman" w:hAnsi="Times New Roman" w:cs="Livorna" w:hint="cs"/>
        <w:b/>
        <w:bCs/>
        <w:sz w:val="36"/>
        <w:szCs w:val="36"/>
        <w:rtl/>
      </w:rPr>
      <w:t>ורחימו</w:t>
    </w:r>
    <w:proofErr w:type="spellEnd"/>
    <w:r w:rsidRPr="0032413E">
      <w:rPr>
        <w:rFonts w:ascii="Times New Roman" w:eastAsia="Times New Roman" w:hAnsi="Times New Roman" w:cs="Livorna" w:hint="cs"/>
        <w:b/>
        <w:bCs/>
        <w:sz w:val="36"/>
        <w:szCs w:val="36"/>
        <w:rtl/>
      </w:rPr>
      <w:t xml:space="preserve"> ודחילו </w:t>
    </w:r>
    <w:proofErr w:type="spellStart"/>
    <w:r w:rsidRPr="0032413E">
      <w:rPr>
        <w:rFonts w:ascii="Times New Roman" w:eastAsia="Times New Roman" w:hAnsi="Times New Roman" w:cs="Livorna" w:hint="cs"/>
        <w:b/>
        <w:bCs/>
        <w:sz w:val="36"/>
        <w:szCs w:val="36"/>
        <w:rtl/>
      </w:rPr>
      <w:t>ביחודא</w:t>
    </w:r>
    <w:proofErr w:type="spellEnd"/>
    <w:r w:rsidRPr="0032413E">
      <w:rPr>
        <w:rFonts w:ascii="Times New Roman" w:eastAsia="Times New Roman" w:hAnsi="Times New Roman" w:cs="Livorna" w:hint="cs"/>
        <w:b/>
        <w:bCs/>
        <w:sz w:val="36"/>
        <w:szCs w:val="36"/>
        <w:rtl/>
      </w:rPr>
      <w:t xml:space="preserve"> שלים בשם כל ישראל</w:t>
    </w:r>
  </w:p>
  <w:p w14:paraId="153A0D9A"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Guttman Keren"/>
        <w:b/>
        <w:bCs/>
        <w:sz w:val="24"/>
        <w:szCs w:val="24"/>
        <w:rtl/>
      </w:rPr>
    </w:pPr>
  </w:p>
  <w:p w14:paraId="41A3558E" w14:textId="54BFB915" w:rsidR="00563B25" w:rsidRDefault="00563B25" w:rsidP="00EC63FC">
    <w:pPr>
      <w:tabs>
        <w:tab w:val="center" w:pos="4153"/>
        <w:tab w:val="right" w:pos="8306"/>
      </w:tabs>
      <w:spacing w:after="0" w:line="240" w:lineRule="auto"/>
      <w:jc w:val="center"/>
      <w:rPr>
        <w:rFonts w:ascii="Times New Roman" w:eastAsia="Times New Roman" w:hAnsi="Times New Roman" w:cs="Guttman Mantova-Decor"/>
        <w:sz w:val="140"/>
        <w:szCs w:val="140"/>
        <w:rtl/>
      </w:rPr>
    </w:pPr>
    <w:proofErr w:type="spellStart"/>
    <w:r w:rsidRPr="0032413E">
      <w:rPr>
        <w:rFonts w:ascii="Times New Roman" w:eastAsia="Times New Roman" w:hAnsi="Times New Roman" w:cs="Guttman Mantova-Decor" w:hint="cs"/>
        <w:sz w:val="140"/>
        <w:szCs w:val="140"/>
        <w:rtl/>
      </w:rPr>
      <w:t>מרי"ח</w:t>
    </w:r>
    <w:proofErr w:type="spellEnd"/>
    <w:r w:rsidRPr="0032413E">
      <w:rPr>
        <w:rFonts w:ascii="Times New Roman" w:eastAsia="Times New Roman" w:hAnsi="Times New Roman" w:cs="Guttman Mantova-Decor" w:hint="cs"/>
        <w:sz w:val="140"/>
        <w:szCs w:val="140"/>
        <w:rtl/>
      </w:rPr>
      <w:t xml:space="preserve"> ניחוח</w:t>
    </w:r>
  </w:p>
  <w:p w14:paraId="27B3730C" w14:textId="77777777" w:rsidR="00563B25" w:rsidRPr="00C87090" w:rsidRDefault="00563B25" w:rsidP="00C87090">
    <w:pPr>
      <w:shd w:val="clear" w:color="auto" w:fill="FFFFFF"/>
      <w:spacing w:after="0" w:line="240" w:lineRule="auto"/>
      <w:jc w:val="center"/>
      <w:rPr>
        <w:rFonts w:ascii="Arial" w:eastAsia="Times New Roman" w:hAnsi="Arial" w:cs="Livorna"/>
        <w:color w:val="222222"/>
        <w:sz w:val="40"/>
        <w:szCs w:val="40"/>
        <w:rtl/>
      </w:rPr>
    </w:pPr>
  </w:p>
  <w:p w14:paraId="640033D3" w14:textId="0DB70765" w:rsidR="00563B25" w:rsidRPr="0032413E" w:rsidRDefault="00563B25" w:rsidP="00EC63FC">
    <w:pPr>
      <w:tabs>
        <w:tab w:val="center" w:pos="4153"/>
        <w:tab w:val="right" w:pos="8306"/>
      </w:tabs>
      <w:spacing w:after="0" w:line="240" w:lineRule="auto"/>
      <w:jc w:val="center"/>
      <w:rPr>
        <w:rFonts w:ascii="Times New Roman" w:eastAsia="Times New Roman" w:hAnsi="Times New Roman" w:cs="Livorna"/>
        <w:b/>
        <w:bCs/>
        <w:sz w:val="32"/>
        <w:szCs w:val="32"/>
      </w:rPr>
    </w:pPr>
    <w:r w:rsidRPr="0032413E">
      <w:rPr>
        <w:rFonts w:ascii="Times New Roman" w:eastAsia="Times New Roman" w:hAnsi="Times New Roman" w:cs="Livorna" w:hint="cs"/>
        <w:b/>
        <w:bCs/>
        <w:sz w:val="32"/>
        <w:szCs w:val="32"/>
        <w:rtl/>
      </w:rPr>
      <w:t xml:space="preserve">קובץ גנוזות ומכתבי רבנים מאמרים וחידושים ביאורים וקושיות </w:t>
    </w:r>
    <w:proofErr w:type="spellStart"/>
    <w:r w:rsidRPr="0032413E">
      <w:rPr>
        <w:rFonts w:ascii="Times New Roman" w:eastAsia="Times New Roman" w:hAnsi="Times New Roman" w:cs="Livorna" w:hint="cs"/>
        <w:b/>
        <w:bCs/>
        <w:sz w:val="32"/>
        <w:szCs w:val="32"/>
        <w:rtl/>
      </w:rPr>
      <w:t>בענינים</w:t>
    </w:r>
    <w:proofErr w:type="spellEnd"/>
    <w:r w:rsidRPr="0032413E">
      <w:rPr>
        <w:rFonts w:ascii="Times New Roman" w:eastAsia="Times New Roman" w:hAnsi="Times New Roman" w:cs="Livorna" w:hint="cs"/>
        <w:b/>
        <w:bCs/>
        <w:sz w:val="32"/>
        <w:szCs w:val="32"/>
        <w:rtl/>
      </w:rPr>
      <w:t xml:space="preserve"> שונים </w:t>
    </w:r>
  </w:p>
  <w:p w14:paraId="76D123AE" w14:textId="77777777" w:rsidR="00563B25" w:rsidRPr="0032413E" w:rsidRDefault="00000000" w:rsidP="00722EF7">
    <w:pPr>
      <w:tabs>
        <w:tab w:val="center" w:pos="4153"/>
        <w:tab w:val="right" w:pos="8306"/>
      </w:tabs>
      <w:spacing w:after="0" w:line="240" w:lineRule="auto"/>
      <w:jc w:val="center"/>
      <w:rPr>
        <w:rFonts w:ascii="Times New Roman" w:eastAsia="Times New Roman" w:hAnsi="Times New Roman" w:cs="Livorna"/>
        <w:b/>
        <w:bCs/>
        <w:sz w:val="32"/>
        <w:szCs w:val="32"/>
      </w:rPr>
    </w:pPr>
    <w:r>
      <w:rPr>
        <w:rFonts w:ascii="Times New Roman" w:eastAsia="Times New Roman" w:hAnsi="Times New Roman" w:cs="Livorna"/>
        <w:b/>
        <w:bCs/>
        <w:noProof/>
        <w:sz w:val="32"/>
        <w:szCs w:val="32"/>
      </w:rPr>
      <w:pict w14:anchorId="54584783">
        <v:shapetype id="_x0000_t32" coordsize="21600,21600" o:spt="32" o:oned="t" path="m,l21600,21600e" filled="f">
          <v:path arrowok="t" fillok="f" o:connecttype="none"/>
          <o:lock v:ext="edit" shapetype="t"/>
        </v:shapetype>
        <v:shape id="_x0000_s1133" type="#_x0000_t32" style="position:absolute;left:0;text-align:left;margin-left:77.6pt;margin-top:.2pt;width:369.15pt;height:0;flip:x;z-index:251747840" o:connectortype="straight" wrapcoords="0 0 0 1 494 1 494 0 0 0" strokeweight="1.5pt">
          <w10:wrap type="tight"/>
        </v:shape>
      </w:pict>
    </w:r>
    <w:r w:rsidR="00563B25" w:rsidRPr="0032413E">
      <w:rPr>
        <w:rFonts w:ascii="Times New Roman" w:eastAsia="Times New Roman" w:hAnsi="Times New Roman" w:cs="Livorna" w:hint="cs"/>
        <w:b/>
        <w:bCs/>
        <w:sz w:val="32"/>
        <w:szCs w:val="32"/>
        <w:rtl/>
      </w:rPr>
      <w:t>לתגובות הערות והארות אפשר לשלוח לכתובת רחוב תאשור 6 ג</w:t>
    </w:r>
    <w:r w:rsidR="00563B25">
      <w:rPr>
        <w:rFonts w:ascii="Times New Roman" w:eastAsia="Times New Roman" w:hAnsi="Times New Roman" w:cs="Livorna" w:hint="cs"/>
        <w:b/>
        <w:bCs/>
        <w:sz w:val="32"/>
        <w:szCs w:val="32"/>
        <w:rtl/>
      </w:rPr>
      <w:t>'</w:t>
    </w:r>
    <w:r w:rsidR="00563B25" w:rsidRPr="0032413E">
      <w:rPr>
        <w:rFonts w:ascii="Times New Roman" w:eastAsia="Times New Roman" w:hAnsi="Times New Roman" w:cs="Livorna" w:hint="cs"/>
        <w:b/>
        <w:bCs/>
        <w:sz w:val="32"/>
        <w:szCs w:val="32"/>
        <w:rtl/>
      </w:rPr>
      <w:t xml:space="preserve"> -  עפולה או לכתובת דוא"ל:</w:t>
    </w:r>
  </w:p>
  <w:p w14:paraId="5052C372" w14:textId="77777777" w:rsidR="00563B25" w:rsidRPr="0032413E" w:rsidRDefault="00563B25" w:rsidP="00722EF7">
    <w:pPr>
      <w:spacing w:after="160" w:line="259" w:lineRule="auto"/>
      <w:jc w:val="center"/>
      <w:rPr>
        <w:rFonts w:ascii="Times New Roman" w:eastAsia="Times New Roman" w:hAnsi="Times New Roman" w:cs="Livorna"/>
        <w:b/>
        <w:bCs/>
        <w:sz w:val="32"/>
        <w:szCs w:val="32"/>
      </w:rPr>
    </w:pPr>
    <w:hyperlink r:id="rId1" w:history="1">
      <w:r w:rsidRPr="0032413E">
        <w:rPr>
          <w:rFonts w:ascii="Adobe Caslon Pro Bold" w:eastAsia="Times New Roman" w:hAnsi="Adobe Caslon Pro Bold" w:cs="Sfarady"/>
          <w:b/>
          <w:bCs/>
          <w:color w:val="0000FF"/>
          <w:sz w:val="32"/>
          <w:szCs w:val="32"/>
          <w:u w:val="single"/>
        </w:rPr>
        <w:t>rantorah@gmail.com</w:t>
      </w:r>
    </w:hyperlink>
    <w:r>
      <w:rPr>
        <w:rFonts w:ascii="Adobe Caslon Pro Bold" w:eastAsia="Times New Roman" w:hAnsi="Adobe Caslon Pro Bold" w:cs="Sfarady"/>
        <w:b/>
        <w:bCs/>
        <w:color w:val="0000FF"/>
        <w:sz w:val="32"/>
        <w:szCs w:val="32"/>
        <w:u w:val="single"/>
      </w:rPr>
      <w:t xml:space="preserve"> </w:t>
    </w:r>
    <w:r w:rsidRPr="0032413E">
      <w:rPr>
        <w:rFonts w:ascii="Times New Roman" w:eastAsia="Times New Roman" w:hAnsi="Times New Roman" w:cs="Livorna" w:hint="cs"/>
        <w:b/>
        <w:bCs/>
        <w:sz w:val="32"/>
        <w:szCs w:val="32"/>
        <w:rtl/>
      </w:rPr>
      <w:t xml:space="preserve"> טלפון: 0527727591</w:t>
    </w:r>
  </w:p>
  <w:p w14:paraId="1220C25C"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Livorna"/>
        <w:b/>
        <w:bCs/>
        <w:sz w:val="28"/>
        <w:szCs w:val="28"/>
        <w:rtl/>
      </w:rPr>
    </w:pPr>
    <w:r w:rsidRPr="0032413E">
      <w:rPr>
        <w:rFonts w:ascii="Times New Roman" w:eastAsia="Times New Roman" w:hAnsi="Times New Roman" w:cs="Livorna" w:hint="cs"/>
        <w:b/>
        <w:bCs/>
        <w:sz w:val="28"/>
        <w:szCs w:val="28"/>
        <w:rtl/>
      </w:rPr>
      <w:t xml:space="preserve">עורך ומחבר רן יוסף חיים מסעוד </w:t>
    </w:r>
    <w:proofErr w:type="spellStart"/>
    <w:r w:rsidRPr="0032413E">
      <w:rPr>
        <w:rFonts w:ascii="Times New Roman" w:eastAsia="Times New Roman" w:hAnsi="Times New Roman" w:cs="Livorna" w:hint="cs"/>
        <w:b/>
        <w:bCs/>
        <w:sz w:val="28"/>
        <w:szCs w:val="28"/>
        <w:rtl/>
      </w:rPr>
      <w:t>אביחצירא</w:t>
    </w:r>
    <w:proofErr w:type="spellEnd"/>
    <w:r w:rsidRPr="0032413E">
      <w:rPr>
        <w:rFonts w:ascii="Times New Roman" w:eastAsia="Times New Roman" w:hAnsi="Times New Roman" w:cs="Livorna" w:hint="cs"/>
        <w:b/>
        <w:bCs/>
        <w:sz w:val="28"/>
        <w:szCs w:val="28"/>
        <w:rtl/>
      </w:rPr>
      <w:t xml:space="preserve"> ס"ט  </w:t>
    </w:r>
  </w:p>
  <w:p w14:paraId="0DCD0403" w14:textId="77777777" w:rsidR="00563B25" w:rsidRPr="0032413E" w:rsidRDefault="00563B25" w:rsidP="00722EF7">
    <w:pPr>
      <w:tabs>
        <w:tab w:val="center" w:pos="4153"/>
        <w:tab w:val="right" w:pos="8306"/>
      </w:tabs>
      <w:spacing w:after="0" w:line="240" w:lineRule="auto"/>
      <w:jc w:val="center"/>
      <w:rPr>
        <w:rFonts w:ascii="Times New Roman" w:eastAsia="Times New Roman" w:hAnsi="Times New Roman" w:cs="Livorna"/>
        <w:b/>
        <w:bCs/>
        <w:sz w:val="28"/>
        <w:szCs w:val="28"/>
        <w:rtl/>
      </w:rPr>
    </w:pPr>
    <w:r w:rsidRPr="0032413E">
      <w:rPr>
        <w:rFonts w:ascii="Times New Roman" w:eastAsia="Times New Roman" w:hAnsi="Times New Roman" w:cs="Livorna" w:hint="cs"/>
        <w:b/>
        <w:bCs/>
        <w:sz w:val="28"/>
        <w:szCs w:val="28"/>
        <w:rtl/>
      </w:rPr>
      <w:t xml:space="preserve">שותף בחומר התורני הרה"ג מרדכי </w:t>
    </w:r>
    <w:proofErr w:type="spellStart"/>
    <w:r w:rsidRPr="0032413E">
      <w:rPr>
        <w:rFonts w:ascii="Times New Roman" w:eastAsia="Times New Roman" w:hAnsi="Times New Roman" w:cs="Livorna" w:hint="cs"/>
        <w:b/>
        <w:bCs/>
        <w:sz w:val="28"/>
        <w:szCs w:val="28"/>
        <w:rtl/>
      </w:rPr>
      <w:t>אלמקייס</w:t>
    </w:r>
    <w:proofErr w:type="spellEnd"/>
    <w:r w:rsidRPr="0032413E">
      <w:rPr>
        <w:rFonts w:ascii="Times New Roman" w:eastAsia="Times New Roman" w:hAnsi="Times New Roman" w:cs="Livorna" w:hint="cs"/>
        <w:b/>
        <w:bCs/>
        <w:sz w:val="28"/>
        <w:szCs w:val="28"/>
        <w:rtl/>
      </w:rPr>
      <w:t xml:space="preserve"> </w:t>
    </w:r>
    <w:proofErr w:type="spellStart"/>
    <w:r w:rsidRPr="0032413E">
      <w:rPr>
        <w:rFonts w:ascii="Times New Roman" w:eastAsia="Times New Roman" w:hAnsi="Times New Roman" w:cs="Livorna" w:hint="cs"/>
        <w:b/>
        <w:bCs/>
        <w:sz w:val="28"/>
        <w:szCs w:val="28"/>
        <w:rtl/>
      </w:rPr>
      <w:t>שליט"א</w:t>
    </w:r>
    <w:proofErr w:type="spellEnd"/>
    <w:r w:rsidRPr="0032413E">
      <w:rPr>
        <w:rFonts w:ascii="Times New Roman" w:eastAsia="Times New Roman" w:hAnsi="Times New Roman" w:cs="Livorna" w:hint="cs"/>
        <w:b/>
        <w:bCs/>
        <w:sz w:val="28"/>
        <w:szCs w:val="28"/>
        <w:rtl/>
      </w:rPr>
      <w:t xml:space="preserve"> </w:t>
    </w:r>
    <w:proofErr w:type="spellStart"/>
    <w:r w:rsidRPr="0032413E">
      <w:rPr>
        <w:rFonts w:ascii="Times New Roman" w:eastAsia="Times New Roman" w:hAnsi="Times New Roman" w:cs="Livorna" w:hint="cs"/>
        <w:b/>
        <w:bCs/>
        <w:sz w:val="28"/>
        <w:szCs w:val="28"/>
        <w:rtl/>
      </w:rPr>
      <w:t>מח"ס</w:t>
    </w:r>
    <w:proofErr w:type="spellEnd"/>
    <w:r w:rsidRPr="0032413E">
      <w:rPr>
        <w:rFonts w:ascii="Times New Roman" w:eastAsia="Times New Roman" w:hAnsi="Times New Roman" w:cs="Livorna" w:hint="cs"/>
        <w:b/>
        <w:bCs/>
        <w:sz w:val="28"/>
        <w:szCs w:val="28"/>
        <w:rtl/>
      </w:rPr>
      <w:t xml:space="preserve"> "ויכתוב מרדכי" נתיבות</w:t>
    </w:r>
  </w:p>
  <w:p w14:paraId="0D1FB099" w14:textId="77777777" w:rsidR="00563B25" w:rsidRPr="00D860C9" w:rsidRDefault="00000000" w:rsidP="00722EF7">
    <w:pPr>
      <w:pStyle w:val="a8"/>
      <w:tabs>
        <w:tab w:val="left" w:pos="5032"/>
        <w:tab w:val="center" w:pos="5233"/>
      </w:tabs>
      <w:rPr>
        <w:rFonts w:cs="FrankRuehl"/>
        <w:sz w:val="24"/>
        <w:szCs w:val="24"/>
        <w:rtl/>
      </w:rPr>
    </w:pPr>
    <w:r>
      <w:rPr>
        <w:rFonts w:cs="FrankRuehl"/>
        <w:noProof/>
        <w:sz w:val="40"/>
        <w:szCs w:val="40"/>
        <w:rtl/>
      </w:rPr>
      <w:pict w14:anchorId="59BC44EE">
        <v:roundrect id="_x0000_s1060" style="position:absolute;left:0;text-align:left;margin-left:10.75pt;margin-top:10.75pt;width:104.65pt;height:22.2pt;z-index:251704832" arcsize="10923f" wrapcoords="145 -1662 -435 -554 -435 17723 145 21046 21310 21046 21455 21046 21745 16062 21745 2769 21310 0 20440 -1662 145 -1662">
          <v:shadow on="t" offset="-2pt,-2pt" offset2="-8pt,-8pt"/>
          <v:textbox style="mso-next-textbox:#_x0000_s1060">
            <w:txbxContent>
              <w:p w14:paraId="3911A323" w14:textId="77777777" w:rsidR="00563B25" w:rsidRPr="009A022C" w:rsidRDefault="00563B25" w:rsidP="009A022C"/>
            </w:txbxContent>
          </v:textbox>
          <w10:wrap anchorx="page"/>
        </v:roundrect>
      </w:pict>
    </w:r>
    <w:r>
      <w:rPr>
        <w:rFonts w:cs="FrankRuehl"/>
        <w:noProof/>
        <w:sz w:val="24"/>
        <w:szCs w:val="24"/>
        <w:rtl/>
      </w:rPr>
      <w:pict w14:anchorId="26AD3E39">
        <v:roundrect id="_x0000_s1073" style="position:absolute;left:0;text-align:left;margin-left:418.35pt;margin-top:11.25pt;width:101.55pt;height:22.2pt;z-index:251655680" arcsize="10923f" wrapcoords="145 -1662 -435 -554 -435 17723 145 21046 21310 21046 21455 21046 21745 16062 21745 2769 21310 0 20440 -1662 145 -1662">
          <v:shadow on="t" offset="-2pt,-2pt" offset2="-8pt,-8pt"/>
          <v:textbox style="mso-next-textbox:#_x0000_s1073">
            <w:txbxContent>
              <w:p w14:paraId="02970F56" w14:textId="77777777" w:rsidR="0014372F" w:rsidRDefault="0014372F"/>
            </w:txbxContent>
          </v:textbox>
          <w10:wrap type="tight"/>
        </v:roundrect>
      </w:pict>
    </w:r>
    <w:r>
      <w:rPr>
        <w:rFonts w:cs="FrankRuehl"/>
        <w:noProof/>
        <w:sz w:val="24"/>
        <w:szCs w:val="24"/>
        <w:rtl/>
      </w:rPr>
      <w:pict w14:anchorId="5F38C96D">
        <v:roundrect id="_x0000_s1058" style="position:absolute;left:0;text-align:left;margin-left:-28.5pt;margin-top:2.35pt;width:583.3pt;height:37.5pt;z-index:-251673088" arcsize="10923f" fillcolor="#c4bc96" stroked="f">
          <v:textbox style="mso-next-textbox:#_x0000_s1058">
            <w:txbxContent>
              <w:p w14:paraId="10105C4C" w14:textId="77777777" w:rsidR="00563B25" w:rsidRDefault="00563B25" w:rsidP="009B199E"/>
            </w:txbxContent>
          </v:textbox>
          <w10:wrap anchorx="page"/>
        </v:roundrect>
      </w:pict>
    </w:r>
    <w:r w:rsidR="00563B25">
      <w:rPr>
        <w:rFonts w:cs="FrankRuehl" w:hint="cs"/>
        <w:sz w:val="24"/>
        <w:szCs w:val="24"/>
        <w:rtl/>
      </w:rPr>
      <w:t>;</w:t>
    </w:r>
    <w:r w:rsidR="00563B25">
      <w:rPr>
        <w:rFonts w:cs="FrankRuehl"/>
        <w:sz w:val="24"/>
        <w:szCs w:val="24"/>
        <w:rtl/>
      </w:rPr>
      <w:tab/>
    </w:r>
    <w:r w:rsidR="00563B25">
      <w:rPr>
        <w:rFonts w:cs="FrankRuehl"/>
        <w:sz w:val="24"/>
        <w:szCs w:val="24"/>
        <w:rtl/>
      </w:rPr>
      <w:tab/>
    </w:r>
    <w:r w:rsidR="00563B25">
      <w:rPr>
        <w:rFonts w:cs="FrankRuehl"/>
        <w:sz w:val="24"/>
        <w:szCs w:val="24"/>
        <w:rtl/>
      </w:rPr>
      <w:tab/>
    </w:r>
    <w:r w:rsidR="00563B25">
      <w:rPr>
        <w:rFonts w:cs="FrankRuehl"/>
        <w:noProof/>
        <w:sz w:val="40"/>
        <w:szCs w:val="40"/>
        <w:rtl/>
      </w:rPr>
      <w:drawing>
        <wp:anchor distT="0" distB="46075" distL="114300" distR="114300" simplePos="0" relativeHeight="251653632" behindDoc="1" locked="0" layoutInCell="1" allowOverlap="1" wp14:anchorId="209447B2" wp14:editId="738F3D1F">
          <wp:simplePos x="0" y="0"/>
          <wp:positionH relativeFrom="column">
            <wp:posOffset>6444361</wp:posOffset>
          </wp:positionH>
          <wp:positionV relativeFrom="paragraph">
            <wp:posOffset>95504</wp:posOffset>
          </wp:positionV>
          <wp:extent cx="524775" cy="403771"/>
          <wp:effectExtent l="95250" t="57150" r="8625" b="0"/>
          <wp:wrapNone/>
          <wp:docPr id="155"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775" cy="403771"/>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51584" behindDoc="1" locked="0" layoutInCell="1" allowOverlap="1" wp14:anchorId="5928B6B6" wp14:editId="09F6460D">
          <wp:simplePos x="0" y="0"/>
          <wp:positionH relativeFrom="column">
            <wp:posOffset>4344416</wp:posOffset>
          </wp:positionH>
          <wp:positionV relativeFrom="paragraph">
            <wp:posOffset>94869</wp:posOffset>
          </wp:positionV>
          <wp:extent cx="524002" cy="403606"/>
          <wp:effectExtent l="95250" t="57150" r="9398" b="0"/>
          <wp:wrapNone/>
          <wp:docPr id="154"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52608" behindDoc="1" locked="0" layoutInCell="1" allowOverlap="1" wp14:anchorId="47EA23B5" wp14:editId="7C68BF6D">
          <wp:simplePos x="0" y="0"/>
          <wp:positionH relativeFrom="column">
            <wp:posOffset>4821936</wp:posOffset>
          </wp:positionH>
          <wp:positionV relativeFrom="paragraph">
            <wp:posOffset>94869</wp:posOffset>
          </wp:positionV>
          <wp:extent cx="524002" cy="403606"/>
          <wp:effectExtent l="95250" t="57150" r="9398" b="0"/>
          <wp:wrapNone/>
          <wp:docPr id="153"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9536" behindDoc="1" locked="0" layoutInCell="1" allowOverlap="1" wp14:anchorId="5984AF48" wp14:editId="52455291">
          <wp:simplePos x="0" y="0"/>
          <wp:positionH relativeFrom="column">
            <wp:posOffset>3390646</wp:posOffset>
          </wp:positionH>
          <wp:positionV relativeFrom="paragraph">
            <wp:posOffset>94869</wp:posOffset>
          </wp:positionV>
          <wp:extent cx="524002" cy="403606"/>
          <wp:effectExtent l="95250" t="57150" r="9398" b="0"/>
          <wp:wrapNone/>
          <wp:docPr id="152"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50560" behindDoc="1" locked="0" layoutInCell="1" allowOverlap="1" wp14:anchorId="487D76B7" wp14:editId="104035DB">
          <wp:simplePos x="0" y="0"/>
          <wp:positionH relativeFrom="column">
            <wp:posOffset>3867531</wp:posOffset>
          </wp:positionH>
          <wp:positionV relativeFrom="paragraph">
            <wp:posOffset>94869</wp:posOffset>
          </wp:positionV>
          <wp:extent cx="524002" cy="403606"/>
          <wp:effectExtent l="95250" t="57150" r="9398" b="0"/>
          <wp:wrapNone/>
          <wp:docPr id="151"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7488" behindDoc="1" locked="0" layoutInCell="1" allowOverlap="1" wp14:anchorId="0A5ED134" wp14:editId="728C65AB">
          <wp:simplePos x="0" y="0"/>
          <wp:positionH relativeFrom="column">
            <wp:posOffset>2428621</wp:posOffset>
          </wp:positionH>
          <wp:positionV relativeFrom="paragraph">
            <wp:posOffset>94869</wp:posOffset>
          </wp:positionV>
          <wp:extent cx="524002" cy="403606"/>
          <wp:effectExtent l="95250" t="57150" r="9398" b="0"/>
          <wp:wrapNone/>
          <wp:docPr id="150"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8512" behindDoc="1" locked="0" layoutInCell="1" allowOverlap="1" wp14:anchorId="0F2550A7" wp14:editId="2593D024">
          <wp:simplePos x="0" y="0"/>
          <wp:positionH relativeFrom="column">
            <wp:posOffset>2905506</wp:posOffset>
          </wp:positionH>
          <wp:positionV relativeFrom="paragraph">
            <wp:posOffset>94869</wp:posOffset>
          </wp:positionV>
          <wp:extent cx="524002" cy="403606"/>
          <wp:effectExtent l="95250" t="57150" r="9398" b="0"/>
          <wp:wrapNone/>
          <wp:docPr id="149"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5720" distL="114300" distR="114300" simplePos="0" relativeHeight="251645440" behindDoc="1" locked="0" layoutInCell="1" allowOverlap="1" wp14:anchorId="32A4B4C5" wp14:editId="73B7AC2D">
          <wp:simplePos x="0" y="0"/>
          <wp:positionH relativeFrom="column">
            <wp:posOffset>1466596</wp:posOffset>
          </wp:positionH>
          <wp:positionV relativeFrom="paragraph">
            <wp:posOffset>94869</wp:posOffset>
          </wp:positionV>
          <wp:extent cx="524002" cy="403606"/>
          <wp:effectExtent l="95250" t="57150" r="9398" b="0"/>
          <wp:wrapNone/>
          <wp:docPr id="148"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002" cy="403606"/>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noProof/>
        <w:sz w:val="40"/>
        <w:szCs w:val="40"/>
        <w:rtl/>
      </w:rPr>
      <w:drawing>
        <wp:anchor distT="0" distB="46075" distL="114300" distR="114300" simplePos="0" relativeHeight="251646464" behindDoc="1" locked="0" layoutInCell="1" allowOverlap="1" wp14:anchorId="6855268B" wp14:editId="25B4876D">
          <wp:simplePos x="0" y="0"/>
          <wp:positionH relativeFrom="column">
            <wp:posOffset>1943481</wp:posOffset>
          </wp:positionH>
          <wp:positionV relativeFrom="paragraph">
            <wp:posOffset>95504</wp:posOffset>
          </wp:positionV>
          <wp:extent cx="524140" cy="403771"/>
          <wp:effectExtent l="95250" t="57150" r="9260" b="0"/>
          <wp:wrapNone/>
          <wp:docPr id="147"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4140" cy="403771"/>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r w:rsidR="00563B25">
      <w:rPr>
        <w:rFonts w:cs="FrankRuehl" w:hint="cs"/>
        <w:noProof/>
        <w:sz w:val="24"/>
        <w:szCs w:val="24"/>
        <w:rtl/>
      </w:rPr>
      <w:drawing>
        <wp:anchor distT="0" distB="46075" distL="114300" distR="114300" simplePos="0" relativeHeight="251644416" behindDoc="1" locked="0" layoutInCell="1" allowOverlap="1" wp14:anchorId="19BC2DC7" wp14:editId="6334E237">
          <wp:simplePos x="0" y="0"/>
          <wp:positionH relativeFrom="column">
            <wp:posOffset>-338074</wp:posOffset>
          </wp:positionH>
          <wp:positionV relativeFrom="paragraph">
            <wp:posOffset>95504</wp:posOffset>
          </wp:positionV>
          <wp:extent cx="523505" cy="403771"/>
          <wp:effectExtent l="95250" t="57150" r="0" b="0"/>
          <wp:wrapNone/>
          <wp:docPr id="146" name="תמונה 1" descr="E:\Documents and Settings\xp\Local Settings\Temporary Internet Files\Content.IE5\0WSA16X3\MCj04382710000[1].wm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E:\Documents and Settings\xp\Local Settings\Temporary Internet Files\Content.IE5\0WSA16X3\MCj04382710000[1].wmf"/>
                  <pic:cNvPicPr>
                    <a:picLocks noChangeAspect="1" noChangeArrowheads="1"/>
                  </pic:cNvPicPr>
                </pic:nvPicPr>
                <pic:blipFill>
                  <a:blip r:embed="rId2"/>
                  <a:srcRect/>
                  <a:stretch>
                    <a:fillRect/>
                  </a:stretch>
                </pic:blipFill>
                <pic:spPr bwMode="auto">
                  <a:xfrm>
                    <a:off x="0" y="0"/>
                    <a:ext cx="523505" cy="403771"/>
                  </a:xfrm>
                  <a:prstGeom prst="rect">
                    <a:avLst/>
                  </a:prstGeom>
                  <a:noFill/>
                  <a:ln w="9525">
                    <a:noFill/>
                    <a:miter lim="800000"/>
                    <a:headEnd/>
                    <a:tailEnd/>
                  </a:ln>
                  <a:effectLst>
                    <a:outerShdw blurRad="50800" dist="38100" dir="13500000" algn="br" rotWithShape="0">
                      <a:prstClr val="black">
                        <a:alpha val="40000"/>
                      </a:prstClr>
                    </a:outerShdw>
                  </a:effectLst>
                </pic:spPr>
              </pic:pic>
            </a:graphicData>
          </a:graphic>
        </wp:anchor>
      </w:drawing>
    </w:r>
  </w:p>
  <w:p w14:paraId="13C69854" w14:textId="77777777" w:rsidR="00563B25" w:rsidRDefault="00000000" w:rsidP="00722EF7">
    <w:pPr>
      <w:pStyle w:val="a8"/>
      <w:tabs>
        <w:tab w:val="left" w:pos="3075"/>
        <w:tab w:val="left" w:pos="3225"/>
        <w:tab w:val="center" w:pos="5233"/>
        <w:tab w:val="left" w:pos="7830"/>
        <w:tab w:val="right" w:pos="10466"/>
      </w:tabs>
      <w:rPr>
        <w:rFonts w:cs="FrankRuehl"/>
        <w:sz w:val="40"/>
        <w:szCs w:val="40"/>
        <w:rtl/>
      </w:rPr>
    </w:pPr>
    <w:r>
      <w:rPr>
        <w:rFonts w:cs="FrankRuehl"/>
        <w:noProof/>
        <w:sz w:val="40"/>
        <w:szCs w:val="40"/>
        <w:rtl/>
      </w:rPr>
      <w:pict w14:anchorId="7ED737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74" type="#_x0000_t136" style="position:absolute;left:0;text-align:left;margin-left:423.15pt;margin-top:5.45pt;width:90.4pt;height:13.55pt;z-index:251656704" wrapcoords="-179 -1200 -179 16800 12317 21600 13031 21600 21779 16800 21779 2400 21600 -1200 -179 -1200" fillcolor="black">
          <v:shadow color="#868686"/>
          <v:textpath style="font-family:&quot;FrankRuehl&quot;;v-text-kern:t" trim="t" fitpath="t" string="אחרי מות-קדושים-ה'תשפ&quot;ה"/>
          <w10:wrap type="tight"/>
        </v:shape>
      </w:pict>
    </w:r>
    <w:r>
      <w:rPr>
        <w:rFonts w:cs="FrankRuehl"/>
        <w:noProof/>
        <w:sz w:val="40"/>
        <w:szCs w:val="40"/>
        <w:rtl/>
      </w:rPr>
      <w:pict w14:anchorId="2170ED86">
        <v:shape id="_x0000_s1061" type="#_x0000_t136" style="position:absolute;left:0;text-align:left;margin-left:16.9pt;margin-top:3.6pt;width:93.15pt;height:13.55pt;z-index:251705856" fillcolor="black">
          <v:shadow color="#868686"/>
          <v:textpath style="font-family:&quot;FrankRuehl&quot;;v-text-kern:t" trim="t" fitpath="t" string="גיליון מס' 885"/>
          <w10:wrap anchorx="page"/>
        </v:shape>
      </w:pict>
    </w:r>
    <w:r w:rsidR="00563B25">
      <w:rPr>
        <w:rFonts w:cs="FrankRuehl" w:hint="cs"/>
        <w:sz w:val="40"/>
        <w:szCs w:val="40"/>
        <w:rtl/>
      </w:rPr>
      <w:t>;</w:t>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r w:rsidR="00563B25">
      <w:rPr>
        <w:rFonts w:cs="FrankRuehl"/>
        <w:sz w:val="40"/>
        <w:szCs w:val="40"/>
        <w:rtl/>
      </w:rPr>
      <w:tab/>
    </w:r>
  </w:p>
  <w:p w14:paraId="44CE9194" w14:textId="77777777" w:rsidR="00563B25" w:rsidRDefault="00563B25" w:rsidP="00722EF7">
    <w:pPr>
      <w:pStyle w:val="a8"/>
      <w:jc w:val="center"/>
      <w:rPr>
        <w:rFonts w:cs="FrankRuehl"/>
        <w:sz w:val="40"/>
        <w:szCs w:val="40"/>
      </w:rPr>
    </w:pPr>
  </w:p>
  <w:p w14:paraId="43B3A40C" w14:textId="77777777" w:rsidR="00563B25" w:rsidRDefault="00563B25" w:rsidP="00722EF7">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79BA71C0"/>
    <w:lvl w:ilvl="0">
      <w:start w:val="1"/>
      <w:numFmt w:val="decimal"/>
      <w:pStyle w:val="5"/>
      <w:lvlText w:val="%1."/>
      <w:lvlJc w:val="left"/>
      <w:pPr>
        <w:tabs>
          <w:tab w:val="num" w:pos="1800"/>
        </w:tabs>
        <w:ind w:left="1800" w:hanging="360"/>
      </w:pPr>
    </w:lvl>
  </w:abstractNum>
  <w:abstractNum w:abstractNumId="1" w15:restartNumberingAfterBreak="0">
    <w:nsid w:val="FFFFFF7D"/>
    <w:multiLevelType w:val="singleLevel"/>
    <w:tmpl w:val="D31096B8"/>
    <w:lvl w:ilvl="0">
      <w:start w:val="1"/>
      <w:numFmt w:val="decimal"/>
      <w:pStyle w:val="4"/>
      <w:lvlText w:val="%1."/>
      <w:lvlJc w:val="left"/>
      <w:pPr>
        <w:tabs>
          <w:tab w:val="num" w:pos="1440"/>
        </w:tabs>
        <w:ind w:left="1440" w:hanging="360"/>
      </w:pPr>
    </w:lvl>
  </w:abstractNum>
  <w:abstractNum w:abstractNumId="2" w15:restartNumberingAfterBreak="0">
    <w:nsid w:val="FFFFFF7E"/>
    <w:multiLevelType w:val="singleLevel"/>
    <w:tmpl w:val="F954C93E"/>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C43E09C4"/>
    <w:lvl w:ilvl="0">
      <w:start w:val="1"/>
      <w:numFmt w:val="decimal"/>
      <w:pStyle w:val="2"/>
      <w:lvlText w:val="%1."/>
      <w:lvlJc w:val="left"/>
      <w:pPr>
        <w:tabs>
          <w:tab w:val="num" w:pos="720"/>
        </w:tabs>
        <w:ind w:left="720" w:hanging="360"/>
      </w:pPr>
    </w:lvl>
  </w:abstractNum>
  <w:abstractNum w:abstractNumId="4" w15:restartNumberingAfterBreak="0">
    <w:nsid w:val="FFFFFF80"/>
    <w:multiLevelType w:val="singleLevel"/>
    <w:tmpl w:val="4A643982"/>
    <w:lvl w:ilvl="0">
      <w:start w:val="1"/>
      <w:numFmt w:val="bullet"/>
      <w:pStyle w:val="50"/>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F542D40"/>
    <w:lvl w:ilvl="0">
      <w:start w:val="1"/>
      <w:numFmt w:val="bullet"/>
      <w:pStyle w:val="40"/>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534E1A4"/>
    <w:lvl w:ilvl="0">
      <w:start w:val="1"/>
      <w:numFmt w:val="bullet"/>
      <w:pStyle w:val="30"/>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85E7BAC"/>
    <w:lvl w:ilvl="0">
      <w:start w:val="1"/>
      <w:numFmt w:val="bullet"/>
      <w:pStyle w:val="20"/>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3C2EE62"/>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5B462A3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00CF2A4F"/>
    <w:multiLevelType w:val="multilevel"/>
    <w:tmpl w:val="B58C4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0DD4FBE"/>
    <w:multiLevelType w:val="hybridMultilevel"/>
    <w:tmpl w:val="D4568B24"/>
    <w:lvl w:ilvl="0" w:tplc="4B10044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025C35EE"/>
    <w:multiLevelType w:val="hybridMultilevel"/>
    <w:tmpl w:val="31AC022A"/>
    <w:lvl w:ilvl="0" w:tplc="F812744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43D516F"/>
    <w:multiLevelType w:val="hybridMultilevel"/>
    <w:tmpl w:val="AF2CAB6C"/>
    <w:lvl w:ilvl="0" w:tplc="CA8E579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56072F2"/>
    <w:multiLevelType w:val="hybridMultilevel"/>
    <w:tmpl w:val="E9C617AC"/>
    <w:lvl w:ilvl="0" w:tplc="107CB1EA">
      <w:start w:val="1"/>
      <w:numFmt w:val="hebrew1"/>
      <w:lvlText w:val="%1."/>
      <w:lvlJc w:val="left"/>
      <w:pPr>
        <w:ind w:left="720" w:hanging="360"/>
      </w:pPr>
      <w:rPr>
        <w:rFonts w:cs="EFT_Nefesh"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58A361C"/>
    <w:multiLevelType w:val="hybridMultilevel"/>
    <w:tmpl w:val="458A50E8"/>
    <w:lvl w:ilvl="0" w:tplc="64E895D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06621E48"/>
    <w:multiLevelType w:val="hybridMultilevel"/>
    <w:tmpl w:val="CE925A8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06BF774D"/>
    <w:multiLevelType w:val="hybridMultilevel"/>
    <w:tmpl w:val="75942A58"/>
    <w:lvl w:ilvl="0" w:tplc="CAFA6928">
      <w:start w:val="1"/>
      <w:numFmt w:val="hebrew1"/>
      <w:lvlText w:val="%1."/>
      <w:lvlJc w:val="left"/>
      <w:pPr>
        <w:ind w:left="1170" w:hanging="360"/>
      </w:pPr>
      <w:rPr>
        <w:rFonts w:hint="default"/>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071B366E"/>
    <w:multiLevelType w:val="hybridMultilevel"/>
    <w:tmpl w:val="FC3C19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85B4E2E"/>
    <w:multiLevelType w:val="hybridMultilevel"/>
    <w:tmpl w:val="159C8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86543D4"/>
    <w:multiLevelType w:val="hybridMultilevel"/>
    <w:tmpl w:val="9726FC5C"/>
    <w:lvl w:ilvl="0" w:tplc="BDFE733E">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08821E96"/>
    <w:multiLevelType w:val="hybridMultilevel"/>
    <w:tmpl w:val="5E80C9BE"/>
    <w:lvl w:ilvl="0" w:tplc="ACF00320">
      <w:start w:val="1"/>
      <w:numFmt w:val="hebrew1"/>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 w15:restartNumberingAfterBreak="0">
    <w:nsid w:val="08AC566F"/>
    <w:multiLevelType w:val="hybridMultilevel"/>
    <w:tmpl w:val="35E055E2"/>
    <w:lvl w:ilvl="0" w:tplc="A28EC8A6">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15:restartNumberingAfterBreak="0">
    <w:nsid w:val="08C81139"/>
    <w:multiLevelType w:val="hybridMultilevel"/>
    <w:tmpl w:val="32F2C29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8D90E0E"/>
    <w:multiLevelType w:val="hybridMultilevel"/>
    <w:tmpl w:val="C37C21FE"/>
    <w:lvl w:ilvl="0" w:tplc="8692F01A">
      <w:start w:val="1"/>
      <w:numFmt w:val="hebrew1"/>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08E9003C"/>
    <w:multiLevelType w:val="hybridMultilevel"/>
    <w:tmpl w:val="923ED89A"/>
    <w:lvl w:ilvl="0" w:tplc="940E6328">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15:restartNumberingAfterBreak="0">
    <w:nsid w:val="094130EE"/>
    <w:multiLevelType w:val="multilevel"/>
    <w:tmpl w:val="A86E069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098605F2"/>
    <w:multiLevelType w:val="hybridMultilevel"/>
    <w:tmpl w:val="2D32497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A1631B6"/>
    <w:multiLevelType w:val="hybridMultilevel"/>
    <w:tmpl w:val="F18063EA"/>
    <w:lvl w:ilvl="0" w:tplc="5704AA4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0A255A61"/>
    <w:multiLevelType w:val="hybridMultilevel"/>
    <w:tmpl w:val="DE8EABDC"/>
    <w:lvl w:ilvl="0" w:tplc="7A14AD8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0A2D11F6"/>
    <w:multiLevelType w:val="hybridMultilevel"/>
    <w:tmpl w:val="D0CE0B24"/>
    <w:lvl w:ilvl="0" w:tplc="10C49B2E">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0AA16D08"/>
    <w:multiLevelType w:val="hybridMultilevel"/>
    <w:tmpl w:val="3F200D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0BB42F64"/>
    <w:multiLevelType w:val="multilevel"/>
    <w:tmpl w:val="BB0C30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3" w15:restartNumberingAfterBreak="0">
    <w:nsid w:val="0C4553FB"/>
    <w:multiLevelType w:val="hybridMultilevel"/>
    <w:tmpl w:val="41302054"/>
    <w:lvl w:ilvl="0" w:tplc="BDCCB7E2">
      <w:start w:val="1"/>
      <w:numFmt w:val="hebrew1"/>
      <w:lvlText w:val="%1."/>
      <w:lvlJc w:val="left"/>
      <w:pPr>
        <w:ind w:left="1080" w:hanging="360"/>
      </w:pPr>
      <w:rPr>
        <w:rFonts w:hint="default"/>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0D750129"/>
    <w:multiLevelType w:val="multilevel"/>
    <w:tmpl w:val="4788B91A"/>
    <w:lvl w:ilvl="0">
      <w:start w:val="1"/>
      <w:numFmt w:val="decimal"/>
      <w:lvlText w:val="%1."/>
      <w:lvlJc w:val="left"/>
      <w:pPr>
        <w:ind w:left="360" w:hanging="360"/>
      </w:pPr>
      <w:rPr>
        <w:rFonts w:ascii="David" w:eastAsia="David" w:hAnsi="David" w:cs="David"/>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0DF06A78"/>
    <w:multiLevelType w:val="hybridMultilevel"/>
    <w:tmpl w:val="932A3492"/>
    <w:lvl w:ilvl="0" w:tplc="503679B4">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E39612C"/>
    <w:multiLevelType w:val="multilevel"/>
    <w:tmpl w:val="2BDE6298"/>
    <w:lvl w:ilvl="0">
      <w:start w:val="3"/>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0E6617EE"/>
    <w:multiLevelType w:val="hybridMultilevel"/>
    <w:tmpl w:val="424E05E2"/>
    <w:lvl w:ilvl="0" w:tplc="AEFA2CE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0F457C97"/>
    <w:multiLevelType w:val="hybridMultilevel"/>
    <w:tmpl w:val="DB4EEB1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10C16BAC"/>
    <w:multiLevelType w:val="multilevel"/>
    <w:tmpl w:val="F8244974"/>
    <w:lvl w:ilvl="0">
      <w:start w:val="1"/>
      <w:numFmt w:val="decimal"/>
      <w:lvlText w:val="%1."/>
      <w:lvlJc w:val="left"/>
      <w:pPr>
        <w:ind w:left="720" w:hanging="360"/>
      </w:pPr>
      <w:rPr>
        <w:rFonts w:ascii="Calibri" w:eastAsia="Calibri" w:hAnsi="Calibri" w:cs="Calibr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114A6D68"/>
    <w:multiLevelType w:val="hybridMultilevel"/>
    <w:tmpl w:val="7ABE65AC"/>
    <w:lvl w:ilvl="0" w:tplc="1A14D2D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287739C"/>
    <w:multiLevelType w:val="hybridMultilevel"/>
    <w:tmpl w:val="F2CE81B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2B31ACB"/>
    <w:multiLevelType w:val="multilevel"/>
    <w:tmpl w:val="0B0E65C0"/>
    <w:lvl w:ilvl="0">
      <w:start w:val="3"/>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131A72AF"/>
    <w:multiLevelType w:val="hybridMultilevel"/>
    <w:tmpl w:val="01EC1B14"/>
    <w:lvl w:ilvl="0" w:tplc="2D3A5BF0">
      <w:start w:val="1"/>
      <w:numFmt w:val="hebrew1"/>
      <w:pStyle w:val="a1"/>
      <w:suff w:val="space"/>
      <w:lvlText w:val="%1."/>
      <w:lvlJc w:val="center"/>
      <w:pPr>
        <w:ind w:left="720" w:right="5868" w:firstLine="227"/>
      </w:pPr>
      <w:rPr>
        <w:rFonts w:ascii="Assistant" w:hAnsi="Assistant" w:cs="Assistant" w:hint="cs"/>
        <w:b/>
        <w:bCs/>
        <w:sz w:val="28"/>
        <w:szCs w:val="28"/>
        <w:lang w:val="en-US"/>
      </w:rPr>
    </w:lvl>
    <w:lvl w:ilvl="1" w:tplc="04090019">
      <w:start w:val="1"/>
      <w:numFmt w:val="lowerLetter"/>
      <w:lvlText w:val="%2."/>
      <w:lvlJc w:val="left"/>
      <w:pPr>
        <w:ind w:left="1440" w:right="7535" w:hanging="360"/>
      </w:pPr>
    </w:lvl>
    <w:lvl w:ilvl="2" w:tplc="0409001B">
      <w:start w:val="1"/>
      <w:numFmt w:val="lowerRoman"/>
      <w:lvlText w:val="%3."/>
      <w:lvlJc w:val="right"/>
      <w:pPr>
        <w:ind w:left="2160" w:right="8255" w:hanging="180"/>
      </w:pPr>
    </w:lvl>
    <w:lvl w:ilvl="3" w:tplc="0409000F">
      <w:start w:val="1"/>
      <w:numFmt w:val="decimal"/>
      <w:lvlText w:val="%4."/>
      <w:lvlJc w:val="left"/>
      <w:pPr>
        <w:ind w:left="2880" w:right="8975" w:hanging="360"/>
      </w:pPr>
    </w:lvl>
    <w:lvl w:ilvl="4" w:tplc="04090019">
      <w:start w:val="1"/>
      <w:numFmt w:val="lowerLetter"/>
      <w:lvlText w:val="%5."/>
      <w:lvlJc w:val="left"/>
      <w:pPr>
        <w:ind w:left="3600" w:right="9695" w:hanging="360"/>
      </w:pPr>
    </w:lvl>
    <w:lvl w:ilvl="5" w:tplc="0409001B">
      <w:start w:val="1"/>
      <w:numFmt w:val="lowerRoman"/>
      <w:lvlText w:val="%6."/>
      <w:lvlJc w:val="right"/>
      <w:pPr>
        <w:ind w:left="4320" w:right="10415" w:hanging="180"/>
      </w:pPr>
    </w:lvl>
    <w:lvl w:ilvl="6" w:tplc="0409000F">
      <w:start w:val="1"/>
      <w:numFmt w:val="decimal"/>
      <w:lvlText w:val="%7."/>
      <w:lvlJc w:val="left"/>
      <w:pPr>
        <w:ind w:left="5040" w:right="11135" w:hanging="360"/>
      </w:pPr>
    </w:lvl>
    <w:lvl w:ilvl="7" w:tplc="04090019">
      <w:start w:val="1"/>
      <w:numFmt w:val="lowerLetter"/>
      <w:lvlText w:val="%8."/>
      <w:lvlJc w:val="left"/>
      <w:pPr>
        <w:ind w:left="5760" w:right="11855" w:hanging="360"/>
      </w:pPr>
    </w:lvl>
    <w:lvl w:ilvl="8" w:tplc="0409001B">
      <w:start w:val="1"/>
      <w:numFmt w:val="lowerRoman"/>
      <w:lvlText w:val="%9."/>
      <w:lvlJc w:val="right"/>
      <w:pPr>
        <w:ind w:left="6480" w:right="12575" w:hanging="180"/>
      </w:pPr>
    </w:lvl>
  </w:abstractNum>
  <w:abstractNum w:abstractNumId="44" w15:restartNumberingAfterBreak="0">
    <w:nsid w:val="13C23B1E"/>
    <w:multiLevelType w:val="hybridMultilevel"/>
    <w:tmpl w:val="4D66BE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3C93CC5"/>
    <w:multiLevelType w:val="hybridMultilevel"/>
    <w:tmpl w:val="9F06193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140F3E04"/>
    <w:multiLevelType w:val="hybridMultilevel"/>
    <w:tmpl w:val="16D8CE52"/>
    <w:lvl w:ilvl="0" w:tplc="945E69A0">
      <w:start w:val="1"/>
      <w:numFmt w:val="bullet"/>
      <w:lvlText w:val=""/>
      <w:lvlJc w:val="left"/>
      <w:pPr>
        <w:ind w:left="720" w:hanging="360"/>
      </w:pPr>
      <w:rPr>
        <w:rFonts w:ascii="Symbol" w:hAnsi="Symbol" w:hint="default"/>
      </w:rPr>
    </w:lvl>
    <w:lvl w:ilvl="1" w:tplc="B5D8A658" w:tentative="1">
      <w:start w:val="1"/>
      <w:numFmt w:val="bullet"/>
      <w:lvlText w:val="o"/>
      <w:lvlJc w:val="left"/>
      <w:pPr>
        <w:ind w:left="1440" w:hanging="360"/>
      </w:pPr>
      <w:rPr>
        <w:rFonts w:ascii="Courier New" w:hAnsi="Courier New" w:cs="Courier New" w:hint="default"/>
      </w:rPr>
    </w:lvl>
    <w:lvl w:ilvl="2" w:tplc="039A8806" w:tentative="1">
      <w:start w:val="1"/>
      <w:numFmt w:val="bullet"/>
      <w:lvlText w:val=""/>
      <w:lvlJc w:val="left"/>
      <w:pPr>
        <w:ind w:left="2160" w:hanging="360"/>
      </w:pPr>
      <w:rPr>
        <w:rFonts w:ascii="Wingdings" w:hAnsi="Wingdings" w:hint="default"/>
      </w:rPr>
    </w:lvl>
    <w:lvl w:ilvl="3" w:tplc="F5B6F5B2" w:tentative="1">
      <w:start w:val="1"/>
      <w:numFmt w:val="bullet"/>
      <w:lvlText w:val=""/>
      <w:lvlJc w:val="left"/>
      <w:pPr>
        <w:ind w:left="2880" w:hanging="360"/>
      </w:pPr>
      <w:rPr>
        <w:rFonts w:ascii="Symbol" w:hAnsi="Symbol" w:hint="default"/>
      </w:rPr>
    </w:lvl>
    <w:lvl w:ilvl="4" w:tplc="4E847B62" w:tentative="1">
      <w:start w:val="1"/>
      <w:numFmt w:val="bullet"/>
      <w:lvlText w:val="o"/>
      <w:lvlJc w:val="left"/>
      <w:pPr>
        <w:ind w:left="3600" w:hanging="360"/>
      </w:pPr>
      <w:rPr>
        <w:rFonts w:ascii="Courier New" w:hAnsi="Courier New" w:cs="Courier New" w:hint="default"/>
      </w:rPr>
    </w:lvl>
    <w:lvl w:ilvl="5" w:tplc="CC94DB92" w:tentative="1">
      <w:start w:val="1"/>
      <w:numFmt w:val="bullet"/>
      <w:lvlText w:val=""/>
      <w:lvlJc w:val="left"/>
      <w:pPr>
        <w:ind w:left="4320" w:hanging="360"/>
      </w:pPr>
      <w:rPr>
        <w:rFonts w:ascii="Wingdings" w:hAnsi="Wingdings" w:hint="default"/>
      </w:rPr>
    </w:lvl>
    <w:lvl w:ilvl="6" w:tplc="0E3206CC" w:tentative="1">
      <w:start w:val="1"/>
      <w:numFmt w:val="bullet"/>
      <w:lvlText w:val=""/>
      <w:lvlJc w:val="left"/>
      <w:pPr>
        <w:ind w:left="5040" w:hanging="360"/>
      </w:pPr>
      <w:rPr>
        <w:rFonts w:ascii="Symbol" w:hAnsi="Symbol" w:hint="default"/>
      </w:rPr>
    </w:lvl>
    <w:lvl w:ilvl="7" w:tplc="23D29182" w:tentative="1">
      <w:start w:val="1"/>
      <w:numFmt w:val="bullet"/>
      <w:lvlText w:val="o"/>
      <w:lvlJc w:val="left"/>
      <w:pPr>
        <w:ind w:left="5760" w:hanging="360"/>
      </w:pPr>
      <w:rPr>
        <w:rFonts w:ascii="Courier New" w:hAnsi="Courier New" w:cs="Courier New" w:hint="default"/>
      </w:rPr>
    </w:lvl>
    <w:lvl w:ilvl="8" w:tplc="A232E5C2" w:tentative="1">
      <w:start w:val="1"/>
      <w:numFmt w:val="bullet"/>
      <w:lvlText w:val=""/>
      <w:lvlJc w:val="left"/>
      <w:pPr>
        <w:ind w:left="6480" w:hanging="360"/>
      </w:pPr>
      <w:rPr>
        <w:rFonts w:ascii="Wingdings" w:hAnsi="Wingdings" w:hint="default"/>
      </w:rPr>
    </w:lvl>
  </w:abstractNum>
  <w:abstractNum w:abstractNumId="47" w15:restartNumberingAfterBreak="0">
    <w:nsid w:val="14455288"/>
    <w:multiLevelType w:val="hybridMultilevel"/>
    <w:tmpl w:val="AC747EF6"/>
    <w:lvl w:ilvl="0" w:tplc="F9E8F05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5063F05"/>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15592EDE"/>
    <w:multiLevelType w:val="hybridMultilevel"/>
    <w:tmpl w:val="20F8524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15D709D0"/>
    <w:multiLevelType w:val="hybridMultilevel"/>
    <w:tmpl w:val="9FB08B8E"/>
    <w:lvl w:ilvl="0" w:tplc="049A09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163D5C52"/>
    <w:multiLevelType w:val="hybridMultilevel"/>
    <w:tmpl w:val="0406CF7A"/>
    <w:lvl w:ilvl="0" w:tplc="04090013">
      <w:start w:val="1"/>
      <w:numFmt w:val="hebrew1"/>
      <w:lvlText w:val="%1."/>
      <w:lvlJc w:val="center"/>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163F1ACD"/>
    <w:multiLevelType w:val="hybridMultilevel"/>
    <w:tmpl w:val="E1AC39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165E581E"/>
    <w:multiLevelType w:val="hybridMultilevel"/>
    <w:tmpl w:val="A6CA04FA"/>
    <w:lvl w:ilvl="0" w:tplc="58182C4C">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4" w15:restartNumberingAfterBreak="0">
    <w:nsid w:val="170F50F5"/>
    <w:multiLevelType w:val="hybridMultilevel"/>
    <w:tmpl w:val="F8FA56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847040E"/>
    <w:multiLevelType w:val="hybridMultilevel"/>
    <w:tmpl w:val="51D6E1B6"/>
    <w:lvl w:ilvl="0" w:tplc="B66E0BE8">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8714B10"/>
    <w:multiLevelType w:val="multilevel"/>
    <w:tmpl w:val="C1EE6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19075459"/>
    <w:multiLevelType w:val="hybridMultilevel"/>
    <w:tmpl w:val="A41A165E"/>
    <w:lvl w:ilvl="0" w:tplc="5D2A82F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1934228E"/>
    <w:multiLevelType w:val="hybridMultilevel"/>
    <w:tmpl w:val="1E62104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19835A32"/>
    <w:multiLevelType w:val="hybridMultilevel"/>
    <w:tmpl w:val="DE3C3EF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9B618D0"/>
    <w:multiLevelType w:val="multilevel"/>
    <w:tmpl w:val="4F3C4050"/>
    <w:lvl w:ilvl="0">
      <w:start w:val="1"/>
      <w:numFmt w:val="bullet"/>
      <w:lvlText w:val="❖"/>
      <w:lvlJc w:val="left"/>
      <w:pPr>
        <w:ind w:left="533" w:hanging="360"/>
      </w:pPr>
      <w:rPr>
        <w:rFonts w:ascii="Noto Sans Symbols" w:eastAsia="Noto Sans Symbols" w:hAnsi="Noto Sans Symbols" w:cs="Noto Sans Symbols"/>
      </w:rPr>
    </w:lvl>
    <w:lvl w:ilvl="1">
      <w:start w:val="1"/>
      <w:numFmt w:val="bullet"/>
      <w:lvlText w:val="o"/>
      <w:lvlJc w:val="left"/>
      <w:pPr>
        <w:ind w:left="1253" w:hanging="360"/>
      </w:pPr>
      <w:rPr>
        <w:rFonts w:ascii="Courier New" w:eastAsia="Courier New" w:hAnsi="Courier New" w:cs="Courier New"/>
      </w:rPr>
    </w:lvl>
    <w:lvl w:ilvl="2">
      <w:start w:val="1"/>
      <w:numFmt w:val="bullet"/>
      <w:lvlText w:val="▪"/>
      <w:lvlJc w:val="left"/>
      <w:pPr>
        <w:ind w:left="1973" w:hanging="360"/>
      </w:pPr>
      <w:rPr>
        <w:rFonts w:ascii="Noto Sans Symbols" w:eastAsia="Noto Sans Symbols" w:hAnsi="Noto Sans Symbols" w:cs="Noto Sans Symbols"/>
      </w:rPr>
    </w:lvl>
    <w:lvl w:ilvl="3">
      <w:start w:val="1"/>
      <w:numFmt w:val="bullet"/>
      <w:lvlText w:val="●"/>
      <w:lvlJc w:val="left"/>
      <w:pPr>
        <w:ind w:left="2693" w:hanging="360"/>
      </w:pPr>
      <w:rPr>
        <w:rFonts w:ascii="Noto Sans Symbols" w:eastAsia="Noto Sans Symbols" w:hAnsi="Noto Sans Symbols" w:cs="Noto Sans Symbols"/>
      </w:rPr>
    </w:lvl>
    <w:lvl w:ilvl="4">
      <w:start w:val="1"/>
      <w:numFmt w:val="bullet"/>
      <w:lvlText w:val="o"/>
      <w:lvlJc w:val="left"/>
      <w:pPr>
        <w:ind w:left="3413" w:hanging="360"/>
      </w:pPr>
      <w:rPr>
        <w:rFonts w:ascii="Courier New" w:eastAsia="Courier New" w:hAnsi="Courier New" w:cs="Courier New"/>
      </w:rPr>
    </w:lvl>
    <w:lvl w:ilvl="5">
      <w:start w:val="1"/>
      <w:numFmt w:val="bullet"/>
      <w:lvlText w:val="▪"/>
      <w:lvlJc w:val="left"/>
      <w:pPr>
        <w:ind w:left="4133" w:hanging="360"/>
      </w:pPr>
      <w:rPr>
        <w:rFonts w:ascii="Noto Sans Symbols" w:eastAsia="Noto Sans Symbols" w:hAnsi="Noto Sans Symbols" w:cs="Noto Sans Symbols"/>
      </w:rPr>
    </w:lvl>
    <w:lvl w:ilvl="6">
      <w:start w:val="1"/>
      <w:numFmt w:val="bullet"/>
      <w:lvlText w:val="●"/>
      <w:lvlJc w:val="left"/>
      <w:pPr>
        <w:ind w:left="4853" w:hanging="360"/>
      </w:pPr>
      <w:rPr>
        <w:rFonts w:ascii="Noto Sans Symbols" w:eastAsia="Noto Sans Symbols" w:hAnsi="Noto Sans Symbols" w:cs="Noto Sans Symbols"/>
      </w:rPr>
    </w:lvl>
    <w:lvl w:ilvl="7">
      <w:start w:val="1"/>
      <w:numFmt w:val="bullet"/>
      <w:lvlText w:val="o"/>
      <w:lvlJc w:val="left"/>
      <w:pPr>
        <w:ind w:left="5573" w:hanging="360"/>
      </w:pPr>
      <w:rPr>
        <w:rFonts w:ascii="Courier New" w:eastAsia="Courier New" w:hAnsi="Courier New" w:cs="Courier New"/>
      </w:rPr>
    </w:lvl>
    <w:lvl w:ilvl="8">
      <w:start w:val="1"/>
      <w:numFmt w:val="bullet"/>
      <w:lvlText w:val="▪"/>
      <w:lvlJc w:val="left"/>
      <w:pPr>
        <w:ind w:left="6293" w:hanging="360"/>
      </w:pPr>
      <w:rPr>
        <w:rFonts w:ascii="Noto Sans Symbols" w:eastAsia="Noto Sans Symbols" w:hAnsi="Noto Sans Symbols" w:cs="Noto Sans Symbols"/>
      </w:rPr>
    </w:lvl>
  </w:abstractNum>
  <w:abstractNum w:abstractNumId="61" w15:restartNumberingAfterBreak="0">
    <w:nsid w:val="19C854DF"/>
    <w:multiLevelType w:val="hybridMultilevel"/>
    <w:tmpl w:val="59E6246C"/>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1A4A4B45"/>
    <w:multiLevelType w:val="hybridMultilevel"/>
    <w:tmpl w:val="E904C4A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15:restartNumberingAfterBreak="0">
    <w:nsid w:val="1B001333"/>
    <w:multiLevelType w:val="multilevel"/>
    <w:tmpl w:val="9A1A46DE"/>
    <w:lvl w:ilvl="0">
      <w:start w:val="1"/>
      <w:numFmt w:val="decimal"/>
      <w:lvlText w:val="%1."/>
      <w:lvlJc w:val="left"/>
      <w:pPr>
        <w:ind w:left="720" w:hanging="360"/>
      </w:pPr>
      <w:rPr>
        <w:rFonts w:ascii="Calibri" w:eastAsia="Calibri" w:hAnsi="Calibri" w:cs="Calibri"/>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1B6352AF"/>
    <w:multiLevelType w:val="hybridMultilevel"/>
    <w:tmpl w:val="DEC6D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1C15064A"/>
    <w:multiLevelType w:val="hybridMultilevel"/>
    <w:tmpl w:val="4B72C364"/>
    <w:lvl w:ilvl="0" w:tplc="FF502636">
      <w:numFmt w:val="bullet"/>
      <w:lvlText w:val=""/>
      <w:lvlJc w:val="left"/>
      <w:pPr>
        <w:ind w:left="720" w:hanging="360"/>
      </w:pPr>
      <w:rPr>
        <w:rFonts w:ascii="Symbol" w:eastAsiaTheme="minorHAnsi" w:hAnsi="Symbol"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1C424060"/>
    <w:multiLevelType w:val="hybridMultilevel"/>
    <w:tmpl w:val="AD840B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1D2E3436"/>
    <w:multiLevelType w:val="multilevel"/>
    <w:tmpl w:val="FFFFFFFF"/>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1D8813AC"/>
    <w:multiLevelType w:val="hybridMultilevel"/>
    <w:tmpl w:val="3544C96A"/>
    <w:lvl w:ilvl="0" w:tplc="C67E433E">
      <w:start w:val="1"/>
      <w:numFmt w:val="hebrew1"/>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9" w15:restartNumberingAfterBreak="0">
    <w:nsid w:val="1D9B07FE"/>
    <w:multiLevelType w:val="hybridMultilevel"/>
    <w:tmpl w:val="E5F482CA"/>
    <w:lvl w:ilvl="0" w:tplc="4D5C3FB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1E706580"/>
    <w:multiLevelType w:val="multilevel"/>
    <w:tmpl w:val="48CA00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1" w15:restartNumberingAfterBreak="0">
    <w:nsid w:val="1F0D7D19"/>
    <w:multiLevelType w:val="multilevel"/>
    <w:tmpl w:val="0AFE22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2" w15:restartNumberingAfterBreak="0">
    <w:nsid w:val="1FF36F44"/>
    <w:multiLevelType w:val="multilevel"/>
    <w:tmpl w:val="9CF4ABD8"/>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73" w15:restartNumberingAfterBreak="0">
    <w:nsid w:val="205767B0"/>
    <w:multiLevelType w:val="hybridMultilevel"/>
    <w:tmpl w:val="2D52E80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20742BB6"/>
    <w:multiLevelType w:val="hybridMultilevel"/>
    <w:tmpl w:val="2E0870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2150413E"/>
    <w:multiLevelType w:val="hybridMultilevel"/>
    <w:tmpl w:val="F56A9564"/>
    <w:lvl w:ilvl="0" w:tplc="77CC315C">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6" w15:restartNumberingAfterBreak="0">
    <w:nsid w:val="21DE7B7C"/>
    <w:multiLevelType w:val="hybridMultilevel"/>
    <w:tmpl w:val="FD00B3EE"/>
    <w:lvl w:ilvl="0" w:tplc="1892062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235E7D92"/>
    <w:multiLevelType w:val="hybridMultilevel"/>
    <w:tmpl w:val="E474FAB6"/>
    <w:lvl w:ilvl="0" w:tplc="99F4A176">
      <w:start w:val="1"/>
      <w:numFmt w:val="hebrew1"/>
      <w:lvlText w:val="%1."/>
      <w:lvlJc w:val="left"/>
      <w:pPr>
        <w:ind w:left="99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23D55751"/>
    <w:multiLevelType w:val="hybridMultilevel"/>
    <w:tmpl w:val="10AAB63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242A1573"/>
    <w:multiLevelType w:val="hybridMultilevel"/>
    <w:tmpl w:val="5EE27E54"/>
    <w:lvl w:ilvl="0" w:tplc="B35A324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26571A10"/>
    <w:multiLevelType w:val="hybridMultilevel"/>
    <w:tmpl w:val="380EED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268507EB"/>
    <w:multiLevelType w:val="hybridMultilevel"/>
    <w:tmpl w:val="19925214"/>
    <w:lvl w:ilvl="0" w:tplc="64AC7B7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274827F6"/>
    <w:multiLevelType w:val="hybridMultilevel"/>
    <w:tmpl w:val="FE4EBCBA"/>
    <w:lvl w:ilvl="0" w:tplc="FCD625C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27761C01"/>
    <w:multiLevelType w:val="hybridMultilevel"/>
    <w:tmpl w:val="597AF5B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28173317"/>
    <w:multiLevelType w:val="hybridMultilevel"/>
    <w:tmpl w:val="D562945A"/>
    <w:lvl w:ilvl="0" w:tplc="698ED63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28B85949"/>
    <w:multiLevelType w:val="multilevel"/>
    <w:tmpl w:val="1648326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6" w15:restartNumberingAfterBreak="0">
    <w:nsid w:val="28C719DA"/>
    <w:multiLevelType w:val="hybridMultilevel"/>
    <w:tmpl w:val="AF62B0CC"/>
    <w:lvl w:ilvl="0" w:tplc="3300F05C">
      <w:start w:val="1"/>
      <w:numFmt w:val="hebrew1"/>
      <w:lvlText w:val="%1."/>
      <w:lvlJc w:val="left"/>
      <w:pPr>
        <w:ind w:left="1080" w:hanging="360"/>
      </w:pPr>
      <w:rPr>
        <w:rFonts w:hint="default"/>
        <w:u w:val="single"/>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15:restartNumberingAfterBreak="0">
    <w:nsid w:val="29D053F7"/>
    <w:multiLevelType w:val="hybridMultilevel"/>
    <w:tmpl w:val="00760B4A"/>
    <w:lvl w:ilvl="0" w:tplc="9C0A9B80">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8" w15:restartNumberingAfterBreak="0">
    <w:nsid w:val="2B202CD3"/>
    <w:multiLevelType w:val="hybridMultilevel"/>
    <w:tmpl w:val="4D423C64"/>
    <w:lvl w:ilvl="0" w:tplc="AE0C9E9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2B7C0147"/>
    <w:multiLevelType w:val="multilevel"/>
    <w:tmpl w:val="6406BB6E"/>
    <w:lvl w:ilvl="0">
      <w:start w:val="1"/>
      <w:numFmt w:val="decimal"/>
      <w:lvlText w:val="%1."/>
      <w:lvlJc w:val="center"/>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90" w15:restartNumberingAfterBreak="0">
    <w:nsid w:val="2BEF39DF"/>
    <w:multiLevelType w:val="hybridMultilevel"/>
    <w:tmpl w:val="1166D258"/>
    <w:lvl w:ilvl="0" w:tplc="832478C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2BF51ADC"/>
    <w:multiLevelType w:val="hybridMultilevel"/>
    <w:tmpl w:val="C37C114E"/>
    <w:lvl w:ilvl="0" w:tplc="A0CE7958">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2" w15:restartNumberingAfterBreak="0">
    <w:nsid w:val="2C64367A"/>
    <w:multiLevelType w:val="hybridMultilevel"/>
    <w:tmpl w:val="6A223CCE"/>
    <w:lvl w:ilvl="0" w:tplc="8DD4930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2D025CC0"/>
    <w:multiLevelType w:val="hybridMultilevel"/>
    <w:tmpl w:val="1B865EBA"/>
    <w:lvl w:ilvl="0" w:tplc="9DC86FD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2D763185"/>
    <w:multiLevelType w:val="hybridMultilevel"/>
    <w:tmpl w:val="BD5E69F2"/>
    <w:lvl w:ilvl="0" w:tplc="E0D0409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2DBC530B"/>
    <w:multiLevelType w:val="hybridMultilevel"/>
    <w:tmpl w:val="1550E48A"/>
    <w:lvl w:ilvl="0" w:tplc="A1245B0A">
      <w:start w:val="1"/>
      <w:numFmt w:val="bullet"/>
      <w:lvlText w:val=""/>
      <w:lvlJc w:val="left"/>
      <w:pPr>
        <w:ind w:left="720" w:hanging="360"/>
      </w:pPr>
      <w:rPr>
        <w:rFonts w:ascii="Symbol" w:hAnsi="Symbol" w:hint="default"/>
      </w:rPr>
    </w:lvl>
    <w:lvl w:ilvl="1" w:tplc="036EDCF8">
      <w:start w:val="1"/>
      <w:numFmt w:val="bullet"/>
      <w:lvlText w:val="o"/>
      <w:lvlJc w:val="left"/>
      <w:pPr>
        <w:ind w:left="1440" w:hanging="360"/>
      </w:pPr>
      <w:rPr>
        <w:rFonts w:ascii="Courier New" w:hAnsi="Courier New" w:cs="Courier New" w:hint="default"/>
      </w:rPr>
    </w:lvl>
    <w:lvl w:ilvl="2" w:tplc="B01E10B4" w:tentative="1">
      <w:start w:val="1"/>
      <w:numFmt w:val="bullet"/>
      <w:lvlText w:val=""/>
      <w:lvlJc w:val="left"/>
      <w:pPr>
        <w:ind w:left="2160" w:hanging="360"/>
      </w:pPr>
      <w:rPr>
        <w:rFonts w:ascii="Wingdings" w:hAnsi="Wingdings" w:hint="default"/>
      </w:rPr>
    </w:lvl>
    <w:lvl w:ilvl="3" w:tplc="3CD8A67A" w:tentative="1">
      <w:start w:val="1"/>
      <w:numFmt w:val="bullet"/>
      <w:lvlText w:val=""/>
      <w:lvlJc w:val="left"/>
      <w:pPr>
        <w:ind w:left="2880" w:hanging="360"/>
      </w:pPr>
      <w:rPr>
        <w:rFonts w:ascii="Symbol" w:hAnsi="Symbol" w:hint="default"/>
      </w:rPr>
    </w:lvl>
    <w:lvl w:ilvl="4" w:tplc="00226122" w:tentative="1">
      <w:start w:val="1"/>
      <w:numFmt w:val="bullet"/>
      <w:lvlText w:val="o"/>
      <w:lvlJc w:val="left"/>
      <w:pPr>
        <w:ind w:left="3600" w:hanging="360"/>
      </w:pPr>
      <w:rPr>
        <w:rFonts w:ascii="Courier New" w:hAnsi="Courier New" w:cs="Courier New" w:hint="default"/>
      </w:rPr>
    </w:lvl>
    <w:lvl w:ilvl="5" w:tplc="AE543A1E" w:tentative="1">
      <w:start w:val="1"/>
      <w:numFmt w:val="bullet"/>
      <w:lvlText w:val=""/>
      <w:lvlJc w:val="left"/>
      <w:pPr>
        <w:ind w:left="4320" w:hanging="360"/>
      </w:pPr>
      <w:rPr>
        <w:rFonts w:ascii="Wingdings" w:hAnsi="Wingdings" w:hint="default"/>
      </w:rPr>
    </w:lvl>
    <w:lvl w:ilvl="6" w:tplc="0FD81B04" w:tentative="1">
      <w:start w:val="1"/>
      <w:numFmt w:val="bullet"/>
      <w:lvlText w:val=""/>
      <w:lvlJc w:val="left"/>
      <w:pPr>
        <w:ind w:left="5040" w:hanging="360"/>
      </w:pPr>
      <w:rPr>
        <w:rFonts w:ascii="Symbol" w:hAnsi="Symbol" w:hint="default"/>
      </w:rPr>
    </w:lvl>
    <w:lvl w:ilvl="7" w:tplc="BAF03036" w:tentative="1">
      <w:start w:val="1"/>
      <w:numFmt w:val="bullet"/>
      <w:lvlText w:val="o"/>
      <w:lvlJc w:val="left"/>
      <w:pPr>
        <w:ind w:left="5760" w:hanging="360"/>
      </w:pPr>
      <w:rPr>
        <w:rFonts w:ascii="Courier New" w:hAnsi="Courier New" w:cs="Courier New" w:hint="default"/>
      </w:rPr>
    </w:lvl>
    <w:lvl w:ilvl="8" w:tplc="F0160DA6" w:tentative="1">
      <w:start w:val="1"/>
      <w:numFmt w:val="bullet"/>
      <w:lvlText w:val=""/>
      <w:lvlJc w:val="left"/>
      <w:pPr>
        <w:ind w:left="6480" w:hanging="360"/>
      </w:pPr>
      <w:rPr>
        <w:rFonts w:ascii="Wingdings" w:hAnsi="Wingdings" w:hint="default"/>
      </w:rPr>
    </w:lvl>
  </w:abstractNum>
  <w:abstractNum w:abstractNumId="96" w15:restartNumberingAfterBreak="0">
    <w:nsid w:val="2EA35A1E"/>
    <w:multiLevelType w:val="multilevel"/>
    <w:tmpl w:val="DCF8BC62"/>
    <w:lvl w:ilvl="0">
      <w:start w:val="1"/>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15:restartNumberingAfterBreak="0">
    <w:nsid w:val="2EA65C7E"/>
    <w:multiLevelType w:val="hybridMultilevel"/>
    <w:tmpl w:val="5514469C"/>
    <w:lvl w:ilvl="0" w:tplc="4724941C">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2F00442A"/>
    <w:multiLevelType w:val="hybridMultilevel"/>
    <w:tmpl w:val="D9EE28EA"/>
    <w:lvl w:ilvl="0" w:tplc="FDC61FEA">
      <w:start w:val="1"/>
      <w:numFmt w:val="hebrew1"/>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2FB333BA"/>
    <w:multiLevelType w:val="hybridMultilevel"/>
    <w:tmpl w:val="2BD28AEE"/>
    <w:lvl w:ilvl="0" w:tplc="3E06E4AC">
      <w:start w:val="1"/>
      <w:numFmt w:val="hebrew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0" w15:restartNumberingAfterBreak="0">
    <w:nsid w:val="30590D24"/>
    <w:multiLevelType w:val="hybridMultilevel"/>
    <w:tmpl w:val="852A1DEC"/>
    <w:lvl w:ilvl="0" w:tplc="6A72276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306C668A"/>
    <w:multiLevelType w:val="hybridMultilevel"/>
    <w:tmpl w:val="9238FCF4"/>
    <w:lvl w:ilvl="0" w:tplc="735CF30A">
      <w:start w:val="8"/>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2" w15:restartNumberingAfterBreak="0">
    <w:nsid w:val="3099286A"/>
    <w:multiLevelType w:val="multilevel"/>
    <w:tmpl w:val="2BF84BD6"/>
    <w:lvl w:ilvl="0">
      <w:start w:val="1"/>
      <w:numFmt w:val="decimal"/>
      <w:lvlText w:val="%1."/>
      <w:lvlJc w:val="left"/>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03" w15:restartNumberingAfterBreak="0">
    <w:nsid w:val="325B0FAD"/>
    <w:multiLevelType w:val="multilevel"/>
    <w:tmpl w:val="2A0677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4" w15:restartNumberingAfterBreak="0">
    <w:nsid w:val="328A13A1"/>
    <w:multiLevelType w:val="hybridMultilevel"/>
    <w:tmpl w:val="3A729884"/>
    <w:lvl w:ilvl="0" w:tplc="9C44708A">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32E95B1C"/>
    <w:multiLevelType w:val="hybridMultilevel"/>
    <w:tmpl w:val="8192554E"/>
    <w:lvl w:ilvl="0" w:tplc="3672063C">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6" w15:restartNumberingAfterBreak="0">
    <w:nsid w:val="33545FA3"/>
    <w:multiLevelType w:val="hybridMultilevel"/>
    <w:tmpl w:val="54B8718C"/>
    <w:lvl w:ilvl="0" w:tplc="AA0E7EAE">
      <w:numFmt w:val="bullet"/>
      <w:lvlText w:val=""/>
      <w:lvlJc w:val="left"/>
      <w:pPr>
        <w:ind w:left="720" w:hanging="360"/>
      </w:pPr>
      <w:rPr>
        <w:rFonts w:ascii="Symbol" w:eastAsiaTheme="minorHAnsi" w:hAnsi="Symbol" w:cstheme="maj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33A034DE"/>
    <w:multiLevelType w:val="hybridMultilevel"/>
    <w:tmpl w:val="8C32C0BE"/>
    <w:lvl w:ilvl="0" w:tplc="F51E3F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15:restartNumberingAfterBreak="0">
    <w:nsid w:val="33C01597"/>
    <w:multiLevelType w:val="hybridMultilevel"/>
    <w:tmpl w:val="FD345B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33CA002E"/>
    <w:multiLevelType w:val="hybridMultilevel"/>
    <w:tmpl w:val="4900F20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15:restartNumberingAfterBreak="0">
    <w:nsid w:val="354440A4"/>
    <w:multiLevelType w:val="multilevel"/>
    <w:tmpl w:val="1C068FA2"/>
    <w:lvl w:ilvl="0">
      <w:start w:val="1"/>
      <w:numFmt w:val="decimal"/>
      <w:lvlText w:val="%1."/>
      <w:lvlJc w:val="left"/>
      <w:pPr>
        <w:ind w:left="360" w:hanging="360"/>
      </w:pPr>
      <w:rPr>
        <w:rFonts w:ascii="David" w:eastAsia="David" w:hAnsi="David" w:cs="David"/>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1" w15:restartNumberingAfterBreak="0">
    <w:nsid w:val="354A1956"/>
    <w:multiLevelType w:val="hybridMultilevel"/>
    <w:tmpl w:val="55609A9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35664824"/>
    <w:multiLevelType w:val="multilevel"/>
    <w:tmpl w:val="A3E876B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3" w15:restartNumberingAfterBreak="0">
    <w:nsid w:val="35F0691A"/>
    <w:multiLevelType w:val="hybridMultilevel"/>
    <w:tmpl w:val="CA6405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368D7182"/>
    <w:multiLevelType w:val="hybridMultilevel"/>
    <w:tmpl w:val="3BD49AF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36A808A2"/>
    <w:multiLevelType w:val="multilevel"/>
    <w:tmpl w:val="A6A6C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3781101C"/>
    <w:multiLevelType w:val="hybridMultilevel"/>
    <w:tmpl w:val="381CE176"/>
    <w:lvl w:ilvl="0" w:tplc="FFFFFFFF">
      <w:start w:val="1"/>
      <w:numFmt w:val="hebrew1"/>
      <w:lvlText w:val="%1."/>
      <w:lvlJc w:val="left"/>
      <w:pPr>
        <w:ind w:left="720" w:hanging="360"/>
      </w:pPr>
      <w:rPr>
        <w:rFonts w:hint="default"/>
        <w:lang w:val="en-U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7" w15:restartNumberingAfterBreak="0">
    <w:nsid w:val="38486F40"/>
    <w:multiLevelType w:val="multilevel"/>
    <w:tmpl w:val="8E8AE712"/>
    <w:lvl w:ilvl="0">
      <w:start w:val="1"/>
      <w:numFmt w:val="decimal"/>
      <w:lvlText w:val="%1."/>
      <w:lvlJc w:val="center"/>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18" w15:restartNumberingAfterBreak="0">
    <w:nsid w:val="38CF0A72"/>
    <w:multiLevelType w:val="hybridMultilevel"/>
    <w:tmpl w:val="4254F3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38F37DD5"/>
    <w:multiLevelType w:val="hybridMultilevel"/>
    <w:tmpl w:val="38D819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39094E34"/>
    <w:multiLevelType w:val="hybridMultilevel"/>
    <w:tmpl w:val="AE1E68BE"/>
    <w:lvl w:ilvl="0" w:tplc="750CDB4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391B753A"/>
    <w:multiLevelType w:val="hybridMultilevel"/>
    <w:tmpl w:val="2454FE1C"/>
    <w:lvl w:ilvl="0" w:tplc="8AE27C4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39FC289D"/>
    <w:multiLevelType w:val="multilevel"/>
    <w:tmpl w:val="810C526A"/>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3" w15:restartNumberingAfterBreak="0">
    <w:nsid w:val="3A3C49ED"/>
    <w:multiLevelType w:val="multilevel"/>
    <w:tmpl w:val="91BA31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4" w15:restartNumberingAfterBreak="0">
    <w:nsid w:val="3A8413BC"/>
    <w:multiLevelType w:val="hybridMultilevel"/>
    <w:tmpl w:val="3AC86530"/>
    <w:lvl w:ilvl="0" w:tplc="A31CEB4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3ACE2610"/>
    <w:multiLevelType w:val="hybridMultilevel"/>
    <w:tmpl w:val="D52690D0"/>
    <w:lvl w:ilvl="0" w:tplc="34F60BA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15:restartNumberingAfterBreak="0">
    <w:nsid w:val="3AD66A3E"/>
    <w:multiLevelType w:val="multilevel"/>
    <w:tmpl w:val="3084AB8C"/>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27" w15:restartNumberingAfterBreak="0">
    <w:nsid w:val="3AFB7AD5"/>
    <w:multiLevelType w:val="hybridMultilevel"/>
    <w:tmpl w:val="3656CA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3B9040C8"/>
    <w:multiLevelType w:val="hybridMultilevel"/>
    <w:tmpl w:val="4A309F24"/>
    <w:lvl w:ilvl="0" w:tplc="2550D6EE">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3BDD404D"/>
    <w:multiLevelType w:val="hybridMultilevel"/>
    <w:tmpl w:val="F6AEF782"/>
    <w:lvl w:ilvl="0" w:tplc="F8E06490">
      <w:start w:val="1"/>
      <w:numFmt w:val="hebrew1"/>
      <w:lvlText w:val="%1."/>
      <w:lvlJc w:val="left"/>
      <w:pPr>
        <w:ind w:left="720" w:hanging="360"/>
      </w:pPr>
      <w:rPr>
        <w:rFonts w:asciiTheme="minorHAnsi" w:hAnsiTheme="minorHAnsi" w:cstheme="minorHAnsi" w:hint="default"/>
        <w:b/>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3CFA134B"/>
    <w:multiLevelType w:val="multilevel"/>
    <w:tmpl w:val="C69614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1" w15:restartNumberingAfterBreak="0">
    <w:nsid w:val="3D621917"/>
    <w:multiLevelType w:val="hybridMultilevel"/>
    <w:tmpl w:val="5AC8FC1E"/>
    <w:lvl w:ilvl="0" w:tplc="74488AE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3DB50841"/>
    <w:multiLevelType w:val="hybridMultilevel"/>
    <w:tmpl w:val="4F50091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3" w15:restartNumberingAfterBreak="0">
    <w:nsid w:val="3DB761B6"/>
    <w:multiLevelType w:val="multilevel"/>
    <w:tmpl w:val="B3DA2CD2"/>
    <w:lvl w:ilvl="0">
      <w:start w:val="7"/>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4" w15:restartNumberingAfterBreak="0">
    <w:nsid w:val="3E8D558C"/>
    <w:multiLevelType w:val="hybridMultilevel"/>
    <w:tmpl w:val="381CE176"/>
    <w:lvl w:ilvl="0" w:tplc="2CF62904">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5" w15:restartNumberingAfterBreak="0">
    <w:nsid w:val="3E910543"/>
    <w:multiLevelType w:val="hybridMultilevel"/>
    <w:tmpl w:val="FFCCC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3EBB49F1"/>
    <w:multiLevelType w:val="hybridMultilevel"/>
    <w:tmpl w:val="0D0AB45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15:restartNumberingAfterBreak="0">
    <w:nsid w:val="3F363340"/>
    <w:multiLevelType w:val="hybridMultilevel"/>
    <w:tmpl w:val="27B49204"/>
    <w:lvl w:ilvl="0" w:tplc="BB7C3C7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3F64196E"/>
    <w:multiLevelType w:val="hybridMultilevel"/>
    <w:tmpl w:val="726AC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3FF97A67"/>
    <w:multiLevelType w:val="hybridMultilevel"/>
    <w:tmpl w:val="F7E8058E"/>
    <w:lvl w:ilvl="0" w:tplc="F96EA3C2">
      <w:start w:val="1"/>
      <w:numFmt w:val="hebrew1"/>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0" w15:restartNumberingAfterBreak="0">
    <w:nsid w:val="401240CD"/>
    <w:multiLevelType w:val="hybridMultilevel"/>
    <w:tmpl w:val="70CA84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40862681"/>
    <w:multiLevelType w:val="hybridMultilevel"/>
    <w:tmpl w:val="B1CA179E"/>
    <w:lvl w:ilvl="0" w:tplc="244AB6F0">
      <w:start w:val="1"/>
      <w:numFmt w:val="hebrew1"/>
      <w:lvlText w:val="%1."/>
      <w:lvlJc w:val="left"/>
      <w:pPr>
        <w:ind w:left="1069"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2" w15:restartNumberingAfterBreak="0">
    <w:nsid w:val="40D01B25"/>
    <w:multiLevelType w:val="hybridMultilevel"/>
    <w:tmpl w:val="67103594"/>
    <w:lvl w:ilvl="0" w:tplc="47F88C1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3" w15:restartNumberingAfterBreak="0">
    <w:nsid w:val="4194164C"/>
    <w:multiLevelType w:val="hybridMultilevel"/>
    <w:tmpl w:val="4E10222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15:restartNumberingAfterBreak="0">
    <w:nsid w:val="41E6623A"/>
    <w:multiLevelType w:val="hybridMultilevel"/>
    <w:tmpl w:val="D9DC4982"/>
    <w:lvl w:ilvl="0" w:tplc="35D4598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42032F48"/>
    <w:multiLevelType w:val="hybridMultilevel"/>
    <w:tmpl w:val="86AE2ADC"/>
    <w:lvl w:ilvl="0" w:tplc="19345AD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423369F6"/>
    <w:multiLevelType w:val="multilevel"/>
    <w:tmpl w:val="B388D5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7" w15:restartNumberingAfterBreak="0">
    <w:nsid w:val="4267395F"/>
    <w:multiLevelType w:val="hybridMultilevel"/>
    <w:tmpl w:val="E474FAB6"/>
    <w:lvl w:ilvl="0" w:tplc="99F4A176">
      <w:start w:val="1"/>
      <w:numFmt w:val="hebrew1"/>
      <w:lvlText w:val="%1."/>
      <w:lvlJc w:val="left"/>
      <w:pPr>
        <w:ind w:left="99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43764B0A"/>
    <w:multiLevelType w:val="hybridMultilevel"/>
    <w:tmpl w:val="FA6213A6"/>
    <w:lvl w:ilvl="0" w:tplc="D7268B0E">
      <w:start w:val="1"/>
      <w:numFmt w:val="hebrew1"/>
      <w:lvlText w:val="%1)"/>
      <w:lvlJc w:val="left"/>
      <w:pPr>
        <w:ind w:left="720" w:hanging="360"/>
      </w:pPr>
      <w:rPr>
        <w:rFonts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9" w15:restartNumberingAfterBreak="0">
    <w:nsid w:val="443C74F5"/>
    <w:multiLevelType w:val="hybridMultilevel"/>
    <w:tmpl w:val="620E1E1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0" w15:restartNumberingAfterBreak="0">
    <w:nsid w:val="44471CCB"/>
    <w:multiLevelType w:val="hybridMultilevel"/>
    <w:tmpl w:val="0BA6658A"/>
    <w:lvl w:ilvl="0" w:tplc="D80E234C">
      <w:start w:val="1"/>
      <w:numFmt w:val="hebrew1"/>
      <w:lvlText w:val="%1."/>
      <w:lvlJc w:val="left"/>
      <w:pPr>
        <w:ind w:left="435" w:hanging="360"/>
      </w:pPr>
      <w:rPr>
        <w:rFonts w:hint="default"/>
        <w:lang w:val="en-US"/>
      </w:rPr>
    </w:lvl>
    <w:lvl w:ilvl="1" w:tplc="04090019" w:tentative="1">
      <w:start w:val="1"/>
      <w:numFmt w:val="lowerLetter"/>
      <w:lvlText w:val="%2."/>
      <w:lvlJc w:val="left"/>
      <w:pPr>
        <w:ind w:left="1155" w:hanging="360"/>
      </w:pPr>
    </w:lvl>
    <w:lvl w:ilvl="2" w:tplc="0409001B" w:tentative="1">
      <w:start w:val="1"/>
      <w:numFmt w:val="lowerRoman"/>
      <w:lvlText w:val="%3."/>
      <w:lvlJc w:val="right"/>
      <w:pPr>
        <w:ind w:left="1875" w:hanging="180"/>
      </w:pPr>
    </w:lvl>
    <w:lvl w:ilvl="3" w:tplc="0409000F" w:tentative="1">
      <w:start w:val="1"/>
      <w:numFmt w:val="decimal"/>
      <w:lvlText w:val="%4."/>
      <w:lvlJc w:val="left"/>
      <w:pPr>
        <w:ind w:left="2595" w:hanging="360"/>
      </w:pPr>
    </w:lvl>
    <w:lvl w:ilvl="4" w:tplc="04090019" w:tentative="1">
      <w:start w:val="1"/>
      <w:numFmt w:val="lowerLetter"/>
      <w:lvlText w:val="%5."/>
      <w:lvlJc w:val="left"/>
      <w:pPr>
        <w:ind w:left="3315" w:hanging="360"/>
      </w:pPr>
    </w:lvl>
    <w:lvl w:ilvl="5" w:tplc="0409001B" w:tentative="1">
      <w:start w:val="1"/>
      <w:numFmt w:val="lowerRoman"/>
      <w:lvlText w:val="%6."/>
      <w:lvlJc w:val="right"/>
      <w:pPr>
        <w:ind w:left="4035" w:hanging="180"/>
      </w:pPr>
    </w:lvl>
    <w:lvl w:ilvl="6" w:tplc="0409000F" w:tentative="1">
      <w:start w:val="1"/>
      <w:numFmt w:val="decimal"/>
      <w:lvlText w:val="%7."/>
      <w:lvlJc w:val="left"/>
      <w:pPr>
        <w:ind w:left="4755" w:hanging="360"/>
      </w:pPr>
    </w:lvl>
    <w:lvl w:ilvl="7" w:tplc="04090019" w:tentative="1">
      <w:start w:val="1"/>
      <w:numFmt w:val="lowerLetter"/>
      <w:lvlText w:val="%8."/>
      <w:lvlJc w:val="left"/>
      <w:pPr>
        <w:ind w:left="5475" w:hanging="360"/>
      </w:pPr>
    </w:lvl>
    <w:lvl w:ilvl="8" w:tplc="0409001B" w:tentative="1">
      <w:start w:val="1"/>
      <w:numFmt w:val="lowerRoman"/>
      <w:lvlText w:val="%9."/>
      <w:lvlJc w:val="right"/>
      <w:pPr>
        <w:ind w:left="6195" w:hanging="180"/>
      </w:pPr>
    </w:lvl>
  </w:abstractNum>
  <w:abstractNum w:abstractNumId="151" w15:restartNumberingAfterBreak="0">
    <w:nsid w:val="44AA0102"/>
    <w:multiLevelType w:val="hybridMultilevel"/>
    <w:tmpl w:val="B78C14AC"/>
    <w:lvl w:ilvl="0" w:tplc="86560312">
      <w:start w:val="1"/>
      <w:numFmt w:val="hebrew1"/>
      <w:lvlText w:val="%1."/>
      <w:lvlJc w:val="left"/>
      <w:pPr>
        <w:ind w:left="1170" w:hanging="360"/>
      </w:pPr>
      <w:rPr>
        <w:rFonts w:hint="default"/>
        <w:lang w:val="en-US"/>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52" w15:restartNumberingAfterBreak="0">
    <w:nsid w:val="457D1F89"/>
    <w:multiLevelType w:val="hybridMultilevel"/>
    <w:tmpl w:val="A32409DC"/>
    <w:lvl w:ilvl="0" w:tplc="427042B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45D53940"/>
    <w:multiLevelType w:val="multilevel"/>
    <w:tmpl w:val="02F2356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4" w15:restartNumberingAfterBreak="0">
    <w:nsid w:val="46295B79"/>
    <w:multiLevelType w:val="multilevel"/>
    <w:tmpl w:val="19DA06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5" w15:restartNumberingAfterBreak="0">
    <w:nsid w:val="465D3201"/>
    <w:multiLevelType w:val="hybridMultilevel"/>
    <w:tmpl w:val="3F1A3ACE"/>
    <w:lvl w:ilvl="0" w:tplc="FF8C5B0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15:restartNumberingAfterBreak="0">
    <w:nsid w:val="482F7D11"/>
    <w:multiLevelType w:val="hybridMultilevel"/>
    <w:tmpl w:val="87449CA4"/>
    <w:lvl w:ilvl="0" w:tplc="F2EE5FC6">
      <w:numFmt w:val="bullet"/>
      <w:lvlText w:val=""/>
      <w:lvlJc w:val="left"/>
      <w:pPr>
        <w:ind w:left="720" w:hanging="360"/>
      </w:pPr>
      <w:rPr>
        <w:rFonts w:ascii="Symbol" w:eastAsiaTheme="minorHAnsi"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48A51714"/>
    <w:multiLevelType w:val="hybridMultilevel"/>
    <w:tmpl w:val="3E9078EC"/>
    <w:lvl w:ilvl="0" w:tplc="04090009">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8" w15:restartNumberingAfterBreak="0">
    <w:nsid w:val="49115F0C"/>
    <w:multiLevelType w:val="hybridMultilevel"/>
    <w:tmpl w:val="D63A2A08"/>
    <w:lvl w:ilvl="0" w:tplc="A30212E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494A5739"/>
    <w:multiLevelType w:val="hybridMultilevel"/>
    <w:tmpl w:val="E3DE7D9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4A1C68BD"/>
    <w:multiLevelType w:val="hybridMultilevel"/>
    <w:tmpl w:val="B366D9DA"/>
    <w:lvl w:ilvl="0" w:tplc="BA3E7382">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1" w15:restartNumberingAfterBreak="0">
    <w:nsid w:val="4AD74F3D"/>
    <w:multiLevelType w:val="hybridMultilevel"/>
    <w:tmpl w:val="5FE4184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2" w15:restartNumberingAfterBreak="0">
    <w:nsid w:val="4B7F79C6"/>
    <w:multiLevelType w:val="hybridMultilevel"/>
    <w:tmpl w:val="B82CEFF8"/>
    <w:lvl w:ilvl="0" w:tplc="FBBE4656">
      <w:start w:val="4"/>
      <w:numFmt w:val="hebrew1"/>
      <w:lvlText w:val="%1."/>
      <w:lvlJc w:val="left"/>
      <w:pPr>
        <w:ind w:left="1069"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3" w15:restartNumberingAfterBreak="0">
    <w:nsid w:val="4B80240F"/>
    <w:multiLevelType w:val="multilevel"/>
    <w:tmpl w:val="01B03C30"/>
    <w:lvl w:ilvl="0">
      <w:start w:val="1"/>
      <w:numFmt w:val="decimal"/>
      <w:lvlText w:val="%1."/>
      <w:lvlJc w:val="left"/>
      <w:pPr>
        <w:ind w:left="686" w:hanging="360"/>
      </w:p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164" w15:restartNumberingAfterBreak="0">
    <w:nsid w:val="4B874FAB"/>
    <w:multiLevelType w:val="hybridMultilevel"/>
    <w:tmpl w:val="7FC652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4C4114BA"/>
    <w:multiLevelType w:val="hybridMultilevel"/>
    <w:tmpl w:val="BBD2F274"/>
    <w:lvl w:ilvl="0" w:tplc="401A876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6" w15:restartNumberingAfterBreak="0">
    <w:nsid w:val="4F2A3551"/>
    <w:multiLevelType w:val="hybridMultilevel"/>
    <w:tmpl w:val="03065B14"/>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4F7D4574"/>
    <w:multiLevelType w:val="hybridMultilevel"/>
    <w:tmpl w:val="2AA6A09E"/>
    <w:lvl w:ilvl="0" w:tplc="8ED620DE">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8" w15:restartNumberingAfterBreak="0">
    <w:nsid w:val="4FDD0F1E"/>
    <w:multiLevelType w:val="hybridMultilevel"/>
    <w:tmpl w:val="0EAC259A"/>
    <w:lvl w:ilvl="0" w:tplc="E68886C8">
      <w:start w:val="1"/>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9" w15:restartNumberingAfterBreak="0">
    <w:nsid w:val="503963CC"/>
    <w:multiLevelType w:val="hybridMultilevel"/>
    <w:tmpl w:val="DE446B4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0" w15:restartNumberingAfterBreak="0">
    <w:nsid w:val="504105ED"/>
    <w:multiLevelType w:val="multilevel"/>
    <w:tmpl w:val="1AF0CE4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1" w15:restartNumberingAfterBreak="0">
    <w:nsid w:val="50A93922"/>
    <w:multiLevelType w:val="hybridMultilevel"/>
    <w:tmpl w:val="231094D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2" w15:restartNumberingAfterBreak="0">
    <w:nsid w:val="51310FA6"/>
    <w:multiLevelType w:val="hybridMultilevel"/>
    <w:tmpl w:val="7FA67F8A"/>
    <w:lvl w:ilvl="0" w:tplc="2FCCF8D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15:restartNumberingAfterBreak="0">
    <w:nsid w:val="516F4AFC"/>
    <w:multiLevelType w:val="hybridMultilevel"/>
    <w:tmpl w:val="C5B0A77A"/>
    <w:lvl w:ilvl="0" w:tplc="CDAE1D2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4" w15:restartNumberingAfterBreak="0">
    <w:nsid w:val="521F3F6B"/>
    <w:multiLevelType w:val="multilevel"/>
    <w:tmpl w:val="62DCFB5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5" w15:restartNumberingAfterBreak="0">
    <w:nsid w:val="52723195"/>
    <w:multiLevelType w:val="multilevel"/>
    <w:tmpl w:val="BA98E216"/>
    <w:lvl w:ilvl="0">
      <w:start w:val="1"/>
      <w:numFmt w:val="decimal"/>
      <w:lvlText w:val="%1."/>
      <w:lvlJc w:val="left"/>
      <w:pPr>
        <w:ind w:left="587" w:hanging="360"/>
      </w:pPr>
      <w:rPr>
        <w:rFonts w:ascii="David" w:eastAsia="David" w:hAnsi="David" w:cs="David"/>
      </w:rPr>
    </w:lvl>
    <w:lvl w:ilvl="1">
      <w:start w:val="1"/>
      <w:numFmt w:val="lowerLetter"/>
      <w:lvlText w:val="%2."/>
      <w:lvlJc w:val="left"/>
      <w:pPr>
        <w:ind w:left="1307" w:hanging="360"/>
      </w:pPr>
    </w:lvl>
    <w:lvl w:ilvl="2">
      <w:start w:val="1"/>
      <w:numFmt w:val="lowerRoman"/>
      <w:lvlText w:val="%3."/>
      <w:lvlJc w:val="right"/>
      <w:pPr>
        <w:ind w:left="2027" w:hanging="180"/>
      </w:pPr>
    </w:lvl>
    <w:lvl w:ilvl="3">
      <w:start w:val="1"/>
      <w:numFmt w:val="decimal"/>
      <w:lvlText w:val="%4."/>
      <w:lvlJc w:val="left"/>
      <w:pPr>
        <w:ind w:left="2747" w:hanging="360"/>
      </w:pPr>
    </w:lvl>
    <w:lvl w:ilvl="4">
      <w:start w:val="1"/>
      <w:numFmt w:val="lowerLetter"/>
      <w:lvlText w:val="%5."/>
      <w:lvlJc w:val="left"/>
      <w:pPr>
        <w:ind w:left="3467" w:hanging="360"/>
      </w:pPr>
    </w:lvl>
    <w:lvl w:ilvl="5">
      <w:start w:val="1"/>
      <w:numFmt w:val="lowerRoman"/>
      <w:lvlText w:val="%6."/>
      <w:lvlJc w:val="right"/>
      <w:pPr>
        <w:ind w:left="4187" w:hanging="180"/>
      </w:pPr>
    </w:lvl>
    <w:lvl w:ilvl="6">
      <w:start w:val="1"/>
      <w:numFmt w:val="decimal"/>
      <w:lvlText w:val="%7."/>
      <w:lvlJc w:val="left"/>
      <w:pPr>
        <w:ind w:left="4907" w:hanging="360"/>
      </w:pPr>
    </w:lvl>
    <w:lvl w:ilvl="7">
      <w:start w:val="1"/>
      <w:numFmt w:val="lowerLetter"/>
      <w:lvlText w:val="%8."/>
      <w:lvlJc w:val="left"/>
      <w:pPr>
        <w:ind w:left="5627" w:hanging="360"/>
      </w:pPr>
    </w:lvl>
    <w:lvl w:ilvl="8">
      <w:start w:val="1"/>
      <w:numFmt w:val="lowerRoman"/>
      <w:lvlText w:val="%9."/>
      <w:lvlJc w:val="right"/>
      <w:pPr>
        <w:ind w:left="6347" w:hanging="180"/>
      </w:pPr>
    </w:lvl>
  </w:abstractNum>
  <w:abstractNum w:abstractNumId="176" w15:restartNumberingAfterBreak="0">
    <w:nsid w:val="52DA4D08"/>
    <w:multiLevelType w:val="hybridMultilevel"/>
    <w:tmpl w:val="BA84E356"/>
    <w:lvl w:ilvl="0" w:tplc="EBAA7DFA">
      <w:start w:val="1"/>
      <w:numFmt w:val="decimal"/>
      <w:lvlText w:val="%1."/>
      <w:lvlJc w:val="left"/>
      <w:pPr>
        <w:ind w:left="720" w:hanging="360"/>
      </w:pPr>
      <w:rPr>
        <w:rFonts w:hint="default"/>
        <w:lang w:bidi="he-I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7" w15:restartNumberingAfterBreak="0">
    <w:nsid w:val="53E66176"/>
    <w:multiLevelType w:val="multilevel"/>
    <w:tmpl w:val="FFFFFFFF"/>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54453148"/>
    <w:multiLevelType w:val="hybridMultilevel"/>
    <w:tmpl w:val="FB2EAA88"/>
    <w:lvl w:ilvl="0" w:tplc="A43C2E7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9" w15:restartNumberingAfterBreak="0">
    <w:nsid w:val="54A51794"/>
    <w:multiLevelType w:val="hybridMultilevel"/>
    <w:tmpl w:val="B416521A"/>
    <w:lvl w:ilvl="0" w:tplc="09CE9FE4">
      <w:start w:val="1"/>
      <w:numFmt w:val="bullet"/>
      <w:lvlText w:val=""/>
      <w:lvlJc w:val="left"/>
      <w:pPr>
        <w:ind w:left="720" w:hanging="360"/>
      </w:pPr>
      <w:rPr>
        <w:rFonts w:ascii="Symbol" w:hAnsi="Symbol" w:hint="default"/>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0" w15:restartNumberingAfterBreak="0">
    <w:nsid w:val="5681679B"/>
    <w:multiLevelType w:val="hybridMultilevel"/>
    <w:tmpl w:val="73FC1FD2"/>
    <w:lvl w:ilvl="0" w:tplc="FBBC1BE2">
      <w:start w:val="1"/>
      <w:numFmt w:val="hebrew1"/>
      <w:lvlText w:val="%1."/>
      <w:lvlJc w:val="left"/>
      <w:pPr>
        <w:ind w:left="1170" w:hanging="360"/>
      </w:pPr>
      <w:rPr>
        <w:rFonts w:hint="default"/>
        <w:b w:val="0"/>
        <w:bCs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181" w15:restartNumberingAfterBreak="0">
    <w:nsid w:val="56A135A7"/>
    <w:multiLevelType w:val="hybridMultilevel"/>
    <w:tmpl w:val="91FAD0FA"/>
    <w:lvl w:ilvl="0" w:tplc="D9460CC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57006C93"/>
    <w:multiLevelType w:val="multilevel"/>
    <w:tmpl w:val="FE9A1B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3" w15:restartNumberingAfterBreak="0">
    <w:nsid w:val="571203CD"/>
    <w:multiLevelType w:val="hybridMultilevel"/>
    <w:tmpl w:val="C124F3D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4" w15:restartNumberingAfterBreak="0">
    <w:nsid w:val="5714633D"/>
    <w:multiLevelType w:val="hybridMultilevel"/>
    <w:tmpl w:val="CAA811F4"/>
    <w:lvl w:ilvl="0" w:tplc="FB8E2770">
      <w:start w:val="1"/>
      <w:numFmt w:val="hebrew1"/>
      <w:lvlText w:val="%1."/>
      <w:lvlJc w:val="left"/>
      <w:pPr>
        <w:ind w:left="630" w:hanging="360"/>
      </w:pPr>
      <w:rPr>
        <w:rFonts w:hint="default"/>
        <w:b w:val="0"/>
        <w:bCs w:val="0"/>
        <w:sz w:val="22"/>
        <w:szCs w:val="22"/>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85" w15:restartNumberingAfterBreak="0">
    <w:nsid w:val="57895A3D"/>
    <w:multiLevelType w:val="hybridMultilevel"/>
    <w:tmpl w:val="E7FC4920"/>
    <w:lvl w:ilvl="0" w:tplc="D426631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15:restartNumberingAfterBreak="0">
    <w:nsid w:val="58CF4BFF"/>
    <w:multiLevelType w:val="hybridMultilevel"/>
    <w:tmpl w:val="1028314C"/>
    <w:lvl w:ilvl="0" w:tplc="34749FE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58E50D95"/>
    <w:multiLevelType w:val="hybridMultilevel"/>
    <w:tmpl w:val="5FF240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15:restartNumberingAfterBreak="0">
    <w:nsid w:val="58FF7524"/>
    <w:multiLevelType w:val="hybridMultilevel"/>
    <w:tmpl w:val="2F7276D2"/>
    <w:lvl w:ilvl="0" w:tplc="F2C8883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15:restartNumberingAfterBreak="0">
    <w:nsid w:val="592529CA"/>
    <w:multiLevelType w:val="hybridMultilevel"/>
    <w:tmpl w:val="6DE8EC82"/>
    <w:lvl w:ilvl="0" w:tplc="801C40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15:restartNumberingAfterBreak="0">
    <w:nsid w:val="59A4245C"/>
    <w:multiLevelType w:val="multilevel"/>
    <w:tmpl w:val="0C7C3102"/>
    <w:lvl w:ilvl="0">
      <w:start w:val="1"/>
      <w:numFmt w:val="bullet"/>
      <w:lvlText w:val="❖"/>
      <w:lvlJc w:val="left"/>
      <w:pPr>
        <w:ind w:left="533" w:hanging="360"/>
      </w:pPr>
      <w:rPr>
        <w:rFonts w:ascii="Noto Sans Symbols" w:eastAsia="Noto Sans Symbols" w:hAnsi="Noto Sans Symbols" w:cs="Noto Sans Symbols"/>
      </w:rPr>
    </w:lvl>
    <w:lvl w:ilvl="1">
      <w:start w:val="1"/>
      <w:numFmt w:val="bullet"/>
      <w:lvlText w:val="o"/>
      <w:lvlJc w:val="left"/>
      <w:pPr>
        <w:ind w:left="1253" w:hanging="360"/>
      </w:pPr>
      <w:rPr>
        <w:rFonts w:ascii="Courier New" w:eastAsia="Courier New" w:hAnsi="Courier New" w:cs="Courier New"/>
      </w:rPr>
    </w:lvl>
    <w:lvl w:ilvl="2">
      <w:start w:val="1"/>
      <w:numFmt w:val="bullet"/>
      <w:lvlText w:val="▪"/>
      <w:lvlJc w:val="left"/>
      <w:pPr>
        <w:ind w:left="1973" w:hanging="360"/>
      </w:pPr>
      <w:rPr>
        <w:rFonts w:ascii="Noto Sans Symbols" w:eastAsia="Noto Sans Symbols" w:hAnsi="Noto Sans Symbols" w:cs="Noto Sans Symbols"/>
      </w:rPr>
    </w:lvl>
    <w:lvl w:ilvl="3">
      <w:start w:val="1"/>
      <w:numFmt w:val="bullet"/>
      <w:lvlText w:val="●"/>
      <w:lvlJc w:val="left"/>
      <w:pPr>
        <w:ind w:left="2693" w:hanging="360"/>
      </w:pPr>
      <w:rPr>
        <w:rFonts w:ascii="Noto Sans Symbols" w:eastAsia="Noto Sans Symbols" w:hAnsi="Noto Sans Symbols" w:cs="Noto Sans Symbols"/>
      </w:rPr>
    </w:lvl>
    <w:lvl w:ilvl="4">
      <w:start w:val="1"/>
      <w:numFmt w:val="bullet"/>
      <w:lvlText w:val="o"/>
      <w:lvlJc w:val="left"/>
      <w:pPr>
        <w:ind w:left="3413" w:hanging="360"/>
      </w:pPr>
      <w:rPr>
        <w:rFonts w:ascii="Courier New" w:eastAsia="Courier New" w:hAnsi="Courier New" w:cs="Courier New"/>
      </w:rPr>
    </w:lvl>
    <w:lvl w:ilvl="5">
      <w:start w:val="1"/>
      <w:numFmt w:val="bullet"/>
      <w:lvlText w:val="▪"/>
      <w:lvlJc w:val="left"/>
      <w:pPr>
        <w:ind w:left="4133" w:hanging="360"/>
      </w:pPr>
      <w:rPr>
        <w:rFonts w:ascii="Noto Sans Symbols" w:eastAsia="Noto Sans Symbols" w:hAnsi="Noto Sans Symbols" w:cs="Noto Sans Symbols"/>
      </w:rPr>
    </w:lvl>
    <w:lvl w:ilvl="6">
      <w:start w:val="1"/>
      <w:numFmt w:val="bullet"/>
      <w:lvlText w:val="●"/>
      <w:lvlJc w:val="left"/>
      <w:pPr>
        <w:ind w:left="4853" w:hanging="360"/>
      </w:pPr>
      <w:rPr>
        <w:rFonts w:ascii="Noto Sans Symbols" w:eastAsia="Noto Sans Symbols" w:hAnsi="Noto Sans Symbols" w:cs="Noto Sans Symbols"/>
      </w:rPr>
    </w:lvl>
    <w:lvl w:ilvl="7">
      <w:start w:val="1"/>
      <w:numFmt w:val="bullet"/>
      <w:lvlText w:val="o"/>
      <w:lvlJc w:val="left"/>
      <w:pPr>
        <w:ind w:left="5573" w:hanging="360"/>
      </w:pPr>
      <w:rPr>
        <w:rFonts w:ascii="Courier New" w:eastAsia="Courier New" w:hAnsi="Courier New" w:cs="Courier New"/>
      </w:rPr>
    </w:lvl>
    <w:lvl w:ilvl="8">
      <w:start w:val="1"/>
      <w:numFmt w:val="bullet"/>
      <w:lvlText w:val="▪"/>
      <w:lvlJc w:val="left"/>
      <w:pPr>
        <w:ind w:left="6293" w:hanging="360"/>
      </w:pPr>
      <w:rPr>
        <w:rFonts w:ascii="Noto Sans Symbols" w:eastAsia="Noto Sans Symbols" w:hAnsi="Noto Sans Symbols" w:cs="Noto Sans Symbols"/>
      </w:rPr>
    </w:lvl>
  </w:abstractNum>
  <w:abstractNum w:abstractNumId="191" w15:restartNumberingAfterBreak="0">
    <w:nsid w:val="5A456078"/>
    <w:multiLevelType w:val="hybridMultilevel"/>
    <w:tmpl w:val="6F5C7A70"/>
    <w:lvl w:ilvl="0" w:tplc="2DC09A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2" w15:restartNumberingAfterBreak="0">
    <w:nsid w:val="5A8B4E05"/>
    <w:multiLevelType w:val="hybridMultilevel"/>
    <w:tmpl w:val="B1DE3698"/>
    <w:lvl w:ilvl="0" w:tplc="D10C6134">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3" w15:restartNumberingAfterBreak="0">
    <w:nsid w:val="5AA36E97"/>
    <w:multiLevelType w:val="multilevel"/>
    <w:tmpl w:val="B58C4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4" w15:restartNumberingAfterBreak="0">
    <w:nsid w:val="5AB768E3"/>
    <w:multiLevelType w:val="multilevel"/>
    <w:tmpl w:val="54E8B6C4"/>
    <w:lvl w:ilvl="0">
      <w:start w:val="7"/>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he-IL"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5" w15:restartNumberingAfterBreak="0">
    <w:nsid w:val="5AE66328"/>
    <w:multiLevelType w:val="hybridMultilevel"/>
    <w:tmpl w:val="437A2DE0"/>
    <w:lvl w:ilvl="0" w:tplc="983CC58C">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6" w15:restartNumberingAfterBreak="0">
    <w:nsid w:val="5CEE5CCE"/>
    <w:multiLevelType w:val="hybridMultilevel"/>
    <w:tmpl w:val="E474FAB6"/>
    <w:lvl w:ilvl="0" w:tplc="99F4A176">
      <w:start w:val="1"/>
      <w:numFmt w:val="hebrew1"/>
      <w:lvlText w:val="%1."/>
      <w:lvlJc w:val="left"/>
      <w:pPr>
        <w:ind w:left="99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7" w15:restartNumberingAfterBreak="0">
    <w:nsid w:val="5D322371"/>
    <w:multiLevelType w:val="multilevel"/>
    <w:tmpl w:val="852A1DEC"/>
    <w:styleLink w:val="1"/>
    <w:lvl w:ilvl="0">
      <w:start w:val="1"/>
      <w:numFmt w:val="hebrew1"/>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8" w15:restartNumberingAfterBreak="0">
    <w:nsid w:val="5D9B5F13"/>
    <w:multiLevelType w:val="hybridMultilevel"/>
    <w:tmpl w:val="34DC3E50"/>
    <w:lvl w:ilvl="0" w:tplc="2376EDF6">
      <w:start w:val="1"/>
      <w:numFmt w:val="bullet"/>
      <w:lvlText w:val=""/>
      <w:lvlJc w:val="left"/>
      <w:pPr>
        <w:ind w:left="720" w:hanging="360"/>
      </w:pPr>
      <w:rPr>
        <w:rFonts w:ascii="Symbol" w:hAnsi="Symbol" w:hint="default"/>
      </w:rPr>
    </w:lvl>
    <w:lvl w:ilvl="1" w:tplc="7CE62B66" w:tentative="1">
      <w:start w:val="1"/>
      <w:numFmt w:val="bullet"/>
      <w:lvlText w:val="o"/>
      <w:lvlJc w:val="left"/>
      <w:pPr>
        <w:ind w:left="1440" w:hanging="360"/>
      </w:pPr>
      <w:rPr>
        <w:rFonts w:ascii="Courier New" w:hAnsi="Courier New" w:cs="Courier New" w:hint="default"/>
      </w:rPr>
    </w:lvl>
    <w:lvl w:ilvl="2" w:tplc="48F658EE" w:tentative="1">
      <w:start w:val="1"/>
      <w:numFmt w:val="bullet"/>
      <w:lvlText w:val=""/>
      <w:lvlJc w:val="left"/>
      <w:pPr>
        <w:ind w:left="2160" w:hanging="360"/>
      </w:pPr>
      <w:rPr>
        <w:rFonts w:ascii="Wingdings" w:hAnsi="Wingdings" w:hint="default"/>
      </w:rPr>
    </w:lvl>
    <w:lvl w:ilvl="3" w:tplc="3FE0E8A4" w:tentative="1">
      <w:start w:val="1"/>
      <w:numFmt w:val="bullet"/>
      <w:lvlText w:val=""/>
      <w:lvlJc w:val="left"/>
      <w:pPr>
        <w:ind w:left="2880" w:hanging="360"/>
      </w:pPr>
      <w:rPr>
        <w:rFonts w:ascii="Symbol" w:hAnsi="Symbol" w:hint="default"/>
      </w:rPr>
    </w:lvl>
    <w:lvl w:ilvl="4" w:tplc="86D8A11C" w:tentative="1">
      <w:start w:val="1"/>
      <w:numFmt w:val="bullet"/>
      <w:lvlText w:val="o"/>
      <w:lvlJc w:val="left"/>
      <w:pPr>
        <w:ind w:left="3600" w:hanging="360"/>
      </w:pPr>
      <w:rPr>
        <w:rFonts w:ascii="Courier New" w:hAnsi="Courier New" w:cs="Courier New" w:hint="default"/>
      </w:rPr>
    </w:lvl>
    <w:lvl w:ilvl="5" w:tplc="4D9A6924" w:tentative="1">
      <w:start w:val="1"/>
      <w:numFmt w:val="bullet"/>
      <w:lvlText w:val=""/>
      <w:lvlJc w:val="left"/>
      <w:pPr>
        <w:ind w:left="4320" w:hanging="360"/>
      </w:pPr>
      <w:rPr>
        <w:rFonts w:ascii="Wingdings" w:hAnsi="Wingdings" w:hint="default"/>
      </w:rPr>
    </w:lvl>
    <w:lvl w:ilvl="6" w:tplc="0840CB78" w:tentative="1">
      <w:start w:val="1"/>
      <w:numFmt w:val="bullet"/>
      <w:lvlText w:val=""/>
      <w:lvlJc w:val="left"/>
      <w:pPr>
        <w:ind w:left="5040" w:hanging="360"/>
      </w:pPr>
      <w:rPr>
        <w:rFonts w:ascii="Symbol" w:hAnsi="Symbol" w:hint="default"/>
      </w:rPr>
    </w:lvl>
    <w:lvl w:ilvl="7" w:tplc="71D6C164" w:tentative="1">
      <w:start w:val="1"/>
      <w:numFmt w:val="bullet"/>
      <w:lvlText w:val="o"/>
      <w:lvlJc w:val="left"/>
      <w:pPr>
        <w:ind w:left="5760" w:hanging="360"/>
      </w:pPr>
      <w:rPr>
        <w:rFonts w:ascii="Courier New" w:hAnsi="Courier New" w:cs="Courier New" w:hint="default"/>
      </w:rPr>
    </w:lvl>
    <w:lvl w:ilvl="8" w:tplc="A34E9048" w:tentative="1">
      <w:start w:val="1"/>
      <w:numFmt w:val="bullet"/>
      <w:lvlText w:val=""/>
      <w:lvlJc w:val="left"/>
      <w:pPr>
        <w:ind w:left="6480" w:hanging="360"/>
      </w:pPr>
      <w:rPr>
        <w:rFonts w:ascii="Wingdings" w:hAnsi="Wingdings" w:hint="default"/>
      </w:rPr>
    </w:lvl>
  </w:abstractNum>
  <w:abstractNum w:abstractNumId="199" w15:restartNumberingAfterBreak="0">
    <w:nsid w:val="5DCC24C5"/>
    <w:multiLevelType w:val="multilevel"/>
    <w:tmpl w:val="C11CC366"/>
    <w:lvl w:ilvl="0">
      <w:start w:val="1"/>
      <w:numFmt w:val="decimal"/>
      <w:lvlText w:val="%1."/>
      <w:lvlJc w:val="left"/>
      <w:pPr>
        <w:ind w:left="533" w:hanging="360"/>
      </w:pPr>
      <w:rPr>
        <w:rFonts w:ascii="David" w:eastAsia="David" w:hAnsi="David" w:cs="David"/>
        <w:sz w:val="24"/>
        <w:szCs w:val="24"/>
      </w:rPr>
    </w:lvl>
    <w:lvl w:ilvl="1">
      <w:start w:val="1"/>
      <w:numFmt w:val="lowerLetter"/>
      <w:lvlText w:val="%2."/>
      <w:lvlJc w:val="left"/>
      <w:pPr>
        <w:ind w:left="1253" w:hanging="360"/>
      </w:pPr>
    </w:lvl>
    <w:lvl w:ilvl="2">
      <w:start w:val="1"/>
      <w:numFmt w:val="lowerRoman"/>
      <w:lvlText w:val="%3."/>
      <w:lvlJc w:val="right"/>
      <w:pPr>
        <w:ind w:left="1973" w:hanging="180"/>
      </w:pPr>
    </w:lvl>
    <w:lvl w:ilvl="3">
      <w:start w:val="1"/>
      <w:numFmt w:val="decimal"/>
      <w:lvlText w:val="%4."/>
      <w:lvlJc w:val="left"/>
      <w:pPr>
        <w:ind w:left="2693" w:hanging="360"/>
      </w:pPr>
    </w:lvl>
    <w:lvl w:ilvl="4">
      <w:start w:val="1"/>
      <w:numFmt w:val="lowerLetter"/>
      <w:lvlText w:val="%5."/>
      <w:lvlJc w:val="left"/>
      <w:pPr>
        <w:ind w:left="3413" w:hanging="360"/>
      </w:pPr>
    </w:lvl>
    <w:lvl w:ilvl="5">
      <w:start w:val="1"/>
      <w:numFmt w:val="lowerRoman"/>
      <w:lvlText w:val="%6."/>
      <w:lvlJc w:val="right"/>
      <w:pPr>
        <w:ind w:left="4133" w:hanging="180"/>
      </w:pPr>
    </w:lvl>
    <w:lvl w:ilvl="6">
      <w:start w:val="1"/>
      <w:numFmt w:val="decimal"/>
      <w:lvlText w:val="%7."/>
      <w:lvlJc w:val="left"/>
      <w:pPr>
        <w:ind w:left="4853" w:hanging="360"/>
      </w:pPr>
    </w:lvl>
    <w:lvl w:ilvl="7">
      <w:start w:val="1"/>
      <w:numFmt w:val="lowerLetter"/>
      <w:lvlText w:val="%8."/>
      <w:lvlJc w:val="left"/>
      <w:pPr>
        <w:ind w:left="5573" w:hanging="360"/>
      </w:pPr>
    </w:lvl>
    <w:lvl w:ilvl="8">
      <w:start w:val="1"/>
      <w:numFmt w:val="lowerRoman"/>
      <w:lvlText w:val="%9."/>
      <w:lvlJc w:val="right"/>
      <w:pPr>
        <w:ind w:left="6293" w:hanging="180"/>
      </w:pPr>
    </w:lvl>
  </w:abstractNum>
  <w:abstractNum w:abstractNumId="200" w15:restartNumberingAfterBreak="0">
    <w:nsid w:val="5E355E6A"/>
    <w:multiLevelType w:val="multilevel"/>
    <w:tmpl w:val="82906A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1" w15:restartNumberingAfterBreak="0">
    <w:nsid w:val="5EB52383"/>
    <w:multiLevelType w:val="hybridMultilevel"/>
    <w:tmpl w:val="56E62D28"/>
    <w:lvl w:ilvl="0" w:tplc="DDB05744">
      <w:start w:val="1"/>
      <w:numFmt w:val="hebrew1"/>
      <w:lvlText w:val="%1)"/>
      <w:lvlJc w:val="left"/>
      <w:pPr>
        <w:ind w:left="1080" w:hanging="360"/>
      </w:pPr>
      <w:rPr>
        <w:rFonts w:hint="default"/>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2" w15:restartNumberingAfterBreak="0">
    <w:nsid w:val="5F0C1A39"/>
    <w:multiLevelType w:val="hybridMultilevel"/>
    <w:tmpl w:val="65C6E560"/>
    <w:lvl w:ilvl="0" w:tplc="7DC0C454">
      <w:start w:val="14"/>
      <w:numFmt w:val="bullet"/>
      <w:lvlText w:val=""/>
      <w:lvlJc w:val="left"/>
      <w:pPr>
        <w:ind w:left="435" w:hanging="360"/>
      </w:pPr>
      <w:rPr>
        <w:rFonts w:ascii="Symbol" w:eastAsiaTheme="minorHAnsi" w:hAnsi="Symbol" w:cs="David"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203" w15:restartNumberingAfterBreak="0">
    <w:nsid w:val="5F2A0771"/>
    <w:multiLevelType w:val="hybridMultilevel"/>
    <w:tmpl w:val="E0CA69C6"/>
    <w:lvl w:ilvl="0" w:tplc="494E8342">
      <w:start w:val="35"/>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4" w15:restartNumberingAfterBreak="0">
    <w:nsid w:val="5F6166C4"/>
    <w:multiLevelType w:val="hybridMultilevel"/>
    <w:tmpl w:val="E6446E44"/>
    <w:lvl w:ilvl="0" w:tplc="B9906F80">
      <w:start w:val="1"/>
      <w:numFmt w:val="hebrew1"/>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5" w15:restartNumberingAfterBreak="0">
    <w:nsid w:val="60A8593B"/>
    <w:multiLevelType w:val="hybridMultilevel"/>
    <w:tmpl w:val="B13AA704"/>
    <w:lvl w:ilvl="0" w:tplc="B2AE2F2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15:restartNumberingAfterBreak="0">
    <w:nsid w:val="610C4230"/>
    <w:multiLevelType w:val="hybridMultilevel"/>
    <w:tmpl w:val="E7A68C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7" w15:restartNumberingAfterBreak="0">
    <w:nsid w:val="615C45DF"/>
    <w:multiLevelType w:val="hybridMultilevel"/>
    <w:tmpl w:val="932EBFC0"/>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15:restartNumberingAfterBreak="0">
    <w:nsid w:val="62A349AE"/>
    <w:multiLevelType w:val="hybridMultilevel"/>
    <w:tmpl w:val="334C6838"/>
    <w:lvl w:ilvl="0" w:tplc="6F544E8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15:restartNumberingAfterBreak="0">
    <w:nsid w:val="632F451D"/>
    <w:multiLevelType w:val="hybridMultilevel"/>
    <w:tmpl w:val="4730854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0" w15:restartNumberingAfterBreak="0">
    <w:nsid w:val="633D7122"/>
    <w:multiLevelType w:val="multilevel"/>
    <w:tmpl w:val="0C5440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1" w15:restartNumberingAfterBreak="0">
    <w:nsid w:val="63CC4EFE"/>
    <w:multiLevelType w:val="hybridMultilevel"/>
    <w:tmpl w:val="0BE0161C"/>
    <w:lvl w:ilvl="0" w:tplc="24202CB8">
      <w:start w:val="1"/>
      <w:numFmt w:val="hebrew1"/>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2" w15:restartNumberingAfterBreak="0">
    <w:nsid w:val="64474FDE"/>
    <w:multiLevelType w:val="hybridMultilevel"/>
    <w:tmpl w:val="116A726A"/>
    <w:lvl w:ilvl="0" w:tplc="5A12F5C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15:restartNumberingAfterBreak="0">
    <w:nsid w:val="64D0478E"/>
    <w:multiLevelType w:val="hybridMultilevel"/>
    <w:tmpl w:val="9EB87D2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4" w15:restartNumberingAfterBreak="0">
    <w:nsid w:val="656C2E97"/>
    <w:multiLevelType w:val="hybridMultilevel"/>
    <w:tmpl w:val="A2FC33D6"/>
    <w:lvl w:ilvl="0" w:tplc="C36EF2A8">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5" w15:restartNumberingAfterBreak="0">
    <w:nsid w:val="65BE7042"/>
    <w:multiLevelType w:val="hybridMultilevel"/>
    <w:tmpl w:val="22C09730"/>
    <w:lvl w:ilvl="0" w:tplc="64ACAA1A">
      <w:start w:val="1"/>
      <w:numFmt w:val="hebrew1"/>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6" w15:restartNumberingAfterBreak="0">
    <w:nsid w:val="665213A5"/>
    <w:multiLevelType w:val="hybridMultilevel"/>
    <w:tmpl w:val="62C8FE54"/>
    <w:lvl w:ilvl="0" w:tplc="3196D1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7" w15:restartNumberingAfterBreak="0">
    <w:nsid w:val="66BC16EB"/>
    <w:multiLevelType w:val="hybridMultilevel"/>
    <w:tmpl w:val="CDB8C7B6"/>
    <w:lvl w:ilvl="0" w:tplc="6EFC5AB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8" w15:restartNumberingAfterBreak="0">
    <w:nsid w:val="67451B16"/>
    <w:multiLevelType w:val="hybridMultilevel"/>
    <w:tmpl w:val="DD383CF6"/>
    <w:lvl w:ilvl="0" w:tplc="28327BC0">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9" w15:restartNumberingAfterBreak="0">
    <w:nsid w:val="67D109BB"/>
    <w:multiLevelType w:val="hybridMultilevel"/>
    <w:tmpl w:val="5C664D68"/>
    <w:lvl w:ilvl="0" w:tplc="42AE6830">
      <w:start w:val="1"/>
      <w:numFmt w:val="hebrew1"/>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0" w15:restartNumberingAfterBreak="0">
    <w:nsid w:val="683A3943"/>
    <w:multiLevelType w:val="hybridMultilevel"/>
    <w:tmpl w:val="03AEAA18"/>
    <w:lvl w:ilvl="0" w:tplc="3D8815AC">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1" w15:restartNumberingAfterBreak="0">
    <w:nsid w:val="685A0332"/>
    <w:multiLevelType w:val="hybridMultilevel"/>
    <w:tmpl w:val="7632D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2" w15:restartNumberingAfterBreak="0">
    <w:nsid w:val="68914AB0"/>
    <w:multiLevelType w:val="hybridMultilevel"/>
    <w:tmpl w:val="15081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3" w15:restartNumberingAfterBreak="0">
    <w:nsid w:val="68EA25E5"/>
    <w:multiLevelType w:val="hybridMultilevel"/>
    <w:tmpl w:val="8B20B752"/>
    <w:lvl w:ilvl="0" w:tplc="F482E92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15:restartNumberingAfterBreak="0">
    <w:nsid w:val="690F3BFB"/>
    <w:multiLevelType w:val="multilevel"/>
    <w:tmpl w:val="73C017E4"/>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225" w15:restartNumberingAfterBreak="0">
    <w:nsid w:val="69FA6CCE"/>
    <w:multiLevelType w:val="hybridMultilevel"/>
    <w:tmpl w:val="B26A05F2"/>
    <w:lvl w:ilvl="0" w:tplc="DCE001AE">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6" w15:restartNumberingAfterBreak="0">
    <w:nsid w:val="6A0C0C1B"/>
    <w:multiLevelType w:val="hybridMultilevel"/>
    <w:tmpl w:val="4D4A99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6A0F1EBB"/>
    <w:multiLevelType w:val="hybridMultilevel"/>
    <w:tmpl w:val="A33A94BC"/>
    <w:lvl w:ilvl="0" w:tplc="D4765D9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8" w15:restartNumberingAfterBreak="0">
    <w:nsid w:val="6C542B0D"/>
    <w:multiLevelType w:val="multilevel"/>
    <w:tmpl w:val="BE88F7A6"/>
    <w:lvl w:ilvl="0">
      <w:start w:val="1"/>
      <w:numFmt w:val="decimal"/>
      <w:lvlText w:val="%1."/>
      <w:lvlJc w:val="left"/>
      <w:pPr>
        <w:ind w:left="686" w:hanging="360"/>
      </w:pPr>
      <w:rPr>
        <w:rFonts w:ascii="David" w:eastAsia="David" w:hAnsi="David" w:cs="David"/>
      </w:rPr>
    </w:lvl>
    <w:lvl w:ilvl="1">
      <w:start w:val="1"/>
      <w:numFmt w:val="lowerLetter"/>
      <w:lvlText w:val="%2."/>
      <w:lvlJc w:val="left"/>
      <w:pPr>
        <w:ind w:left="1406" w:hanging="360"/>
      </w:pPr>
    </w:lvl>
    <w:lvl w:ilvl="2">
      <w:start w:val="1"/>
      <w:numFmt w:val="lowerRoman"/>
      <w:lvlText w:val="%3."/>
      <w:lvlJc w:val="right"/>
      <w:pPr>
        <w:ind w:left="2126" w:hanging="180"/>
      </w:pPr>
    </w:lvl>
    <w:lvl w:ilvl="3">
      <w:start w:val="1"/>
      <w:numFmt w:val="decimal"/>
      <w:lvlText w:val="%4."/>
      <w:lvlJc w:val="left"/>
      <w:pPr>
        <w:ind w:left="2846" w:hanging="360"/>
      </w:pPr>
    </w:lvl>
    <w:lvl w:ilvl="4">
      <w:start w:val="1"/>
      <w:numFmt w:val="lowerLetter"/>
      <w:lvlText w:val="%5."/>
      <w:lvlJc w:val="left"/>
      <w:pPr>
        <w:ind w:left="3566" w:hanging="360"/>
      </w:pPr>
    </w:lvl>
    <w:lvl w:ilvl="5">
      <w:start w:val="1"/>
      <w:numFmt w:val="lowerRoman"/>
      <w:lvlText w:val="%6."/>
      <w:lvlJc w:val="right"/>
      <w:pPr>
        <w:ind w:left="4286" w:hanging="180"/>
      </w:pPr>
    </w:lvl>
    <w:lvl w:ilvl="6">
      <w:start w:val="1"/>
      <w:numFmt w:val="decimal"/>
      <w:lvlText w:val="%7."/>
      <w:lvlJc w:val="left"/>
      <w:pPr>
        <w:ind w:left="5006" w:hanging="360"/>
      </w:pPr>
    </w:lvl>
    <w:lvl w:ilvl="7">
      <w:start w:val="1"/>
      <w:numFmt w:val="lowerLetter"/>
      <w:lvlText w:val="%8."/>
      <w:lvlJc w:val="left"/>
      <w:pPr>
        <w:ind w:left="5726" w:hanging="360"/>
      </w:pPr>
    </w:lvl>
    <w:lvl w:ilvl="8">
      <w:start w:val="1"/>
      <w:numFmt w:val="lowerRoman"/>
      <w:lvlText w:val="%9."/>
      <w:lvlJc w:val="right"/>
      <w:pPr>
        <w:ind w:left="6446" w:hanging="180"/>
      </w:pPr>
    </w:lvl>
  </w:abstractNum>
  <w:abstractNum w:abstractNumId="229" w15:restartNumberingAfterBreak="0">
    <w:nsid w:val="6D0F1B06"/>
    <w:multiLevelType w:val="hybridMultilevel"/>
    <w:tmpl w:val="68527658"/>
    <w:lvl w:ilvl="0" w:tplc="32E26F26">
      <w:start w:val="3"/>
      <w:numFmt w:val="hebrew1"/>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0" w15:restartNumberingAfterBreak="0">
    <w:nsid w:val="6E853A90"/>
    <w:multiLevelType w:val="hybridMultilevel"/>
    <w:tmpl w:val="DC8EDD88"/>
    <w:lvl w:ilvl="0" w:tplc="52FCDECE">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1" w15:restartNumberingAfterBreak="0">
    <w:nsid w:val="6F0F6621"/>
    <w:multiLevelType w:val="hybridMultilevel"/>
    <w:tmpl w:val="C47666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15:restartNumberingAfterBreak="0">
    <w:nsid w:val="6F241893"/>
    <w:multiLevelType w:val="hybridMultilevel"/>
    <w:tmpl w:val="3AF64E8E"/>
    <w:lvl w:ilvl="0" w:tplc="F38E1BE2">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3" w15:restartNumberingAfterBreak="0">
    <w:nsid w:val="6F2D61C6"/>
    <w:multiLevelType w:val="hybridMultilevel"/>
    <w:tmpl w:val="3EF0E4C2"/>
    <w:lvl w:ilvl="0" w:tplc="C362FD8A">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4" w15:restartNumberingAfterBreak="0">
    <w:nsid w:val="6F5D121F"/>
    <w:multiLevelType w:val="hybridMultilevel"/>
    <w:tmpl w:val="6302B898"/>
    <w:lvl w:ilvl="0" w:tplc="24C85A12">
      <w:start w:val="1"/>
      <w:numFmt w:val="decimal"/>
      <w:lvlText w:val="%1."/>
      <w:lvlJc w:val="left"/>
      <w:pPr>
        <w:ind w:left="1080" w:hanging="360"/>
      </w:pPr>
      <w:rPr>
        <w:rFonts w:ascii="Arial" w:eastAsiaTheme="minorHAnsi" w:hAnsi="Arial" w:cs="Arial"/>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5" w15:restartNumberingAfterBreak="0">
    <w:nsid w:val="6F88009B"/>
    <w:multiLevelType w:val="hybridMultilevel"/>
    <w:tmpl w:val="9368725E"/>
    <w:lvl w:ilvl="0" w:tplc="1E9C9F78">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6" w15:restartNumberingAfterBreak="0">
    <w:nsid w:val="6FC77BFC"/>
    <w:multiLevelType w:val="hybridMultilevel"/>
    <w:tmpl w:val="945AE070"/>
    <w:lvl w:ilvl="0" w:tplc="4F387994">
      <w:start w:val="5"/>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7" w15:restartNumberingAfterBreak="0">
    <w:nsid w:val="6FEA33FB"/>
    <w:multiLevelType w:val="hybridMultilevel"/>
    <w:tmpl w:val="08609B8E"/>
    <w:lvl w:ilvl="0" w:tplc="6CB02496">
      <w:start w:val="1"/>
      <w:numFmt w:val="hebrew1"/>
      <w:lvlText w:val="%1."/>
      <w:lvlJc w:val="left"/>
      <w:pPr>
        <w:ind w:left="720" w:hanging="360"/>
      </w:pPr>
      <w:rPr>
        <w:rFonts w:cs="Guttman Rashi"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15:restartNumberingAfterBreak="0">
    <w:nsid w:val="71186A06"/>
    <w:multiLevelType w:val="hybridMultilevel"/>
    <w:tmpl w:val="AAB22248"/>
    <w:lvl w:ilvl="0" w:tplc="83EEEBA0">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9" w15:restartNumberingAfterBreak="0">
    <w:nsid w:val="7229615D"/>
    <w:multiLevelType w:val="multilevel"/>
    <w:tmpl w:val="FB30F1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0" w15:restartNumberingAfterBreak="0">
    <w:nsid w:val="72334C40"/>
    <w:multiLevelType w:val="hybridMultilevel"/>
    <w:tmpl w:val="FE221442"/>
    <w:lvl w:ilvl="0" w:tplc="A47A806A">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1" w15:restartNumberingAfterBreak="0">
    <w:nsid w:val="72353088"/>
    <w:multiLevelType w:val="multilevel"/>
    <w:tmpl w:val="F112F876"/>
    <w:lvl w:ilvl="0">
      <w:start w:val="3"/>
      <w:numFmt w:val="hebrew2"/>
      <w:lvlText w:val="(%1)"/>
      <w:lvlJc w:val="left"/>
      <w:rPr>
        <w:rFonts w:ascii="Tahoma" w:eastAsia="Tahoma" w:hAnsi="Tahoma" w:cs="Tahoma"/>
        <w:b/>
        <w:bCs/>
        <w:i w:val="0"/>
        <w:iCs w:val="0"/>
        <w:smallCaps w:val="0"/>
        <w:strike w:val="0"/>
        <w:color w:val="000000"/>
        <w:spacing w:val="0"/>
        <w:w w:val="100"/>
        <w:position w:val="0"/>
        <w:sz w:val="16"/>
        <w:szCs w:val="16"/>
        <w:u w:val="none"/>
        <w:shd w:val="clear" w:color="auto" w:fill="auto"/>
        <w:lang w:val="en-US" w:eastAsia="he-IL" w:bidi="he-I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2" w15:restartNumberingAfterBreak="0">
    <w:nsid w:val="72771BA0"/>
    <w:multiLevelType w:val="hybridMultilevel"/>
    <w:tmpl w:val="6A688160"/>
    <w:lvl w:ilvl="0" w:tplc="545A65F8">
      <w:start w:val="1"/>
      <w:numFmt w:val="hebrew1"/>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3" w15:restartNumberingAfterBreak="0">
    <w:nsid w:val="72A16091"/>
    <w:multiLevelType w:val="hybridMultilevel"/>
    <w:tmpl w:val="401CDD16"/>
    <w:lvl w:ilvl="0" w:tplc="1DAA640A">
      <w:start w:val="1"/>
      <w:numFmt w:val="hebrew1"/>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44" w15:restartNumberingAfterBreak="0">
    <w:nsid w:val="72A5662F"/>
    <w:multiLevelType w:val="hybridMultilevel"/>
    <w:tmpl w:val="6CFEBA82"/>
    <w:lvl w:ilvl="0" w:tplc="B010C6A2">
      <w:start w:val="1"/>
      <w:numFmt w:val="hebrew1"/>
      <w:lvlText w:val="%1."/>
      <w:lvlJc w:val="left"/>
      <w:pPr>
        <w:ind w:left="1080" w:hanging="360"/>
      </w:pPr>
      <w:rPr>
        <w:rFonts w:hint="default"/>
        <w:b w:val="0"/>
        <w:bCs w:val="0"/>
        <w:lang w:val="en-U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5" w15:restartNumberingAfterBreak="0">
    <w:nsid w:val="72F900C9"/>
    <w:multiLevelType w:val="multilevel"/>
    <w:tmpl w:val="B4A4660C"/>
    <w:lvl w:ilvl="0">
      <w:start w:val="1"/>
      <w:numFmt w:val="decimal"/>
      <w:lvlText w:val="%1."/>
      <w:lvlJc w:val="left"/>
      <w:pPr>
        <w:ind w:left="533" w:hanging="360"/>
      </w:pPr>
      <w:rPr>
        <w:rFonts w:ascii="David" w:eastAsia="David" w:hAnsi="David" w:cs="David"/>
        <w:sz w:val="24"/>
        <w:szCs w:val="24"/>
      </w:rPr>
    </w:lvl>
    <w:lvl w:ilvl="1">
      <w:start w:val="1"/>
      <w:numFmt w:val="lowerLetter"/>
      <w:lvlText w:val="%2."/>
      <w:lvlJc w:val="left"/>
      <w:pPr>
        <w:ind w:left="1253" w:hanging="360"/>
      </w:pPr>
    </w:lvl>
    <w:lvl w:ilvl="2">
      <w:start w:val="1"/>
      <w:numFmt w:val="lowerRoman"/>
      <w:lvlText w:val="%3."/>
      <w:lvlJc w:val="right"/>
      <w:pPr>
        <w:ind w:left="1973" w:hanging="180"/>
      </w:pPr>
    </w:lvl>
    <w:lvl w:ilvl="3">
      <w:start w:val="1"/>
      <w:numFmt w:val="decimal"/>
      <w:lvlText w:val="%4."/>
      <w:lvlJc w:val="left"/>
      <w:pPr>
        <w:ind w:left="2693" w:hanging="360"/>
      </w:pPr>
    </w:lvl>
    <w:lvl w:ilvl="4">
      <w:start w:val="1"/>
      <w:numFmt w:val="lowerLetter"/>
      <w:lvlText w:val="%5."/>
      <w:lvlJc w:val="left"/>
      <w:pPr>
        <w:ind w:left="3413" w:hanging="360"/>
      </w:pPr>
    </w:lvl>
    <w:lvl w:ilvl="5">
      <w:start w:val="1"/>
      <w:numFmt w:val="lowerRoman"/>
      <w:lvlText w:val="%6."/>
      <w:lvlJc w:val="right"/>
      <w:pPr>
        <w:ind w:left="4133" w:hanging="180"/>
      </w:pPr>
    </w:lvl>
    <w:lvl w:ilvl="6">
      <w:start w:val="1"/>
      <w:numFmt w:val="decimal"/>
      <w:lvlText w:val="%7."/>
      <w:lvlJc w:val="left"/>
      <w:pPr>
        <w:ind w:left="4853" w:hanging="360"/>
      </w:pPr>
    </w:lvl>
    <w:lvl w:ilvl="7">
      <w:start w:val="1"/>
      <w:numFmt w:val="lowerLetter"/>
      <w:lvlText w:val="%8."/>
      <w:lvlJc w:val="left"/>
      <w:pPr>
        <w:ind w:left="5573" w:hanging="360"/>
      </w:pPr>
    </w:lvl>
    <w:lvl w:ilvl="8">
      <w:start w:val="1"/>
      <w:numFmt w:val="lowerRoman"/>
      <w:lvlText w:val="%9."/>
      <w:lvlJc w:val="right"/>
      <w:pPr>
        <w:ind w:left="6293" w:hanging="180"/>
      </w:pPr>
    </w:lvl>
  </w:abstractNum>
  <w:abstractNum w:abstractNumId="246" w15:restartNumberingAfterBreak="0">
    <w:nsid w:val="737B788E"/>
    <w:multiLevelType w:val="hybridMultilevel"/>
    <w:tmpl w:val="5D1A263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7" w15:restartNumberingAfterBreak="0">
    <w:nsid w:val="748A134A"/>
    <w:multiLevelType w:val="hybridMultilevel"/>
    <w:tmpl w:val="A15230DE"/>
    <w:lvl w:ilvl="0" w:tplc="3D0C565C">
      <w:start w:val="1"/>
      <w:numFmt w:val="hebrew1"/>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8" w15:restartNumberingAfterBreak="0">
    <w:nsid w:val="74DA14F4"/>
    <w:multiLevelType w:val="hybridMultilevel"/>
    <w:tmpl w:val="952C29D4"/>
    <w:lvl w:ilvl="0" w:tplc="1C8C8938">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9" w15:restartNumberingAfterBreak="0">
    <w:nsid w:val="753A72A9"/>
    <w:multiLevelType w:val="hybridMultilevel"/>
    <w:tmpl w:val="11DEE814"/>
    <w:lvl w:ilvl="0" w:tplc="D25231F0">
      <w:start w:val="1"/>
      <w:numFmt w:val="hebrew1"/>
      <w:lvlText w:val="%1."/>
      <w:lvlJc w:val="left"/>
      <w:pPr>
        <w:ind w:left="1170" w:hanging="360"/>
      </w:pPr>
      <w:rPr>
        <w:rFonts w:hint="default"/>
        <w:b w:val="0"/>
        <w:sz w:val="22"/>
        <w:szCs w:val="22"/>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50" w15:restartNumberingAfterBreak="0">
    <w:nsid w:val="75905BDA"/>
    <w:multiLevelType w:val="hybridMultilevel"/>
    <w:tmpl w:val="E558F8DE"/>
    <w:lvl w:ilvl="0" w:tplc="376A27F2">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1" w15:restartNumberingAfterBreak="0">
    <w:nsid w:val="759E763F"/>
    <w:multiLevelType w:val="multilevel"/>
    <w:tmpl w:val="1FDCB9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2" w15:restartNumberingAfterBreak="0">
    <w:nsid w:val="7666791D"/>
    <w:multiLevelType w:val="hybridMultilevel"/>
    <w:tmpl w:val="380EBAB8"/>
    <w:lvl w:ilvl="0" w:tplc="B76E99EC">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3" w15:restartNumberingAfterBreak="0">
    <w:nsid w:val="794402E9"/>
    <w:multiLevelType w:val="hybridMultilevel"/>
    <w:tmpl w:val="7E526CDC"/>
    <w:lvl w:ilvl="0" w:tplc="CDE2EB50">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4" w15:restartNumberingAfterBreak="0">
    <w:nsid w:val="79686172"/>
    <w:multiLevelType w:val="hybridMultilevel"/>
    <w:tmpl w:val="1FBA943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5" w15:restartNumberingAfterBreak="0">
    <w:nsid w:val="7A16027F"/>
    <w:multiLevelType w:val="multilevel"/>
    <w:tmpl w:val="E990DD8C"/>
    <w:lvl w:ilvl="0">
      <w:start w:val="1"/>
      <w:numFmt w:val="decimal"/>
      <w:lvlText w:val="%1."/>
      <w:lvlJc w:val="left"/>
      <w:pPr>
        <w:ind w:left="587" w:hanging="360"/>
      </w:pPr>
      <w:rPr>
        <w:rFonts w:ascii="David" w:eastAsia="David" w:hAnsi="David" w:cs="David"/>
      </w:rPr>
    </w:lvl>
    <w:lvl w:ilvl="1">
      <w:start w:val="1"/>
      <w:numFmt w:val="lowerLetter"/>
      <w:lvlText w:val="%2."/>
      <w:lvlJc w:val="left"/>
      <w:pPr>
        <w:ind w:left="1307" w:hanging="360"/>
      </w:pPr>
    </w:lvl>
    <w:lvl w:ilvl="2">
      <w:start w:val="1"/>
      <w:numFmt w:val="lowerRoman"/>
      <w:lvlText w:val="%3."/>
      <w:lvlJc w:val="right"/>
      <w:pPr>
        <w:ind w:left="2027" w:hanging="180"/>
      </w:pPr>
    </w:lvl>
    <w:lvl w:ilvl="3">
      <w:start w:val="1"/>
      <w:numFmt w:val="decimal"/>
      <w:lvlText w:val="%4."/>
      <w:lvlJc w:val="left"/>
      <w:pPr>
        <w:ind w:left="2747" w:hanging="360"/>
      </w:pPr>
    </w:lvl>
    <w:lvl w:ilvl="4">
      <w:start w:val="1"/>
      <w:numFmt w:val="lowerLetter"/>
      <w:lvlText w:val="%5."/>
      <w:lvlJc w:val="left"/>
      <w:pPr>
        <w:ind w:left="3467" w:hanging="360"/>
      </w:pPr>
    </w:lvl>
    <w:lvl w:ilvl="5">
      <w:start w:val="1"/>
      <w:numFmt w:val="lowerRoman"/>
      <w:lvlText w:val="%6."/>
      <w:lvlJc w:val="right"/>
      <w:pPr>
        <w:ind w:left="4187" w:hanging="180"/>
      </w:pPr>
    </w:lvl>
    <w:lvl w:ilvl="6">
      <w:start w:val="1"/>
      <w:numFmt w:val="decimal"/>
      <w:lvlText w:val="%7."/>
      <w:lvlJc w:val="left"/>
      <w:pPr>
        <w:ind w:left="4907" w:hanging="360"/>
      </w:pPr>
    </w:lvl>
    <w:lvl w:ilvl="7">
      <w:start w:val="1"/>
      <w:numFmt w:val="lowerLetter"/>
      <w:lvlText w:val="%8."/>
      <w:lvlJc w:val="left"/>
      <w:pPr>
        <w:ind w:left="5627" w:hanging="360"/>
      </w:pPr>
    </w:lvl>
    <w:lvl w:ilvl="8">
      <w:start w:val="1"/>
      <w:numFmt w:val="lowerRoman"/>
      <w:lvlText w:val="%9."/>
      <w:lvlJc w:val="right"/>
      <w:pPr>
        <w:ind w:left="6347" w:hanging="180"/>
      </w:pPr>
    </w:lvl>
  </w:abstractNum>
  <w:abstractNum w:abstractNumId="256" w15:restartNumberingAfterBreak="0">
    <w:nsid w:val="7B3B5666"/>
    <w:multiLevelType w:val="hybridMultilevel"/>
    <w:tmpl w:val="9E50FF14"/>
    <w:lvl w:ilvl="0" w:tplc="281E4D94">
      <w:start w:val="1"/>
      <w:numFmt w:val="hebrew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7" w15:restartNumberingAfterBreak="0">
    <w:nsid w:val="7BA41138"/>
    <w:multiLevelType w:val="hybridMultilevel"/>
    <w:tmpl w:val="4B02EF8E"/>
    <w:lvl w:ilvl="0" w:tplc="FF5AE68C">
      <w:start w:val="1"/>
      <w:numFmt w:val="hebrew1"/>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8" w15:restartNumberingAfterBreak="0">
    <w:nsid w:val="7CCA259E"/>
    <w:multiLevelType w:val="multilevel"/>
    <w:tmpl w:val="8D3017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9" w15:restartNumberingAfterBreak="0">
    <w:nsid w:val="7CCB5E36"/>
    <w:multiLevelType w:val="hybridMultilevel"/>
    <w:tmpl w:val="6A50DEA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0" w15:restartNumberingAfterBreak="0">
    <w:nsid w:val="7CE22E56"/>
    <w:multiLevelType w:val="hybridMultilevel"/>
    <w:tmpl w:val="11E6F788"/>
    <w:lvl w:ilvl="0" w:tplc="7B504DD4">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1" w15:restartNumberingAfterBreak="0">
    <w:nsid w:val="7D405DAF"/>
    <w:multiLevelType w:val="hybridMultilevel"/>
    <w:tmpl w:val="340884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2" w15:restartNumberingAfterBreak="0">
    <w:nsid w:val="7D70163E"/>
    <w:multiLevelType w:val="hybridMultilevel"/>
    <w:tmpl w:val="1422CCCC"/>
    <w:lvl w:ilvl="0" w:tplc="716CDB06">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3" w15:restartNumberingAfterBreak="0">
    <w:nsid w:val="7D741018"/>
    <w:multiLevelType w:val="hybridMultilevel"/>
    <w:tmpl w:val="B6126006"/>
    <w:lvl w:ilvl="0" w:tplc="625E1C40">
      <w:start w:val="1"/>
      <w:numFmt w:val="hebrew1"/>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4" w15:restartNumberingAfterBreak="0">
    <w:nsid w:val="7E875F30"/>
    <w:multiLevelType w:val="hybridMultilevel"/>
    <w:tmpl w:val="D7B251FE"/>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5" w15:restartNumberingAfterBreak="0">
    <w:nsid w:val="7F332875"/>
    <w:multiLevelType w:val="multilevel"/>
    <w:tmpl w:val="75EA1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15:restartNumberingAfterBreak="0">
    <w:nsid w:val="7F926017"/>
    <w:multiLevelType w:val="hybridMultilevel"/>
    <w:tmpl w:val="A4700444"/>
    <w:lvl w:ilvl="0" w:tplc="2C68F28E">
      <w:start w:val="1"/>
      <w:numFmt w:val="hebrew1"/>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89072526">
    <w:abstractNumId w:val="9"/>
  </w:num>
  <w:num w:numId="2" w16cid:durableId="749156144">
    <w:abstractNumId w:val="7"/>
  </w:num>
  <w:num w:numId="3" w16cid:durableId="1334214388">
    <w:abstractNumId w:val="6"/>
  </w:num>
  <w:num w:numId="4" w16cid:durableId="21562047">
    <w:abstractNumId w:val="5"/>
  </w:num>
  <w:num w:numId="5" w16cid:durableId="1326932320">
    <w:abstractNumId w:val="4"/>
  </w:num>
  <w:num w:numId="6" w16cid:durableId="1033963201">
    <w:abstractNumId w:val="8"/>
  </w:num>
  <w:num w:numId="7" w16cid:durableId="288124000">
    <w:abstractNumId w:val="3"/>
  </w:num>
  <w:num w:numId="8" w16cid:durableId="1556045068">
    <w:abstractNumId w:val="2"/>
  </w:num>
  <w:num w:numId="9" w16cid:durableId="1834906522">
    <w:abstractNumId w:val="1"/>
  </w:num>
  <w:num w:numId="10" w16cid:durableId="741948307">
    <w:abstractNumId w:val="0"/>
  </w:num>
  <w:num w:numId="11" w16cid:durableId="542835619">
    <w:abstractNumId w:val="29"/>
  </w:num>
  <w:num w:numId="12" w16cid:durableId="1727295058">
    <w:abstractNumId w:val="121"/>
  </w:num>
  <w:num w:numId="13" w16cid:durableId="508562484">
    <w:abstractNumId w:val="14"/>
  </w:num>
  <w:num w:numId="14" w16cid:durableId="1178429161">
    <w:abstractNumId w:val="15"/>
  </w:num>
  <w:num w:numId="15" w16cid:durableId="1486821893">
    <w:abstractNumId w:val="28"/>
  </w:num>
  <w:num w:numId="16" w16cid:durableId="1448312204">
    <w:abstractNumId w:val="242"/>
  </w:num>
  <w:num w:numId="17" w16cid:durableId="945844326">
    <w:abstractNumId w:val="211"/>
  </w:num>
  <w:num w:numId="18" w16cid:durableId="936012851">
    <w:abstractNumId w:val="250"/>
  </w:num>
  <w:num w:numId="19" w16cid:durableId="2046564560">
    <w:abstractNumId w:val="232"/>
  </w:num>
  <w:num w:numId="20" w16cid:durableId="410198665">
    <w:abstractNumId w:val="156"/>
  </w:num>
  <w:num w:numId="21" w16cid:durableId="1750106007">
    <w:abstractNumId w:val="127"/>
  </w:num>
  <w:num w:numId="22" w16cid:durableId="1576671004">
    <w:abstractNumId w:val="80"/>
  </w:num>
  <w:num w:numId="23" w16cid:durableId="338044850">
    <w:abstractNumId w:val="148"/>
  </w:num>
  <w:num w:numId="24" w16cid:durableId="1200896447">
    <w:abstractNumId w:val="74"/>
  </w:num>
  <w:num w:numId="25" w16cid:durableId="608857854">
    <w:abstractNumId w:val="108"/>
  </w:num>
  <w:num w:numId="26" w16cid:durableId="1153642849">
    <w:abstractNumId w:val="52"/>
  </w:num>
  <w:num w:numId="27" w16cid:durableId="488324378">
    <w:abstractNumId w:val="41"/>
  </w:num>
  <w:num w:numId="28" w16cid:durableId="1116170134">
    <w:abstractNumId w:val="226"/>
  </w:num>
  <w:num w:numId="29" w16cid:durableId="787119777">
    <w:abstractNumId w:val="54"/>
  </w:num>
  <w:num w:numId="30" w16cid:durableId="708607681">
    <w:abstractNumId w:val="209"/>
  </w:num>
  <w:num w:numId="31" w16cid:durableId="1321888138">
    <w:abstractNumId w:val="206"/>
  </w:num>
  <w:num w:numId="32" w16cid:durableId="1472750932">
    <w:abstractNumId w:val="135"/>
  </w:num>
  <w:num w:numId="33" w16cid:durableId="567574366">
    <w:abstractNumId w:val="119"/>
  </w:num>
  <w:num w:numId="34" w16cid:durableId="1257595866">
    <w:abstractNumId w:val="114"/>
  </w:num>
  <w:num w:numId="35" w16cid:durableId="836845248">
    <w:abstractNumId w:val="140"/>
  </w:num>
  <w:num w:numId="36" w16cid:durableId="572206701">
    <w:abstractNumId w:val="208"/>
  </w:num>
  <w:num w:numId="37" w16cid:durableId="835731937">
    <w:abstractNumId w:val="113"/>
  </w:num>
  <w:num w:numId="38" w16cid:durableId="372194678">
    <w:abstractNumId w:val="138"/>
  </w:num>
  <w:num w:numId="39" w16cid:durableId="1100756679">
    <w:abstractNumId w:val="153"/>
  </w:num>
  <w:num w:numId="40" w16cid:durableId="564224555">
    <w:abstractNumId w:val="71"/>
  </w:num>
  <w:num w:numId="41" w16cid:durableId="1120346443">
    <w:abstractNumId w:val="72"/>
  </w:num>
  <w:num w:numId="42" w16cid:durableId="1110978441">
    <w:abstractNumId w:val="146"/>
  </w:num>
  <w:num w:numId="43" w16cid:durableId="1308045851">
    <w:abstractNumId w:val="117"/>
  </w:num>
  <w:num w:numId="44" w16cid:durableId="1564366303">
    <w:abstractNumId w:val="130"/>
  </w:num>
  <w:num w:numId="45" w16cid:durableId="551043995">
    <w:abstractNumId w:val="102"/>
  </w:num>
  <w:num w:numId="46" w16cid:durableId="100687529">
    <w:abstractNumId w:val="70"/>
  </w:num>
  <w:num w:numId="47" w16cid:durableId="51542502">
    <w:abstractNumId w:val="110"/>
  </w:num>
  <w:num w:numId="48" w16cid:durableId="1483621360">
    <w:abstractNumId w:val="26"/>
  </w:num>
  <w:num w:numId="49" w16cid:durableId="2055421634">
    <w:abstractNumId w:val="251"/>
  </w:num>
  <w:num w:numId="50" w16cid:durableId="177820162">
    <w:abstractNumId w:val="60"/>
  </w:num>
  <w:num w:numId="51" w16cid:durableId="1238397592">
    <w:abstractNumId w:val="39"/>
  </w:num>
  <w:num w:numId="52" w16cid:durableId="2073117817">
    <w:abstractNumId w:val="245"/>
  </w:num>
  <w:num w:numId="53" w16cid:durableId="51659391">
    <w:abstractNumId w:val="123"/>
  </w:num>
  <w:num w:numId="54" w16cid:durableId="1933200608">
    <w:abstractNumId w:val="170"/>
  </w:num>
  <w:num w:numId="55" w16cid:durableId="1393890107">
    <w:abstractNumId w:val="228"/>
  </w:num>
  <w:num w:numId="56" w16cid:durableId="470171296">
    <w:abstractNumId w:val="85"/>
  </w:num>
  <w:num w:numId="57" w16cid:durableId="1636182235">
    <w:abstractNumId w:val="175"/>
  </w:num>
  <w:num w:numId="58" w16cid:durableId="1680426458">
    <w:abstractNumId w:val="202"/>
  </w:num>
  <w:num w:numId="59" w16cid:durableId="99882343">
    <w:abstractNumId w:val="150"/>
  </w:num>
  <w:num w:numId="60" w16cid:durableId="212430048">
    <w:abstractNumId w:val="263"/>
  </w:num>
  <w:num w:numId="61" w16cid:durableId="326978096">
    <w:abstractNumId w:val="38"/>
  </w:num>
  <w:num w:numId="62" w16cid:durableId="645664638">
    <w:abstractNumId w:val="179"/>
  </w:num>
  <w:num w:numId="63" w16cid:durableId="1006634786">
    <w:abstractNumId w:val="222"/>
  </w:num>
  <w:num w:numId="64" w16cid:durableId="554658329">
    <w:abstractNumId w:val="75"/>
  </w:num>
  <w:num w:numId="65" w16cid:durableId="1365981998">
    <w:abstractNumId w:val="106"/>
  </w:num>
  <w:num w:numId="66" w16cid:durableId="1129543823">
    <w:abstractNumId w:val="53"/>
  </w:num>
  <w:num w:numId="67" w16cid:durableId="1347245605">
    <w:abstractNumId w:val="30"/>
  </w:num>
  <w:num w:numId="68" w16cid:durableId="130827278">
    <w:abstractNumId w:val="109"/>
  </w:num>
  <w:num w:numId="69" w16cid:durableId="344212033">
    <w:abstractNumId w:val="91"/>
  </w:num>
  <w:num w:numId="70" w16cid:durableId="1855995259">
    <w:abstractNumId w:val="256"/>
  </w:num>
  <w:num w:numId="71" w16cid:durableId="1366057483">
    <w:abstractNumId w:val="45"/>
  </w:num>
  <w:num w:numId="72" w16cid:durableId="36395314">
    <w:abstractNumId w:val="20"/>
  </w:num>
  <w:num w:numId="73" w16cid:durableId="625965402">
    <w:abstractNumId w:val="161"/>
  </w:num>
  <w:num w:numId="74" w16cid:durableId="1177768148">
    <w:abstractNumId w:val="204"/>
  </w:num>
  <w:num w:numId="75" w16cid:durableId="513500922">
    <w:abstractNumId w:val="229"/>
  </w:num>
  <w:num w:numId="76" w16cid:durableId="1671978921">
    <w:abstractNumId w:val="87"/>
  </w:num>
  <w:num w:numId="77" w16cid:durableId="608706691">
    <w:abstractNumId w:val="236"/>
  </w:num>
  <w:num w:numId="78" w16cid:durableId="2111775967">
    <w:abstractNumId w:val="171"/>
  </w:num>
  <w:num w:numId="79" w16cid:durableId="1096711807">
    <w:abstractNumId w:val="219"/>
  </w:num>
  <w:num w:numId="80" w16cid:durableId="888227762">
    <w:abstractNumId w:val="214"/>
  </w:num>
  <w:num w:numId="81" w16cid:durableId="762608578">
    <w:abstractNumId w:val="25"/>
  </w:num>
  <w:num w:numId="82" w16cid:durableId="601649300">
    <w:abstractNumId w:val="142"/>
  </w:num>
  <w:num w:numId="83" w16cid:durableId="909773382">
    <w:abstractNumId w:val="101"/>
  </w:num>
  <w:num w:numId="84" w16cid:durableId="1251113411">
    <w:abstractNumId w:val="183"/>
  </w:num>
  <w:num w:numId="85" w16cid:durableId="1942444551">
    <w:abstractNumId w:val="132"/>
  </w:num>
  <w:num w:numId="86" w16cid:durableId="57048379">
    <w:abstractNumId w:val="257"/>
  </w:num>
  <w:num w:numId="87" w16cid:durableId="298189198">
    <w:abstractNumId w:val="105"/>
  </w:num>
  <w:num w:numId="88" w16cid:durableId="1305426802">
    <w:abstractNumId w:val="22"/>
  </w:num>
  <w:num w:numId="89" w16cid:durableId="874346697">
    <w:abstractNumId w:val="62"/>
  </w:num>
  <w:num w:numId="90" w16cid:durableId="199824407">
    <w:abstractNumId w:val="16"/>
  </w:num>
  <w:num w:numId="91" w16cid:durableId="1917782815">
    <w:abstractNumId w:val="240"/>
  </w:num>
  <w:num w:numId="92" w16cid:durableId="1253972647">
    <w:abstractNumId w:val="225"/>
  </w:num>
  <w:num w:numId="93" w16cid:durableId="1106123185">
    <w:abstractNumId w:val="160"/>
  </w:num>
  <w:num w:numId="94" w16cid:durableId="687219169">
    <w:abstractNumId w:val="88"/>
  </w:num>
  <w:num w:numId="95" w16cid:durableId="869298061">
    <w:abstractNumId w:val="64"/>
  </w:num>
  <w:num w:numId="96" w16cid:durableId="825123472">
    <w:abstractNumId w:val="231"/>
  </w:num>
  <w:num w:numId="97" w16cid:durableId="161438420">
    <w:abstractNumId w:val="49"/>
  </w:num>
  <w:num w:numId="98" w16cid:durableId="1605263072">
    <w:abstractNumId w:val="107"/>
  </w:num>
  <w:num w:numId="99" w16cid:durableId="887838935">
    <w:abstractNumId w:val="33"/>
  </w:num>
  <w:num w:numId="100" w16cid:durableId="742412666">
    <w:abstractNumId w:val="31"/>
  </w:num>
  <w:num w:numId="101" w16cid:durableId="1684552240">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741100914">
    <w:abstractNumId w:val="139"/>
  </w:num>
  <w:num w:numId="103" w16cid:durableId="587814870">
    <w:abstractNumId w:val="227"/>
  </w:num>
  <w:num w:numId="104" w16cid:durableId="1402173087">
    <w:abstractNumId w:val="21"/>
  </w:num>
  <w:num w:numId="105" w16cid:durableId="22422523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252059229">
    <w:abstractNumId w:val="13"/>
  </w:num>
  <w:num w:numId="107" w16cid:durableId="568268772">
    <w:abstractNumId w:val="128"/>
  </w:num>
  <w:num w:numId="108" w16cid:durableId="1869179729">
    <w:abstractNumId w:val="134"/>
  </w:num>
  <w:num w:numId="109" w16cid:durableId="989480052">
    <w:abstractNumId w:val="235"/>
  </w:num>
  <w:num w:numId="110" w16cid:durableId="438112014">
    <w:abstractNumId w:val="165"/>
  </w:num>
  <w:num w:numId="111" w16cid:durableId="202132876">
    <w:abstractNumId w:val="129"/>
  </w:num>
  <w:num w:numId="112" w16cid:durableId="889808088">
    <w:abstractNumId w:val="116"/>
  </w:num>
  <w:num w:numId="113" w16cid:durableId="1450278072">
    <w:abstractNumId w:val="94"/>
  </w:num>
  <w:num w:numId="114" w16cid:durableId="113794423">
    <w:abstractNumId w:val="131"/>
  </w:num>
  <w:num w:numId="115" w16cid:durableId="1903176075">
    <w:abstractNumId w:val="172"/>
  </w:num>
  <w:num w:numId="116" w16cid:durableId="1302734250">
    <w:abstractNumId w:val="233"/>
  </w:num>
  <w:num w:numId="117" w16cid:durableId="1334994013">
    <w:abstractNumId w:val="178"/>
  </w:num>
  <w:num w:numId="118" w16cid:durableId="1624265597">
    <w:abstractNumId w:val="189"/>
  </w:num>
  <w:num w:numId="119" w16cid:durableId="278529044">
    <w:abstractNumId w:val="167"/>
  </w:num>
  <w:num w:numId="120" w16cid:durableId="1541355723">
    <w:abstractNumId w:val="51"/>
  </w:num>
  <w:num w:numId="121" w16cid:durableId="71780493">
    <w:abstractNumId w:val="210"/>
  </w:num>
  <w:num w:numId="122" w16cid:durableId="1032456564">
    <w:abstractNumId w:val="154"/>
  </w:num>
  <w:num w:numId="123" w16cid:durableId="883978964">
    <w:abstractNumId w:val="126"/>
  </w:num>
  <w:num w:numId="124" w16cid:durableId="284309775">
    <w:abstractNumId w:val="174"/>
  </w:num>
  <w:num w:numId="125" w16cid:durableId="1224562635">
    <w:abstractNumId w:val="258"/>
  </w:num>
  <w:num w:numId="126" w16cid:durableId="2115323949">
    <w:abstractNumId w:val="89"/>
  </w:num>
  <w:num w:numId="127" w16cid:durableId="1212501048">
    <w:abstractNumId w:val="182"/>
  </w:num>
  <w:num w:numId="128" w16cid:durableId="2020036242">
    <w:abstractNumId w:val="163"/>
  </w:num>
  <w:num w:numId="129" w16cid:durableId="762190928">
    <w:abstractNumId w:val="239"/>
  </w:num>
  <w:num w:numId="130" w16cid:durableId="1981423985">
    <w:abstractNumId w:val="34"/>
  </w:num>
  <w:num w:numId="131" w16cid:durableId="233467708">
    <w:abstractNumId w:val="122"/>
  </w:num>
  <w:num w:numId="132" w16cid:durableId="2064672570">
    <w:abstractNumId w:val="32"/>
  </w:num>
  <w:num w:numId="133" w16cid:durableId="859898268">
    <w:abstractNumId w:val="190"/>
  </w:num>
  <w:num w:numId="134" w16cid:durableId="229734164">
    <w:abstractNumId w:val="63"/>
  </w:num>
  <w:num w:numId="135" w16cid:durableId="769742044">
    <w:abstractNumId w:val="199"/>
  </w:num>
  <w:num w:numId="136" w16cid:durableId="2130513819">
    <w:abstractNumId w:val="200"/>
  </w:num>
  <w:num w:numId="137" w16cid:durableId="1125777899">
    <w:abstractNumId w:val="112"/>
  </w:num>
  <w:num w:numId="138" w16cid:durableId="923994852">
    <w:abstractNumId w:val="224"/>
  </w:num>
  <w:num w:numId="139" w16cid:durableId="1379861111">
    <w:abstractNumId w:val="103"/>
  </w:num>
  <w:num w:numId="140" w16cid:durableId="1912696167">
    <w:abstractNumId w:val="255"/>
  </w:num>
  <w:num w:numId="141" w16cid:durableId="1293560252">
    <w:abstractNumId w:val="166"/>
  </w:num>
  <w:num w:numId="142" w16cid:durableId="341321911">
    <w:abstractNumId w:val="143"/>
  </w:num>
  <w:num w:numId="143" w16cid:durableId="959337997">
    <w:abstractNumId w:val="23"/>
  </w:num>
  <w:num w:numId="144" w16cid:durableId="1061443386">
    <w:abstractNumId w:val="118"/>
  </w:num>
  <w:num w:numId="145" w16cid:durableId="167646743">
    <w:abstractNumId w:val="176"/>
  </w:num>
  <w:num w:numId="146" w16cid:durableId="1726486802">
    <w:abstractNumId w:val="168"/>
  </w:num>
  <w:num w:numId="147" w16cid:durableId="1738940298">
    <w:abstractNumId w:val="86"/>
  </w:num>
  <w:num w:numId="148" w16cid:durableId="264702565">
    <w:abstractNumId w:val="259"/>
  </w:num>
  <w:num w:numId="149" w16cid:durableId="1136876530">
    <w:abstractNumId w:val="27"/>
  </w:num>
  <w:num w:numId="150" w16cid:durableId="646326861">
    <w:abstractNumId w:val="254"/>
  </w:num>
  <w:num w:numId="151" w16cid:durableId="1373842026">
    <w:abstractNumId w:val="207"/>
  </w:num>
  <w:num w:numId="152" w16cid:durableId="748042991">
    <w:abstractNumId w:val="59"/>
  </w:num>
  <w:num w:numId="153" w16cid:durableId="176846127">
    <w:abstractNumId w:val="264"/>
  </w:num>
  <w:num w:numId="154" w16cid:durableId="2094429666">
    <w:abstractNumId w:val="164"/>
  </w:num>
  <w:num w:numId="155" w16cid:durableId="700130398">
    <w:abstractNumId w:val="169"/>
  </w:num>
  <w:num w:numId="156" w16cid:durableId="2048212386">
    <w:abstractNumId w:val="111"/>
  </w:num>
  <w:num w:numId="157" w16cid:durableId="1510100766">
    <w:abstractNumId w:val="246"/>
  </w:num>
  <w:num w:numId="158" w16cid:durableId="2098086818">
    <w:abstractNumId w:val="234"/>
  </w:num>
  <w:num w:numId="159" w16cid:durableId="641271018">
    <w:abstractNumId w:val="136"/>
  </w:num>
  <w:num w:numId="160" w16cid:durableId="216480856">
    <w:abstractNumId w:val="149"/>
  </w:num>
  <w:num w:numId="161" w16cid:durableId="401408660">
    <w:abstractNumId w:val="58"/>
  </w:num>
  <w:num w:numId="162" w16cid:durableId="356544957">
    <w:abstractNumId w:val="83"/>
  </w:num>
  <w:num w:numId="163" w16cid:durableId="1706060825">
    <w:abstractNumId w:val="157"/>
  </w:num>
  <w:num w:numId="164" w16cid:durableId="144592715">
    <w:abstractNumId w:val="78"/>
  </w:num>
  <w:num w:numId="165" w16cid:durableId="1698193371">
    <w:abstractNumId w:val="187"/>
  </w:num>
  <w:num w:numId="166" w16cid:durableId="2047099164">
    <w:abstractNumId w:val="261"/>
  </w:num>
  <w:num w:numId="167" w16cid:durableId="1519126769">
    <w:abstractNumId w:val="35"/>
  </w:num>
  <w:num w:numId="168" w16cid:durableId="929124886">
    <w:abstractNumId w:val="18"/>
  </w:num>
  <w:num w:numId="169" w16cid:durableId="1856143027">
    <w:abstractNumId w:val="98"/>
  </w:num>
  <w:num w:numId="170" w16cid:durableId="1327049124">
    <w:abstractNumId w:val="162"/>
  </w:num>
  <w:num w:numId="171" w16cid:durableId="705253817">
    <w:abstractNumId w:val="144"/>
  </w:num>
  <w:num w:numId="172" w16cid:durableId="1739551466">
    <w:abstractNumId w:val="185"/>
  </w:num>
  <w:num w:numId="173" w16cid:durableId="248346555">
    <w:abstractNumId w:val="220"/>
  </w:num>
  <w:num w:numId="174" w16cid:durableId="1861701156">
    <w:abstractNumId w:val="241"/>
  </w:num>
  <w:num w:numId="175" w16cid:durableId="299071133">
    <w:abstractNumId w:val="42"/>
  </w:num>
  <w:num w:numId="176" w16cid:durableId="2001542766">
    <w:abstractNumId w:val="133"/>
  </w:num>
  <w:num w:numId="177" w16cid:durableId="770512944">
    <w:abstractNumId w:val="96"/>
  </w:num>
  <w:num w:numId="178" w16cid:durableId="690571707">
    <w:abstractNumId w:val="194"/>
  </w:num>
  <w:num w:numId="179" w16cid:durableId="440611513">
    <w:abstractNumId w:val="36"/>
  </w:num>
  <w:num w:numId="180" w16cid:durableId="2044667170">
    <w:abstractNumId w:val="218"/>
  </w:num>
  <w:num w:numId="181" w16cid:durableId="1238780979">
    <w:abstractNumId w:val="155"/>
  </w:num>
  <w:num w:numId="182" w16cid:durableId="440034080">
    <w:abstractNumId w:val="201"/>
  </w:num>
  <w:num w:numId="183" w16cid:durableId="1033072544">
    <w:abstractNumId w:val="266"/>
  </w:num>
  <w:num w:numId="184" w16cid:durableId="829254843">
    <w:abstractNumId w:val="191"/>
  </w:num>
  <w:num w:numId="185" w16cid:durableId="135027750">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2034525631">
    <w:abstractNumId w:val="2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7" w16cid:durableId="1009716311">
    <w:abstractNumId w:val="12"/>
  </w:num>
  <w:num w:numId="188" w16cid:durableId="572355222">
    <w:abstractNumId w:val="252"/>
  </w:num>
  <w:num w:numId="189" w16cid:durableId="131681706">
    <w:abstractNumId w:val="55"/>
  </w:num>
  <w:num w:numId="190" w16cid:durableId="1968705250">
    <w:abstractNumId w:val="57"/>
  </w:num>
  <w:num w:numId="191" w16cid:durableId="1740132391">
    <w:abstractNumId w:val="66"/>
  </w:num>
  <w:num w:numId="192" w16cid:durableId="265890561">
    <w:abstractNumId w:val="19"/>
  </w:num>
  <w:num w:numId="193" w16cid:durableId="322130278">
    <w:abstractNumId w:val="65"/>
  </w:num>
  <w:num w:numId="194" w16cid:durableId="100151648">
    <w:abstractNumId w:val="141"/>
  </w:num>
  <w:num w:numId="195" w16cid:durableId="1811053877">
    <w:abstractNumId w:val="99"/>
  </w:num>
  <w:num w:numId="196" w16cid:durableId="503128714">
    <w:abstractNumId w:val="120"/>
  </w:num>
  <w:num w:numId="197" w16cid:durableId="146242947">
    <w:abstractNumId w:val="44"/>
  </w:num>
  <w:num w:numId="198" w16cid:durableId="1467549863">
    <w:abstractNumId w:val="145"/>
  </w:num>
  <w:num w:numId="199" w16cid:durableId="1441803115">
    <w:abstractNumId w:val="159"/>
  </w:num>
  <w:num w:numId="200" w16cid:durableId="948900429">
    <w:abstractNumId w:val="213"/>
  </w:num>
  <w:num w:numId="201" w16cid:durableId="1605311078">
    <w:abstractNumId w:val="73"/>
  </w:num>
  <w:num w:numId="202" w16cid:durableId="1241326106">
    <w:abstractNumId w:val="61"/>
  </w:num>
  <w:num w:numId="203" w16cid:durableId="1157381278">
    <w:abstractNumId w:val="195"/>
  </w:num>
  <w:num w:numId="204" w16cid:durableId="113868467">
    <w:abstractNumId w:val="95"/>
  </w:num>
  <w:num w:numId="205" w16cid:durableId="772820897">
    <w:abstractNumId w:val="46"/>
  </w:num>
  <w:num w:numId="206" w16cid:durableId="254437794">
    <w:abstractNumId w:val="198"/>
  </w:num>
  <w:num w:numId="207" w16cid:durableId="1412773479">
    <w:abstractNumId w:val="50"/>
  </w:num>
  <w:num w:numId="208" w16cid:durableId="1711110321">
    <w:abstractNumId w:val="104"/>
  </w:num>
  <w:num w:numId="209" w16cid:durableId="946960147">
    <w:abstractNumId w:val="238"/>
  </w:num>
  <w:num w:numId="210" w16cid:durableId="443887971">
    <w:abstractNumId w:val="173"/>
  </w:num>
  <w:num w:numId="211" w16cid:durableId="1411276080">
    <w:abstractNumId w:val="100"/>
  </w:num>
  <w:num w:numId="212" w16cid:durableId="1293101150">
    <w:abstractNumId w:val="193"/>
  </w:num>
  <w:num w:numId="213" w16cid:durableId="1464539076">
    <w:abstractNumId w:val="10"/>
  </w:num>
  <w:num w:numId="214" w16cid:durableId="430975169">
    <w:abstractNumId w:val="265"/>
  </w:num>
  <w:num w:numId="215" w16cid:durableId="823470900">
    <w:abstractNumId w:val="115"/>
  </w:num>
  <w:num w:numId="216" w16cid:durableId="1444105907">
    <w:abstractNumId w:val="197"/>
  </w:num>
  <w:num w:numId="217" w16cid:durableId="545068037">
    <w:abstractNumId w:val="196"/>
  </w:num>
  <w:num w:numId="218" w16cid:durableId="560991628">
    <w:abstractNumId w:val="90"/>
  </w:num>
  <w:num w:numId="219" w16cid:durableId="179703587">
    <w:abstractNumId w:val="158"/>
  </w:num>
  <w:num w:numId="220" w16cid:durableId="119417614">
    <w:abstractNumId w:val="124"/>
  </w:num>
  <w:num w:numId="221" w16cid:durableId="1695377181">
    <w:abstractNumId w:val="24"/>
  </w:num>
  <w:num w:numId="222" w16cid:durableId="1455250096">
    <w:abstractNumId w:val="243"/>
  </w:num>
  <w:num w:numId="223" w16cid:durableId="1267690501">
    <w:abstractNumId w:val="68"/>
  </w:num>
  <w:num w:numId="224" w16cid:durableId="1192377987">
    <w:abstractNumId w:val="81"/>
  </w:num>
  <w:num w:numId="225" w16cid:durableId="529535841">
    <w:abstractNumId w:val="180"/>
  </w:num>
  <w:num w:numId="226" w16cid:durableId="1831361315">
    <w:abstractNumId w:val="184"/>
  </w:num>
  <w:num w:numId="227" w16cid:durableId="575937546">
    <w:abstractNumId w:val="244"/>
  </w:num>
  <w:num w:numId="228" w16cid:durableId="178157037">
    <w:abstractNumId w:val="69"/>
  </w:num>
  <w:num w:numId="229" w16cid:durableId="2053308873">
    <w:abstractNumId w:val="17"/>
  </w:num>
  <w:num w:numId="230" w16cid:durableId="827130874">
    <w:abstractNumId w:val="151"/>
  </w:num>
  <w:num w:numId="231" w16cid:durableId="1237058780">
    <w:abstractNumId w:val="249"/>
  </w:num>
  <w:num w:numId="232" w16cid:durableId="344602809">
    <w:abstractNumId w:val="203"/>
  </w:num>
  <w:num w:numId="233" w16cid:durableId="1444615269">
    <w:abstractNumId w:val="147"/>
  </w:num>
  <w:num w:numId="234" w16cid:durableId="715737872">
    <w:abstractNumId w:val="77"/>
  </w:num>
  <w:num w:numId="235" w16cid:durableId="1076244764">
    <w:abstractNumId w:val="67"/>
  </w:num>
  <w:num w:numId="236" w16cid:durableId="1758289954">
    <w:abstractNumId w:val="177"/>
  </w:num>
  <w:num w:numId="237" w16cid:durableId="1772317266">
    <w:abstractNumId w:val="48"/>
  </w:num>
  <w:num w:numId="238" w16cid:durableId="858465082">
    <w:abstractNumId w:val="215"/>
  </w:num>
  <w:num w:numId="239" w16cid:durableId="585652230">
    <w:abstractNumId w:val="97"/>
  </w:num>
  <w:num w:numId="240" w16cid:durableId="1173103717">
    <w:abstractNumId w:val="82"/>
  </w:num>
  <w:num w:numId="241" w16cid:durableId="21445091">
    <w:abstractNumId w:val="237"/>
  </w:num>
  <w:num w:numId="242" w16cid:durableId="251669411">
    <w:abstractNumId w:val="253"/>
  </w:num>
  <w:num w:numId="243" w16cid:durableId="1656881728">
    <w:abstractNumId w:val="186"/>
  </w:num>
  <w:num w:numId="244" w16cid:durableId="35586605">
    <w:abstractNumId w:val="212"/>
  </w:num>
  <w:num w:numId="245" w16cid:durableId="1752971229">
    <w:abstractNumId w:val="93"/>
  </w:num>
  <w:num w:numId="246" w16cid:durableId="683633331">
    <w:abstractNumId w:val="37"/>
  </w:num>
  <w:num w:numId="247" w16cid:durableId="1760520890">
    <w:abstractNumId w:val="216"/>
  </w:num>
  <w:num w:numId="248" w16cid:durableId="1894804427">
    <w:abstractNumId w:val="188"/>
  </w:num>
  <w:num w:numId="249" w16cid:durableId="1021124540">
    <w:abstractNumId w:val="92"/>
  </w:num>
  <w:num w:numId="250" w16cid:durableId="1052194341">
    <w:abstractNumId w:val="79"/>
  </w:num>
  <w:num w:numId="251" w16cid:durableId="1480343222">
    <w:abstractNumId w:val="217"/>
  </w:num>
  <w:num w:numId="252" w16cid:durableId="235869623">
    <w:abstractNumId w:val="56"/>
  </w:num>
  <w:num w:numId="253" w16cid:durableId="179857280">
    <w:abstractNumId w:val="260"/>
  </w:num>
  <w:num w:numId="254" w16cid:durableId="827483518">
    <w:abstractNumId w:val="125"/>
  </w:num>
  <w:num w:numId="255" w16cid:durableId="82268439">
    <w:abstractNumId w:val="84"/>
  </w:num>
  <w:num w:numId="256" w16cid:durableId="1372654986">
    <w:abstractNumId w:val="223"/>
  </w:num>
  <w:num w:numId="257" w16cid:durableId="930435543">
    <w:abstractNumId w:val="262"/>
  </w:num>
  <w:num w:numId="258" w16cid:durableId="1932469263">
    <w:abstractNumId w:val="40"/>
  </w:num>
  <w:num w:numId="259" w16cid:durableId="311375427">
    <w:abstractNumId w:val="205"/>
  </w:num>
  <w:num w:numId="260" w16cid:durableId="64110295">
    <w:abstractNumId w:val="181"/>
  </w:num>
  <w:num w:numId="261" w16cid:durableId="1289893137">
    <w:abstractNumId w:val="47"/>
  </w:num>
  <w:num w:numId="262" w16cid:durableId="1656451063">
    <w:abstractNumId w:val="11"/>
  </w:num>
  <w:num w:numId="263" w16cid:durableId="2021009509">
    <w:abstractNumId w:val="76"/>
  </w:num>
  <w:num w:numId="264" w16cid:durableId="1514227842">
    <w:abstractNumId w:val="248"/>
  </w:num>
  <w:num w:numId="265" w16cid:durableId="45447823">
    <w:abstractNumId w:val="137"/>
  </w:num>
  <w:num w:numId="266" w16cid:durableId="382683583">
    <w:abstractNumId w:val="192"/>
  </w:num>
  <w:num w:numId="267" w16cid:durableId="2098482424">
    <w:abstractNumId w:val="221"/>
  </w:num>
  <w:num w:numId="268" w16cid:durableId="288556494">
    <w:abstractNumId w:val="230"/>
  </w:num>
  <w:num w:numId="269" w16cid:durableId="128202956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16cid:durableId="303781974">
    <w:abstractNumId w:val="152"/>
  </w:num>
  <w:num w:numId="271" w16cid:durableId="1458253283">
    <w:abstractNumId w:val="43"/>
  </w:num>
  <w:num w:numId="272" w16cid:durableId="147325953">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isplayBackgroundShape/>
  <w:hideSpellingErrors/>
  <w:proofState w:spelling="clean"/>
  <w:defaultTabStop w:val="720"/>
  <w:drawingGridHorizontalSpacing w:val="110"/>
  <w:displayHorizontalDrawingGridEvery w:val="2"/>
  <w:characterSpacingControl w:val="doNotCompress"/>
  <w:hdrShapeDefaults>
    <o:shapedefaults v:ext="edit" spidmax="2050" fillcolor="white">
      <v:fill color="white"/>
      <v:shadow on="t" offset="-2pt,-2pt" offset2="-8pt,-8pt"/>
    </o:shapedefaults>
    <o:shapelayout v:ext="edit">
      <o:idmap v:ext="edit" data="1"/>
      <o:rules v:ext="edit">
        <o:r id="V:Rule1" type="connector" idref="#_x0000_s1133"/>
      </o:rules>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B199E"/>
    <w:rsid w:val="0000085F"/>
    <w:rsid w:val="000008F3"/>
    <w:rsid w:val="00000917"/>
    <w:rsid w:val="000014C4"/>
    <w:rsid w:val="0000197B"/>
    <w:rsid w:val="00001D87"/>
    <w:rsid w:val="00001D8A"/>
    <w:rsid w:val="00001DF5"/>
    <w:rsid w:val="0000278E"/>
    <w:rsid w:val="00002A8F"/>
    <w:rsid w:val="00003200"/>
    <w:rsid w:val="00003386"/>
    <w:rsid w:val="00003947"/>
    <w:rsid w:val="00004A3B"/>
    <w:rsid w:val="00004BB8"/>
    <w:rsid w:val="0000579C"/>
    <w:rsid w:val="000058C7"/>
    <w:rsid w:val="00005A63"/>
    <w:rsid w:val="00006150"/>
    <w:rsid w:val="00006DD3"/>
    <w:rsid w:val="00007336"/>
    <w:rsid w:val="00007CDF"/>
    <w:rsid w:val="0001029E"/>
    <w:rsid w:val="000105F9"/>
    <w:rsid w:val="00010862"/>
    <w:rsid w:val="00010F98"/>
    <w:rsid w:val="0001132F"/>
    <w:rsid w:val="000114AB"/>
    <w:rsid w:val="000117AA"/>
    <w:rsid w:val="0001185F"/>
    <w:rsid w:val="00011EAD"/>
    <w:rsid w:val="000128B0"/>
    <w:rsid w:val="00014553"/>
    <w:rsid w:val="00014E74"/>
    <w:rsid w:val="000150AA"/>
    <w:rsid w:val="00015301"/>
    <w:rsid w:val="0001636B"/>
    <w:rsid w:val="0001687D"/>
    <w:rsid w:val="00017244"/>
    <w:rsid w:val="00017502"/>
    <w:rsid w:val="0001755B"/>
    <w:rsid w:val="000179F0"/>
    <w:rsid w:val="00020736"/>
    <w:rsid w:val="00020C7E"/>
    <w:rsid w:val="00020E44"/>
    <w:rsid w:val="00020F23"/>
    <w:rsid w:val="00021061"/>
    <w:rsid w:val="000214DB"/>
    <w:rsid w:val="00021665"/>
    <w:rsid w:val="000216A0"/>
    <w:rsid w:val="000216E4"/>
    <w:rsid w:val="000217FD"/>
    <w:rsid w:val="00021A87"/>
    <w:rsid w:val="00021C39"/>
    <w:rsid w:val="00022300"/>
    <w:rsid w:val="000227E6"/>
    <w:rsid w:val="0002379E"/>
    <w:rsid w:val="000239C7"/>
    <w:rsid w:val="00023A29"/>
    <w:rsid w:val="00023A5A"/>
    <w:rsid w:val="00023D84"/>
    <w:rsid w:val="00023E57"/>
    <w:rsid w:val="00023FFD"/>
    <w:rsid w:val="0002461D"/>
    <w:rsid w:val="00024740"/>
    <w:rsid w:val="0002523B"/>
    <w:rsid w:val="00025673"/>
    <w:rsid w:val="000257F8"/>
    <w:rsid w:val="00025CA0"/>
    <w:rsid w:val="00025D73"/>
    <w:rsid w:val="00025FF5"/>
    <w:rsid w:val="0002617D"/>
    <w:rsid w:val="00026278"/>
    <w:rsid w:val="0002649C"/>
    <w:rsid w:val="00026F6B"/>
    <w:rsid w:val="000273A8"/>
    <w:rsid w:val="0002791D"/>
    <w:rsid w:val="00027AAE"/>
    <w:rsid w:val="00027CA3"/>
    <w:rsid w:val="00027D22"/>
    <w:rsid w:val="00027DC2"/>
    <w:rsid w:val="0003017F"/>
    <w:rsid w:val="0003034C"/>
    <w:rsid w:val="00030FF1"/>
    <w:rsid w:val="000310AE"/>
    <w:rsid w:val="00031B44"/>
    <w:rsid w:val="00031FC0"/>
    <w:rsid w:val="000329FB"/>
    <w:rsid w:val="00032A44"/>
    <w:rsid w:val="00032EC8"/>
    <w:rsid w:val="000333BF"/>
    <w:rsid w:val="0003368E"/>
    <w:rsid w:val="000339FB"/>
    <w:rsid w:val="00033CD2"/>
    <w:rsid w:val="00035235"/>
    <w:rsid w:val="0003562F"/>
    <w:rsid w:val="0003610A"/>
    <w:rsid w:val="0003654C"/>
    <w:rsid w:val="0003661D"/>
    <w:rsid w:val="000368C0"/>
    <w:rsid w:val="00036EA9"/>
    <w:rsid w:val="000374C9"/>
    <w:rsid w:val="000378A0"/>
    <w:rsid w:val="00037D36"/>
    <w:rsid w:val="00037FD6"/>
    <w:rsid w:val="00037FE1"/>
    <w:rsid w:val="00040286"/>
    <w:rsid w:val="000403EA"/>
    <w:rsid w:val="000405E7"/>
    <w:rsid w:val="000406C8"/>
    <w:rsid w:val="00040750"/>
    <w:rsid w:val="00040B6D"/>
    <w:rsid w:val="00040B9F"/>
    <w:rsid w:val="00041928"/>
    <w:rsid w:val="00041CCB"/>
    <w:rsid w:val="00041D6F"/>
    <w:rsid w:val="00041E09"/>
    <w:rsid w:val="000423CC"/>
    <w:rsid w:val="00042786"/>
    <w:rsid w:val="00042942"/>
    <w:rsid w:val="0004363D"/>
    <w:rsid w:val="00043865"/>
    <w:rsid w:val="00043BF9"/>
    <w:rsid w:val="00044968"/>
    <w:rsid w:val="00044976"/>
    <w:rsid w:val="00044A88"/>
    <w:rsid w:val="00045202"/>
    <w:rsid w:val="00045510"/>
    <w:rsid w:val="00045921"/>
    <w:rsid w:val="00045937"/>
    <w:rsid w:val="00045BF7"/>
    <w:rsid w:val="00045D66"/>
    <w:rsid w:val="00046455"/>
    <w:rsid w:val="000464D5"/>
    <w:rsid w:val="000465C0"/>
    <w:rsid w:val="00046E77"/>
    <w:rsid w:val="00047352"/>
    <w:rsid w:val="00047627"/>
    <w:rsid w:val="000477C8"/>
    <w:rsid w:val="00047A47"/>
    <w:rsid w:val="00047BB3"/>
    <w:rsid w:val="0005025A"/>
    <w:rsid w:val="00050711"/>
    <w:rsid w:val="00050C27"/>
    <w:rsid w:val="000516F8"/>
    <w:rsid w:val="00051731"/>
    <w:rsid w:val="0005190B"/>
    <w:rsid w:val="00051C28"/>
    <w:rsid w:val="000520CF"/>
    <w:rsid w:val="00052F25"/>
    <w:rsid w:val="000532AB"/>
    <w:rsid w:val="00053B68"/>
    <w:rsid w:val="00053D8C"/>
    <w:rsid w:val="0005438E"/>
    <w:rsid w:val="00054E78"/>
    <w:rsid w:val="00055628"/>
    <w:rsid w:val="00055CE3"/>
    <w:rsid w:val="00055FA0"/>
    <w:rsid w:val="000565E4"/>
    <w:rsid w:val="00056C2D"/>
    <w:rsid w:val="000574FC"/>
    <w:rsid w:val="000577AD"/>
    <w:rsid w:val="00057853"/>
    <w:rsid w:val="00057BD1"/>
    <w:rsid w:val="00057EBD"/>
    <w:rsid w:val="000602B0"/>
    <w:rsid w:val="0006082D"/>
    <w:rsid w:val="0006082E"/>
    <w:rsid w:val="00060AC4"/>
    <w:rsid w:val="0006150E"/>
    <w:rsid w:val="00061B04"/>
    <w:rsid w:val="00061D49"/>
    <w:rsid w:val="0006215D"/>
    <w:rsid w:val="000625AF"/>
    <w:rsid w:val="000626A0"/>
    <w:rsid w:val="0006273C"/>
    <w:rsid w:val="00062EAE"/>
    <w:rsid w:val="000631BB"/>
    <w:rsid w:val="0006373A"/>
    <w:rsid w:val="00063747"/>
    <w:rsid w:val="00063CC1"/>
    <w:rsid w:val="000644D7"/>
    <w:rsid w:val="00064714"/>
    <w:rsid w:val="0006481E"/>
    <w:rsid w:val="00065485"/>
    <w:rsid w:val="00065B30"/>
    <w:rsid w:val="00065CAA"/>
    <w:rsid w:val="00065FBA"/>
    <w:rsid w:val="00066747"/>
    <w:rsid w:val="000669B3"/>
    <w:rsid w:val="00067A0E"/>
    <w:rsid w:val="0007015D"/>
    <w:rsid w:val="000709D0"/>
    <w:rsid w:val="00070F8D"/>
    <w:rsid w:val="0007150D"/>
    <w:rsid w:val="0007185C"/>
    <w:rsid w:val="00072286"/>
    <w:rsid w:val="00072464"/>
    <w:rsid w:val="0007297B"/>
    <w:rsid w:val="00072CD3"/>
    <w:rsid w:val="00073461"/>
    <w:rsid w:val="00073851"/>
    <w:rsid w:val="00073FB2"/>
    <w:rsid w:val="00074978"/>
    <w:rsid w:val="00074A73"/>
    <w:rsid w:val="00074A96"/>
    <w:rsid w:val="00074C62"/>
    <w:rsid w:val="00074F6A"/>
    <w:rsid w:val="000753C6"/>
    <w:rsid w:val="000753DB"/>
    <w:rsid w:val="000756C1"/>
    <w:rsid w:val="0007596E"/>
    <w:rsid w:val="00075C17"/>
    <w:rsid w:val="00075E7B"/>
    <w:rsid w:val="0007631B"/>
    <w:rsid w:val="0007684F"/>
    <w:rsid w:val="00076ABE"/>
    <w:rsid w:val="00076F74"/>
    <w:rsid w:val="0007700C"/>
    <w:rsid w:val="00077041"/>
    <w:rsid w:val="00077102"/>
    <w:rsid w:val="000771F2"/>
    <w:rsid w:val="0007728E"/>
    <w:rsid w:val="00077563"/>
    <w:rsid w:val="000778F1"/>
    <w:rsid w:val="0008007B"/>
    <w:rsid w:val="00080102"/>
    <w:rsid w:val="000805E3"/>
    <w:rsid w:val="00080639"/>
    <w:rsid w:val="00080780"/>
    <w:rsid w:val="0008078C"/>
    <w:rsid w:val="00080C61"/>
    <w:rsid w:val="00080C9C"/>
    <w:rsid w:val="00081404"/>
    <w:rsid w:val="000819DF"/>
    <w:rsid w:val="00081E17"/>
    <w:rsid w:val="00082166"/>
    <w:rsid w:val="00082325"/>
    <w:rsid w:val="000823B3"/>
    <w:rsid w:val="00082827"/>
    <w:rsid w:val="00082E63"/>
    <w:rsid w:val="000836B8"/>
    <w:rsid w:val="00083C60"/>
    <w:rsid w:val="00083F52"/>
    <w:rsid w:val="0008440C"/>
    <w:rsid w:val="000845C5"/>
    <w:rsid w:val="000848A3"/>
    <w:rsid w:val="00085332"/>
    <w:rsid w:val="00085509"/>
    <w:rsid w:val="00086034"/>
    <w:rsid w:val="00086057"/>
    <w:rsid w:val="000870F7"/>
    <w:rsid w:val="00087A0E"/>
    <w:rsid w:val="00087E3B"/>
    <w:rsid w:val="000900D8"/>
    <w:rsid w:val="0009017A"/>
    <w:rsid w:val="000902D1"/>
    <w:rsid w:val="00090375"/>
    <w:rsid w:val="00090576"/>
    <w:rsid w:val="000906BF"/>
    <w:rsid w:val="00090D7D"/>
    <w:rsid w:val="0009102E"/>
    <w:rsid w:val="00091048"/>
    <w:rsid w:val="000919D9"/>
    <w:rsid w:val="00091A1B"/>
    <w:rsid w:val="00091BAD"/>
    <w:rsid w:val="000923D8"/>
    <w:rsid w:val="00092415"/>
    <w:rsid w:val="00093172"/>
    <w:rsid w:val="00093217"/>
    <w:rsid w:val="0009392A"/>
    <w:rsid w:val="00093A6A"/>
    <w:rsid w:val="00093EEF"/>
    <w:rsid w:val="00094415"/>
    <w:rsid w:val="000945FB"/>
    <w:rsid w:val="00094633"/>
    <w:rsid w:val="000948ED"/>
    <w:rsid w:val="00094A0D"/>
    <w:rsid w:val="00094D32"/>
    <w:rsid w:val="000950A4"/>
    <w:rsid w:val="00095815"/>
    <w:rsid w:val="00095EA5"/>
    <w:rsid w:val="000960AC"/>
    <w:rsid w:val="00096545"/>
    <w:rsid w:val="00096F7C"/>
    <w:rsid w:val="000975EE"/>
    <w:rsid w:val="0009766B"/>
    <w:rsid w:val="000977B0"/>
    <w:rsid w:val="00097932"/>
    <w:rsid w:val="000979A6"/>
    <w:rsid w:val="00097FBA"/>
    <w:rsid w:val="000A019D"/>
    <w:rsid w:val="000A028C"/>
    <w:rsid w:val="000A04CC"/>
    <w:rsid w:val="000A0DF2"/>
    <w:rsid w:val="000A0ECB"/>
    <w:rsid w:val="000A12AB"/>
    <w:rsid w:val="000A16E8"/>
    <w:rsid w:val="000A17A1"/>
    <w:rsid w:val="000A1A3A"/>
    <w:rsid w:val="000A22C0"/>
    <w:rsid w:val="000A2451"/>
    <w:rsid w:val="000A31BD"/>
    <w:rsid w:val="000A3688"/>
    <w:rsid w:val="000A3CF6"/>
    <w:rsid w:val="000A4223"/>
    <w:rsid w:val="000A4D0B"/>
    <w:rsid w:val="000A5402"/>
    <w:rsid w:val="000A54E7"/>
    <w:rsid w:val="000A56CB"/>
    <w:rsid w:val="000A5A5B"/>
    <w:rsid w:val="000A5E11"/>
    <w:rsid w:val="000A62BF"/>
    <w:rsid w:val="000A69AE"/>
    <w:rsid w:val="000A6E4E"/>
    <w:rsid w:val="000A6F74"/>
    <w:rsid w:val="000A748C"/>
    <w:rsid w:val="000A78A8"/>
    <w:rsid w:val="000A79B3"/>
    <w:rsid w:val="000A7E5D"/>
    <w:rsid w:val="000B126C"/>
    <w:rsid w:val="000B1951"/>
    <w:rsid w:val="000B1B70"/>
    <w:rsid w:val="000B1BC0"/>
    <w:rsid w:val="000B1BD4"/>
    <w:rsid w:val="000B1D94"/>
    <w:rsid w:val="000B23A1"/>
    <w:rsid w:val="000B3737"/>
    <w:rsid w:val="000B440B"/>
    <w:rsid w:val="000B4718"/>
    <w:rsid w:val="000B4A1C"/>
    <w:rsid w:val="000B4ADF"/>
    <w:rsid w:val="000B5087"/>
    <w:rsid w:val="000B5FFE"/>
    <w:rsid w:val="000B630B"/>
    <w:rsid w:val="000B65DB"/>
    <w:rsid w:val="000B6980"/>
    <w:rsid w:val="000B6A3A"/>
    <w:rsid w:val="000B6E85"/>
    <w:rsid w:val="000B714B"/>
    <w:rsid w:val="000B73D8"/>
    <w:rsid w:val="000B743C"/>
    <w:rsid w:val="000B7635"/>
    <w:rsid w:val="000B77C0"/>
    <w:rsid w:val="000B7F3B"/>
    <w:rsid w:val="000C0083"/>
    <w:rsid w:val="000C00CD"/>
    <w:rsid w:val="000C0485"/>
    <w:rsid w:val="000C070C"/>
    <w:rsid w:val="000C076E"/>
    <w:rsid w:val="000C0C12"/>
    <w:rsid w:val="000C133C"/>
    <w:rsid w:val="000C15D7"/>
    <w:rsid w:val="000C17F8"/>
    <w:rsid w:val="000C22E0"/>
    <w:rsid w:val="000C251B"/>
    <w:rsid w:val="000C2557"/>
    <w:rsid w:val="000C2ED7"/>
    <w:rsid w:val="000C365E"/>
    <w:rsid w:val="000C396C"/>
    <w:rsid w:val="000C49F7"/>
    <w:rsid w:val="000C4AC0"/>
    <w:rsid w:val="000C4B51"/>
    <w:rsid w:val="000C4F71"/>
    <w:rsid w:val="000C5047"/>
    <w:rsid w:val="000C519F"/>
    <w:rsid w:val="000C51E3"/>
    <w:rsid w:val="000C5530"/>
    <w:rsid w:val="000C5543"/>
    <w:rsid w:val="000C5740"/>
    <w:rsid w:val="000C5812"/>
    <w:rsid w:val="000C5AE5"/>
    <w:rsid w:val="000C5DB5"/>
    <w:rsid w:val="000C5E22"/>
    <w:rsid w:val="000C5FDF"/>
    <w:rsid w:val="000C6153"/>
    <w:rsid w:val="000C615E"/>
    <w:rsid w:val="000C687F"/>
    <w:rsid w:val="000C6F4E"/>
    <w:rsid w:val="000C710F"/>
    <w:rsid w:val="000C76BD"/>
    <w:rsid w:val="000C7B16"/>
    <w:rsid w:val="000C7F36"/>
    <w:rsid w:val="000D010C"/>
    <w:rsid w:val="000D0131"/>
    <w:rsid w:val="000D08F5"/>
    <w:rsid w:val="000D14E4"/>
    <w:rsid w:val="000D1751"/>
    <w:rsid w:val="000D177C"/>
    <w:rsid w:val="000D1C99"/>
    <w:rsid w:val="000D1DFA"/>
    <w:rsid w:val="000D2840"/>
    <w:rsid w:val="000D311D"/>
    <w:rsid w:val="000D3F37"/>
    <w:rsid w:val="000D432F"/>
    <w:rsid w:val="000D4388"/>
    <w:rsid w:val="000D4396"/>
    <w:rsid w:val="000D4F06"/>
    <w:rsid w:val="000D5A36"/>
    <w:rsid w:val="000D5F2B"/>
    <w:rsid w:val="000D5FA6"/>
    <w:rsid w:val="000D661E"/>
    <w:rsid w:val="000D6F86"/>
    <w:rsid w:val="000D7036"/>
    <w:rsid w:val="000D7105"/>
    <w:rsid w:val="000E0107"/>
    <w:rsid w:val="000E016B"/>
    <w:rsid w:val="000E0A30"/>
    <w:rsid w:val="000E0C8A"/>
    <w:rsid w:val="000E0F82"/>
    <w:rsid w:val="000E206A"/>
    <w:rsid w:val="000E212F"/>
    <w:rsid w:val="000E2364"/>
    <w:rsid w:val="000E30AA"/>
    <w:rsid w:val="000E387D"/>
    <w:rsid w:val="000E3BD0"/>
    <w:rsid w:val="000E3F49"/>
    <w:rsid w:val="000E4259"/>
    <w:rsid w:val="000E4388"/>
    <w:rsid w:val="000E439E"/>
    <w:rsid w:val="000E469F"/>
    <w:rsid w:val="000E4AAB"/>
    <w:rsid w:val="000E50E2"/>
    <w:rsid w:val="000E59C4"/>
    <w:rsid w:val="000E5A7F"/>
    <w:rsid w:val="000E5BEB"/>
    <w:rsid w:val="000E5C09"/>
    <w:rsid w:val="000E5E6B"/>
    <w:rsid w:val="000E656A"/>
    <w:rsid w:val="000E7324"/>
    <w:rsid w:val="000E74C0"/>
    <w:rsid w:val="000E7583"/>
    <w:rsid w:val="000E76F0"/>
    <w:rsid w:val="000E7862"/>
    <w:rsid w:val="000E7DA6"/>
    <w:rsid w:val="000E7E84"/>
    <w:rsid w:val="000F06C6"/>
    <w:rsid w:val="000F08FA"/>
    <w:rsid w:val="000F0DD9"/>
    <w:rsid w:val="000F1671"/>
    <w:rsid w:val="000F1CF8"/>
    <w:rsid w:val="000F1DCA"/>
    <w:rsid w:val="000F2011"/>
    <w:rsid w:val="000F2866"/>
    <w:rsid w:val="000F29D2"/>
    <w:rsid w:val="000F2D40"/>
    <w:rsid w:val="000F302F"/>
    <w:rsid w:val="000F36F3"/>
    <w:rsid w:val="000F3834"/>
    <w:rsid w:val="000F3A87"/>
    <w:rsid w:val="000F3CC3"/>
    <w:rsid w:val="000F4073"/>
    <w:rsid w:val="000F4B2F"/>
    <w:rsid w:val="000F5CCB"/>
    <w:rsid w:val="000F5D0F"/>
    <w:rsid w:val="000F5D1F"/>
    <w:rsid w:val="000F67CB"/>
    <w:rsid w:val="000F69AF"/>
    <w:rsid w:val="000F6A8D"/>
    <w:rsid w:val="000F6CB0"/>
    <w:rsid w:val="000F727A"/>
    <w:rsid w:val="000F734A"/>
    <w:rsid w:val="000F74CE"/>
    <w:rsid w:val="000F7E3A"/>
    <w:rsid w:val="000F7FEA"/>
    <w:rsid w:val="00100164"/>
    <w:rsid w:val="001003F3"/>
    <w:rsid w:val="00100D10"/>
    <w:rsid w:val="001011B9"/>
    <w:rsid w:val="00101218"/>
    <w:rsid w:val="0010122B"/>
    <w:rsid w:val="00101A5C"/>
    <w:rsid w:val="00101FBB"/>
    <w:rsid w:val="00102325"/>
    <w:rsid w:val="00102BF8"/>
    <w:rsid w:val="00102FF6"/>
    <w:rsid w:val="00103901"/>
    <w:rsid w:val="00103B4A"/>
    <w:rsid w:val="00103F82"/>
    <w:rsid w:val="001044CF"/>
    <w:rsid w:val="00104904"/>
    <w:rsid w:val="00104AC2"/>
    <w:rsid w:val="0010525A"/>
    <w:rsid w:val="001052EE"/>
    <w:rsid w:val="00106149"/>
    <w:rsid w:val="001068CA"/>
    <w:rsid w:val="00107045"/>
    <w:rsid w:val="00107364"/>
    <w:rsid w:val="00107A9D"/>
    <w:rsid w:val="00107ABA"/>
    <w:rsid w:val="0011020E"/>
    <w:rsid w:val="00110556"/>
    <w:rsid w:val="00110720"/>
    <w:rsid w:val="00110C0D"/>
    <w:rsid w:val="0011132E"/>
    <w:rsid w:val="001116D1"/>
    <w:rsid w:val="0011289C"/>
    <w:rsid w:val="00112C10"/>
    <w:rsid w:val="00113697"/>
    <w:rsid w:val="00113C80"/>
    <w:rsid w:val="00113EC1"/>
    <w:rsid w:val="00113F60"/>
    <w:rsid w:val="0011434F"/>
    <w:rsid w:val="001145B4"/>
    <w:rsid w:val="001146EB"/>
    <w:rsid w:val="00114D55"/>
    <w:rsid w:val="00115782"/>
    <w:rsid w:val="001161CE"/>
    <w:rsid w:val="00116BA3"/>
    <w:rsid w:val="00116D47"/>
    <w:rsid w:val="0011723F"/>
    <w:rsid w:val="001174D9"/>
    <w:rsid w:val="00117542"/>
    <w:rsid w:val="001178A0"/>
    <w:rsid w:val="00117B5C"/>
    <w:rsid w:val="00117BAE"/>
    <w:rsid w:val="00117BE9"/>
    <w:rsid w:val="0012049F"/>
    <w:rsid w:val="00120924"/>
    <w:rsid w:val="00120E55"/>
    <w:rsid w:val="0012113E"/>
    <w:rsid w:val="0012154A"/>
    <w:rsid w:val="00122AD4"/>
    <w:rsid w:val="00122B93"/>
    <w:rsid w:val="00122BEB"/>
    <w:rsid w:val="00122FC1"/>
    <w:rsid w:val="0012352B"/>
    <w:rsid w:val="00123A70"/>
    <w:rsid w:val="00123E8E"/>
    <w:rsid w:val="00124073"/>
    <w:rsid w:val="0012440C"/>
    <w:rsid w:val="00124F02"/>
    <w:rsid w:val="00125106"/>
    <w:rsid w:val="001254C0"/>
    <w:rsid w:val="00125783"/>
    <w:rsid w:val="00126A24"/>
    <w:rsid w:val="00126DE9"/>
    <w:rsid w:val="00126F9A"/>
    <w:rsid w:val="0012732C"/>
    <w:rsid w:val="00127470"/>
    <w:rsid w:val="00127664"/>
    <w:rsid w:val="00127785"/>
    <w:rsid w:val="0012793F"/>
    <w:rsid w:val="0012796C"/>
    <w:rsid w:val="0013053E"/>
    <w:rsid w:val="00130693"/>
    <w:rsid w:val="0013070B"/>
    <w:rsid w:val="00131042"/>
    <w:rsid w:val="001314CA"/>
    <w:rsid w:val="001315EA"/>
    <w:rsid w:val="00132672"/>
    <w:rsid w:val="00132E6D"/>
    <w:rsid w:val="00133E36"/>
    <w:rsid w:val="00133E44"/>
    <w:rsid w:val="00134339"/>
    <w:rsid w:val="0013498C"/>
    <w:rsid w:val="00134A9C"/>
    <w:rsid w:val="00134B28"/>
    <w:rsid w:val="00134C38"/>
    <w:rsid w:val="00134C4E"/>
    <w:rsid w:val="00134E1D"/>
    <w:rsid w:val="00135488"/>
    <w:rsid w:val="001359C4"/>
    <w:rsid w:val="00135E27"/>
    <w:rsid w:val="00136582"/>
    <w:rsid w:val="0013692C"/>
    <w:rsid w:val="00136A4D"/>
    <w:rsid w:val="00136FB8"/>
    <w:rsid w:val="00137256"/>
    <w:rsid w:val="0013741B"/>
    <w:rsid w:val="001374A1"/>
    <w:rsid w:val="00137D8C"/>
    <w:rsid w:val="0014018B"/>
    <w:rsid w:val="001405C1"/>
    <w:rsid w:val="001408DB"/>
    <w:rsid w:val="0014151B"/>
    <w:rsid w:val="001417AE"/>
    <w:rsid w:val="00141893"/>
    <w:rsid w:val="00141EFB"/>
    <w:rsid w:val="0014202A"/>
    <w:rsid w:val="00142213"/>
    <w:rsid w:val="00142403"/>
    <w:rsid w:val="0014264B"/>
    <w:rsid w:val="00142C91"/>
    <w:rsid w:val="00143131"/>
    <w:rsid w:val="00143487"/>
    <w:rsid w:val="0014372F"/>
    <w:rsid w:val="00143731"/>
    <w:rsid w:val="00143946"/>
    <w:rsid w:val="00143AA0"/>
    <w:rsid w:val="00143C2F"/>
    <w:rsid w:val="0014400C"/>
    <w:rsid w:val="00144109"/>
    <w:rsid w:val="00144152"/>
    <w:rsid w:val="0014511D"/>
    <w:rsid w:val="00145898"/>
    <w:rsid w:val="00145A18"/>
    <w:rsid w:val="001463D8"/>
    <w:rsid w:val="001463DB"/>
    <w:rsid w:val="001465DD"/>
    <w:rsid w:val="00146618"/>
    <w:rsid w:val="00147C4C"/>
    <w:rsid w:val="00147F39"/>
    <w:rsid w:val="0015008E"/>
    <w:rsid w:val="00150C14"/>
    <w:rsid w:val="001510AF"/>
    <w:rsid w:val="00151794"/>
    <w:rsid w:val="00152F82"/>
    <w:rsid w:val="00153432"/>
    <w:rsid w:val="00153505"/>
    <w:rsid w:val="001538FB"/>
    <w:rsid w:val="001539A4"/>
    <w:rsid w:val="00153D83"/>
    <w:rsid w:val="00153FFF"/>
    <w:rsid w:val="00154186"/>
    <w:rsid w:val="001544A5"/>
    <w:rsid w:val="001544EF"/>
    <w:rsid w:val="00154E8E"/>
    <w:rsid w:val="001553DE"/>
    <w:rsid w:val="00155D36"/>
    <w:rsid w:val="001565D7"/>
    <w:rsid w:val="001569C1"/>
    <w:rsid w:val="00157317"/>
    <w:rsid w:val="00157BEB"/>
    <w:rsid w:val="001614A0"/>
    <w:rsid w:val="00161B29"/>
    <w:rsid w:val="001625E9"/>
    <w:rsid w:val="001626B2"/>
    <w:rsid w:val="00163304"/>
    <w:rsid w:val="0016343D"/>
    <w:rsid w:val="001635E0"/>
    <w:rsid w:val="00163B66"/>
    <w:rsid w:val="00163E83"/>
    <w:rsid w:val="001640CB"/>
    <w:rsid w:val="00164BF7"/>
    <w:rsid w:val="00164D15"/>
    <w:rsid w:val="00164ED8"/>
    <w:rsid w:val="00165378"/>
    <w:rsid w:val="00165648"/>
    <w:rsid w:val="0016598C"/>
    <w:rsid w:val="001666D2"/>
    <w:rsid w:val="001668E0"/>
    <w:rsid w:val="0016695E"/>
    <w:rsid w:val="0016779F"/>
    <w:rsid w:val="00167BA8"/>
    <w:rsid w:val="00170035"/>
    <w:rsid w:val="001700F9"/>
    <w:rsid w:val="001705D5"/>
    <w:rsid w:val="001706B2"/>
    <w:rsid w:val="0017146A"/>
    <w:rsid w:val="00171727"/>
    <w:rsid w:val="00171CC3"/>
    <w:rsid w:val="001723B3"/>
    <w:rsid w:val="001727B1"/>
    <w:rsid w:val="001727FB"/>
    <w:rsid w:val="00172C4E"/>
    <w:rsid w:val="00172CCD"/>
    <w:rsid w:val="00172EC2"/>
    <w:rsid w:val="0017349A"/>
    <w:rsid w:val="001735AB"/>
    <w:rsid w:val="001747A1"/>
    <w:rsid w:val="00174A7E"/>
    <w:rsid w:val="00174AB0"/>
    <w:rsid w:val="00174ED0"/>
    <w:rsid w:val="0017517D"/>
    <w:rsid w:val="0017520A"/>
    <w:rsid w:val="0017539B"/>
    <w:rsid w:val="00175B06"/>
    <w:rsid w:val="00176144"/>
    <w:rsid w:val="0017619E"/>
    <w:rsid w:val="0017670D"/>
    <w:rsid w:val="00176B32"/>
    <w:rsid w:val="0017751B"/>
    <w:rsid w:val="00177749"/>
    <w:rsid w:val="00177CD8"/>
    <w:rsid w:val="001800F8"/>
    <w:rsid w:val="001803B6"/>
    <w:rsid w:val="00181622"/>
    <w:rsid w:val="00181C69"/>
    <w:rsid w:val="00181D0D"/>
    <w:rsid w:val="0018209D"/>
    <w:rsid w:val="001820F2"/>
    <w:rsid w:val="001821BE"/>
    <w:rsid w:val="001821C0"/>
    <w:rsid w:val="0018255F"/>
    <w:rsid w:val="00182B6D"/>
    <w:rsid w:val="00183017"/>
    <w:rsid w:val="0018377F"/>
    <w:rsid w:val="001837D1"/>
    <w:rsid w:val="001838D8"/>
    <w:rsid w:val="00183FD0"/>
    <w:rsid w:val="00184051"/>
    <w:rsid w:val="0018417C"/>
    <w:rsid w:val="0018418A"/>
    <w:rsid w:val="001841D0"/>
    <w:rsid w:val="00184378"/>
    <w:rsid w:val="00184541"/>
    <w:rsid w:val="001854D2"/>
    <w:rsid w:val="0018575E"/>
    <w:rsid w:val="001859AD"/>
    <w:rsid w:val="001859F5"/>
    <w:rsid w:val="00185AC3"/>
    <w:rsid w:val="00185EB4"/>
    <w:rsid w:val="0018640B"/>
    <w:rsid w:val="001867F5"/>
    <w:rsid w:val="00186BFE"/>
    <w:rsid w:val="00186D8F"/>
    <w:rsid w:val="00186EE6"/>
    <w:rsid w:val="001879D0"/>
    <w:rsid w:val="00187D55"/>
    <w:rsid w:val="00190130"/>
    <w:rsid w:val="001903A8"/>
    <w:rsid w:val="001913F7"/>
    <w:rsid w:val="00191954"/>
    <w:rsid w:val="00191A61"/>
    <w:rsid w:val="00191C25"/>
    <w:rsid w:val="00191D3D"/>
    <w:rsid w:val="00192131"/>
    <w:rsid w:val="001923A1"/>
    <w:rsid w:val="00192616"/>
    <w:rsid w:val="0019265E"/>
    <w:rsid w:val="00192851"/>
    <w:rsid w:val="001928D7"/>
    <w:rsid w:val="001933C9"/>
    <w:rsid w:val="0019386E"/>
    <w:rsid w:val="00193B87"/>
    <w:rsid w:val="00193C64"/>
    <w:rsid w:val="00194BEC"/>
    <w:rsid w:val="00194EBE"/>
    <w:rsid w:val="00195649"/>
    <w:rsid w:val="00195AD6"/>
    <w:rsid w:val="00196083"/>
    <w:rsid w:val="00196A39"/>
    <w:rsid w:val="00196D01"/>
    <w:rsid w:val="00197172"/>
    <w:rsid w:val="001979CA"/>
    <w:rsid w:val="00197AE6"/>
    <w:rsid w:val="00197C0A"/>
    <w:rsid w:val="00197C23"/>
    <w:rsid w:val="001A056E"/>
    <w:rsid w:val="001A1233"/>
    <w:rsid w:val="001A1336"/>
    <w:rsid w:val="001A1622"/>
    <w:rsid w:val="001A1D14"/>
    <w:rsid w:val="001A1FAD"/>
    <w:rsid w:val="001A2869"/>
    <w:rsid w:val="001A29EF"/>
    <w:rsid w:val="001A29F1"/>
    <w:rsid w:val="001A2A1D"/>
    <w:rsid w:val="001A2DB2"/>
    <w:rsid w:val="001A2F5A"/>
    <w:rsid w:val="001A340E"/>
    <w:rsid w:val="001A461A"/>
    <w:rsid w:val="001A4EB8"/>
    <w:rsid w:val="001A589D"/>
    <w:rsid w:val="001A6552"/>
    <w:rsid w:val="001A6964"/>
    <w:rsid w:val="001A6AA0"/>
    <w:rsid w:val="001A7288"/>
    <w:rsid w:val="001A77B2"/>
    <w:rsid w:val="001A7A3E"/>
    <w:rsid w:val="001A7B33"/>
    <w:rsid w:val="001A7B43"/>
    <w:rsid w:val="001B0759"/>
    <w:rsid w:val="001B0EE7"/>
    <w:rsid w:val="001B13DC"/>
    <w:rsid w:val="001B1D58"/>
    <w:rsid w:val="001B2867"/>
    <w:rsid w:val="001B2A50"/>
    <w:rsid w:val="001B3486"/>
    <w:rsid w:val="001B362A"/>
    <w:rsid w:val="001B365E"/>
    <w:rsid w:val="001B36E1"/>
    <w:rsid w:val="001B3812"/>
    <w:rsid w:val="001B3992"/>
    <w:rsid w:val="001B43BC"/>
    <w:rsid w:val="001B445E"/>
    <w:rsid w:val="001B4562"/>
    <w:rsid w:val="001B461C"/>
    <w:rsid w:val="001B48B4"/>
    <w:rsid w:val="001B49CC"/>
    <w:rsid w:val="001B4C06"/>
    <w:rsid w:val="001B4C4A"/>
    <w:rsid w:val="001B4DC8"/>
    <w:rsid w:val="001B5020"/>
    <w:rsid w:val="001B5E5E"/>
    <w:rsid w:val="001B5F7F"/>
    <w:rsid w:val="001B5FE2"/>
    <w:rsid w:val="001B640D"/>
    <w:rsid w:val="001B67FF"/>
    <w:rsid w:val="001B6B7E"/>
    <w:rsid w:val="001B6CA6"/>
    <w:rsid w:val="001B6FBF"/>
    <w:rsid w:val="001B700D"/>
    <w:rsid w:val="001B7243"/>
    <w:rsid w:val="001B7DDA"/>
    <w:rsid w:val="001C0172"/>
    <w:rsid w:val="001C043A"/>
    <w:rsid w:val="001C0473"/>
    <w:rsid w:val="001C082D"/>
    <w:rsid w:val="001C09D6"/>
    <w:rsid w:val="001C0CB7"/>
    <w:rsid w:val="001C11C4"/>
    <w:rsid w:val="001C1336"/>
    <w:rsid w:val="001C174E"/>
    <w:rsid w:val="001C2105"/>
    <w:rsid w:val="001C23E5"/>
    <w:rsid w:val="001C2FBC"/>
    <w:rsid w:val="001C348D"/>
    <w:rsid w:val="001C3B6C"/>
    <w:rsid w:val="001C3BE3"/>
    <w:rsid w:val="001C3E8A"/>
    <w:rsid w:val="001C4D67"/>
    <w:rsid w:val="001C5278"/>
    <w:rsid w:val="001C5454"/>
    <w:rsid w:val="001C6210"/>
    <w:rsid w:val="001C65C0"/>
    <w:rsid w:val="001C6688"/>
    <w:rsid w:val="001C67B0"/>
    <w:rsid w:val="001C6F22"/>
    <w:rsid w:val="001C6F90"/>
    <w:rsid w:val="001C7786"/>
    <w:rsid w:val="001D02BC"/>
    <w:rsid w:val="001D04E7"/>
    <w:rsid w:val="001D05BE"/>
    <w:rsid w:val="001D0798"/>
    <w:rsid w:val="001D0B61"/>
    <w:rsid w:val="001D0DD2"/>
    <w:rsid w:val="001D1637"/>
    <w:rsid w:val="001D183E"/>
    <w:rsid w:val="001D188D"/>
    <w:rsid w:val="001D2852"/>
    <w:rsid w:val="001D2AF1"/>
    <w:rsid w:val="001D2EF9"/>
    <w:rsid w:val="001D340C"/>
    <w:rsid w:val="001D35DA"/>
    <w:rsid w:val="001D3609"/>
    <w:rsid w:val="001D3A3B"/>
    <w:rsid w:val="001D3F11"/>
    <w:rsid w:val="001D418E"/>
    <w:rsid w:val="001D500E"/>
    <w:rsid w:val="001D5056"/>
    <w:rsid w:val="001D546F"/>
    <w:rsid w:val="001D5565"/>
    <w:rsid w:val="001D5AEE"/>
    <w:rsid w:val="001D6790"/>
    <w:rsid w:val="001D6858"/>
    <w:rsid w:val="001D6E7D"/>
    <w:rsid w:val="001D6F6D"/>
    <w:rsid w:val="001D717E"/>
    <w:rsid w:val="001D7635"/>
    <w:rsid w:val="001E00D1"/>
    <w:rsid w:val="001E05C9"/>
    <w:rsid w:val="001E076D"/>
    <w:rsid w:val="001E1071"/>
    <w:rsid w:val="001E1317"/>
    <w:rsid w:val="001E13AD"/>
    <w:rsid w:val="001E163A"/>
    <w:rsid w:val="001E17CC"/>
    <w:rsid w:val="001E1F67"/>
    <w:rsid w:val="001E253F"/>
    <w:rsid w:val="001E28E8"/>
    <w:rsid w:val="001E2E20"/>
    <w:rsid w:val="001E3B88"/>
    <w:rsid w:val="001E4001"/>
    <w:rsid w:val="001E4471"/>
    <w:rsid w:val="001E450E"/>
    <w:rsid w:val="001E4917"/>
    <w:rsid w:val="001E512B"/>
    <w:rsid w:val="001E5253"/>
    <w:rsid w:val="001E53D5"/>
    <w:rsid w:val="001E5420"/>
    <w:rsid w:val="001E5441"/>
    <w:rsid w:val="001E5B64"/>
    <w:rsid w:val="001E5D0D"/>
    <w:rsid w:val="001E61A7"/>
    <w:rsid w:val="001E73AE"/>
    <w:rsid w:val="001E767A"/>
    <w:rsid w:val="001E79E5"/>
    <w:rsid w:val="001E7A67"/>
    <w:rsid w:val="001E7ACB"/>
    <w:rsid w:val="001E7BCD"/>
    <w:rsid w:val="001F0510"/>
    <w:rsid w:val="001F0539"/>
    <w:rsid w:val="001F0794"/>
    <w:rsid w:val="001F190F"/>
    <w:rsid w:val="001F1CD3"/>
    <w:rsid w:val="001F1E8C"/>
    <w:rsid w:val="001F1FF2"/>
    <w:rsid w:val="001F242E"/>
    <w:rsid w:val="001F2FE3"/>
    <w:rsid w:val="001F35D6"/>
    <w:rsid w:val="001F5202"/>
    <w:rsid w:val="001F5419"/>
    <w:rsid w:val="001F5934"/>
    <w:rsid w:val="001F5ACB"/>
    <w:rsid w:val="001F6065"/>
    <w:rsid w:val="001F6FE9"/>
    <w:rsid w:val="001F7177"/>
    <w:rsid w:val="001F722E"/>
    <w:rsid w:val="001F723F"/>
    <w:rsid w:val="001F7627"/>
    <w:rsid w:val="002016FE"/>
    <w:rsid w:val="00201A5D"/>
    <w:rsid w:val="00201D97"/>
    <w:rsid w:val="00202B03"/>
    <w:rsid w:val="00202EC2"/>
    <w:rsid w:val="00203CE2"/>
    <w:rsid w:val="00203CF6"/>
    <w:rsid w:val="00204544"/>
    <w:rsid w:val="00204DFF"/>
    <w:rsid w:val="002053FD"/>
    <w:rsid w:val="002058F5"/>
    <w:rsid w:val="00205B23"/>
    <w:rsid w:val="00205C87"/>
    <w:rsid w:val="00205CBD"/>
    <w:rsid w:val="0020622B"/>
    <w:rsid w:val="00206615"/>
    <w:rsid w:val="00207133"/>
    <w:rsid w:val="0020730D"/>
    <w:rsid w:val="002077E4"/>
    <w:rsid w:val="00207CB7"/>
    <w:rsid w:val="00207F85"/>
    <w:rsid w:val="002103F4"/>
    <w:rsid w:val="002118E7"/>
    <w:rsid w:val="00211B0C"/>
    <w:rsid w:val="0021228D"/>
    <w:rsid w:val="002122CB"/>
    <w:rsid w:val="002125B6"/>
    <w:rsid w:val="00212AAB"/>
    <w:rsid w:val="00212B7A"/>
    <w:rsid w:val="00212D14"/>
    <w:rsid w:val="00212FB9"/>
    <w:rsid w:val="00213631"/>
    <w:rsid w:val="00214439"/>
    <w:rsid w:val="0021455A"/>
    <w:rsid w:val="0021460D"/>
    <w:rsid w:val="0021463B"/>
    <w:rsid w:val="002147A0"/>
    <w:rsid w:val="00214810"/>
    <w:rsid w:val="002164CB"/>
    <w:rsid w:val="00216654"/>
    <w:rsid w:val="0021777E"/>
    <w:rsid w:val="002178DE"/>
    <w:rsid w:val="00217A4B"/>
    <w:rsid w:val="00220530"/>
    <w:rsid w:val="002217EC"/>
    <w:rsid w:val="00221A27"/>
    <w:rsid w:val="00221AC1"/>
    <w:rsid w:val="002223CA"/>
    <w:rsid w:val="00222C52"/>
    <w:rsid w:val="00222D1E"/>
    <w:rsid w:val="00222DB0"/>
    <w:rsid w:val="00222EA5"/>
    <w:rsid w:val="002230D6"/>
    <w:rsid w:val="0022332F"/>
    <w:rsid w:val="002235A5"/>
    <w:rsid w:val="00223698"/>
    <w:rsid w:val="00223B8A"/>
    <w:rsid w:val="00223DFD"/>
    <w:rsid w:val="00223E1B"/>
    <w:rsid w:val="00224849"/>
    <w:rsid w:val="00224F7B"/>
    <w:rsid w:val="002257D0"/>
    <w:rsid w:val="00225CDC"/>
    <w:rsid w:val="002268A5"/>
    <w:rsid w:val="00226D60"/>
    <w:rsid w:val="00227E26"/>
    <w:rsid w:val="002308DA"/>
    <w:rsid w:val="0023094D"/>
    <w:rsid w:val="00230B37"/>
    <w:rsid w:val="00231020"/>
    <w:rsid w:val="00232608"/>
    <w:rsid w:val="00232ACB"/>
    <w:rsid w:val="00232F1C"/>
    <w:rsid w:val="00232F74"/>
    <w:rsid w:val="002330B1"/>
    <w:rsid w:val="002335EB"/>
    <w:rsid w:val="00233648"/>
    <w:rsid w:val="00234401"/>
    <w:rsid w:val="00234432"/>
    <w:rsid w:val="00234440"/>
    <w:rsid w:val="0023502F"/>
    <w:rsid w:val="00235040"/>
    <w:rsid w:val="00235280"/>
    <w:rsid w:val="0023542C"/>
    <w:rsid w:val="002354E4"/>
    <w:rsid w:val="002357F2"/>
    <w:rsid w:val="00235A55"/>
    <w:rsid w:val="00235CCF"/>
    <w:rsid w:val="002364B2"/>
    <w:rsid w:val="00236577"/>
    <w:rsid w:val="00236B74"/>
    <w:rsid w:val="00236CF2"/>
    <w:rsid w:val="00236F5D"/>
    <w:rsid w:val="00237189"/>
    <w:rsid w:val="00237838"/>
    <w:rsid w:val="0023795A"/>
    <w:rsid w:val="00237D66"/>
    <w:rsid w:val="00240C57"/>
    <w:rsid w:val="002411A3"/>
    <w:rsid w:val="00242269"/>
    <w:rsid w:val="00242500"/>
    <w:rsid w:val="00242716"/>
    <w:rsid w:val="00242C2D"/>
    <w:rsid w:val="0024320B"/>
    <w:rsid w:val="002434A5"/>
    <w:rsid w:val="0024381B"/>
    <w:rsid w:val="0024387F"/>
    <w:rsid w:val="002438A6"/>
    <w:rsid w:val="00243D8B"/>
    <w:rsid w:val="00244066"/>
    <w:rsid w:val="00244110"/>
    <w:rsid w:val="002442B5"/>
    <w:rsid w:val="00244992"/>
    <w:rsid w:val="00244E04"/>
    <w:rsid w:val="0024511E"/>
    <w:rsid w:val="002457F7"/>
    <w:rsid w:val="00245810"/>
    <w:rsid w:val="00245BE8"/>
    <w:rsid w:val="00246104"/>
    <w:rsid w:val="002462E3"/>
    <w:rsid w:val="00246534"/>
    <w:rsid w:val="0024670B"/>
    <w:rsid w:val="00246B82"/>
    <w:rsid w:val="00246E53"/>
    <w:rsid w:val="00247409"/>
    <w:rsid w:val="00247A15"/>
    <w:rsid w:val="00250250"/>
    <w:rsid w:val="00250B2D"/>
    <w:rsid w:val="00250C2A"/>
    <w:rsid w:val="00251627"/>
    <w:rsid w:val="00251912"/>
    <w:rsid w:val="00251A78"/>
    <w:rsid w:val="00251B09"/>
    <w:rsid w:val="00251B49"/>
    <w:rsid w:val="00251E42"/>
    <w:rsid w:val="00251F59"/>
    <w:rsid w:val="00252481"/>
    <w:rsid w:val="002527D0"/>
    <w:rsid w:val="002528FC"/>
    <w:rsid w:val="002532A3"/>
    <w:rsid w:val="0025355A"/>
    <w:rsid w:val="002538A3"/>
    <w:rsid w:val="00253EEE"/>
    <w:rsid w:val="0025420A"/>
    <w:rsid w:val="00254377"/>
    <w:rsid w:val="00254CE5"/>
    <w:rsid w:val="00254F8E"/>
    <w:rsid w:val="00255417"/>
    <w:rsid w:val="0025571D"/>
    <w:rsid w:val="0025622B"/>
    <w:rsid w:val="002570D2"/>
    <w:rsid w:val="00257966"/>
    <w:rsid w:val="00257A7B"/>
    <w:rsid w:val="00257CCD"/>
    <w:rsid w:val="002606A9"/>
    <w:rsid w:val="0026079A"/>
    <w:rsid w:val="002609E3"/>
    <w:rsid w:val="00260C91"/>
    <w:rsid w:val="00261A3D"/>
    <w:rsid w:val="00261CAF"/>
    <w:rsid w:val="002621A0"/>
    <w:rsid w:val="0026298F"/>
    <w:rsid w:val="00262A74"/>
    <w:rsid w:val="002636CF"/>
    <w:rsid w:val="00263849"/>
    <w:rsid w:val="00263E03"/>
    <w:rsid w:val="00263E45"/>
    <w:rsid w:val="00264062"/>
    <w:rsid w:val="00264389"/>
    <w:rsid w:val="002644EF"/>
    <w:rsid w:val="002652B8"/>
    <w:rsid w:val="00265348"/>
    <w:rsid w:val="002660EA"/>
    <w:rsid w:val="00266307"/>
    <w:rsid w:val="00266500"/>
    <w:rsid w:val="00266E06"/>
    <w:rsid w:val="0026717B"/>
    <w:rsid w:val="002671F0"/>
    <w:rsid w:val="00270415"/>
    <w:rsid w:val="002704EF"/>
    <w:rsid w:val="00270912"/>
    <w:rsid w:val="00270B1B"/>
    <w:rsid w:val="00270B7A"/>
    <w:rsid w:val="00270CED"/>
    <w:rsid w:val="002714D7"/>
    <w:rsid w:val="00271822"/>
    <w:rsid w:val="00271874"/>
    <w:rsid w:val="002727D0"/>
    <w:rsid w:val="00272A8E"/>
    <w:rsid w:val="00273592"/>
    <w:rsid w:val="00273680"/>
    <w:rsid w:val="002736D2"/>
    <w:rsid w:val="002739AB"/>
    <w:rsid w:val="002741AD"/>
    <w:rsid w:val="002744C4"/>
    <w:rsid w:val="0027469E"/>
    <w:rsid w:val="00274763"/>
    <w:rsid w:val="00274E7D"/>
    <w:rsid w:val="00275107"/>
    <w:rsid w:val="002756FD"/>
    <w:rsid w:val="0027585D"/>
    <w:rsid w:val="00276018"/>
    <w:rsid w:val="0027618B"/>
    <w:rsid w:val="002761B2"/>
    <w:rsid w:val="00276894"/>
    <w:rsid w:val="00277259"/>
    <w:rsid w:val="00277C05"/>
    <w:rsid w:val="00277D25"/>
    <w:rsid w:val="002806D6"/>
    <w:rsid w:val="00280B1C"/>
    <w:rsid w:val="00280DB2"/>
    <w:rsid w:val="00280DE7"/>
    <w:rsid w:val="002810ED"/>
    <w:rsid w:val="002818A2"/>
    <w:rsid w:val="00281B1A"/>
    <w:rsid w:val="00281B4B"/>
    <w:rsid w:val="00281DC3"/>
    <w:rsid w:val="00282005"/>
    <w:rsid w:val="00282197"/>
    <w:rsid w:val="00282411"/>
    <w:rsid w:val="002825F2"/>
    <w:rsid w:val="002828AD"/>
    <w:rsid w:val="00282DE7"/>
    <w:rsid w:val="00283009"/>
    <w:rsid w:val="00283C07"/>
    <w:rsid w:val="00283C64"/>
    <w:rsid w:val="00283F57"/>
    <w:rsid w:val="00284169"/>
    <w:rsid w:val="00284308"/>
    <w:rsid w:val="00284680"/>
    <w:rsid w:val="00284AC6"/>
    <w:rsid w:val="00284ED0"/>
    <w:rsid w:val="00285225"/>
    <w:rsid w:val="002854BD"/>
    <w:rsid w:val="002859E0"/>
    <w:rsid w:val="00285AC2"/>
    <w:rsid w:val="00286012"/>
    <w:rsid w:val="0028605D"/>
    <w:rsid w:val="0028773D"/>
    <w:rsid w:val="002878DD"/>
    <w:rsid w:val="00287A7A"/>
    <w:rsid w:val="00290405"/>
    <w:rsid w:val="00290B5F"/>
    <w:rsid w:val="00290F69"/>
    <w:rsid w:val="002911ED"/>
    <w:rsid w:val="002915F8"/>
    <w:rsid w:val="0029205B"/>
    <w:rsid w:val="00292202"/>
    <w:rsid w:val="00292BAB"/>
    <w:rsid w:val="002935B1"/>
    <w:rsid w:val="00293A70"/>
    <w:rsid w:val="00293F0B"/>
    <w:rsid w:val="002944F2"/>
    <w:rsid w:val="002953B8"/>
    <w:rsid w:val="0029542E"/>
    <w:rsid w:val="00295685"/>
    <w:rsid w:val="00295FA1"/>
    <w:rsid w:val="002966B4"/>
    <w:rsid w:val="002966EF"/>
    <w:rsid w:val="0029676C"/>
    <w:rsid w:val="00296C74"/>
    <w:rsid w:val="002971A1"/>
    <w:rsid w:val="00297AD6"/>
    <w:rsid w:val="00297D26"/>
    <w:rsid w:val="002A055F"/>
    <w:rsid w:val="002A0E7A"/>
    <w:rsid w:val="002A18A8"/>
    <w:rsid w:val="002A1904"/>
    <w:rsid w:val="002A1F8A"/>
    <w:rsid w:val="002A1FF9"/>
    <w:rsid w:val="002A26DF"/>
    <w:rsid w:val="002A33F0"/>
    <w:rsid w:val="002A34CF"/>
    <w:rsid w:val="002A36DD"/>
    <w:rsid w:val="002A3C59"/>
    <w:rsid w:val="002A3EFF"/>
    <w:rsid w:val="002A42CE"/>
    <w:rsid w:val="002A4749"/>
    <w:rsid w:val="002A4885"/>
    <w:rsid w:val="002A4BEF"/>
    <w:rsid w:val="002A50B5"/>
    <w:rsid w:val="002A520D"/>
    <w:rsid w:val="002A55E4"/>
    <w:rsid w:val="002A5A3C"/>
    <w:rsid w:val="002A5EE5"/>
    <w:rsid w:val="002A5FC3"/>
    <w:rsid w:val="002A649E"/>
    <w:rsid w:val="002A67DF"/>
    <w:rsid w:val="002A6A51"/>
    <w:rsid w:val="002A7DA2"/>
    <w:rsid w:val="002A7E39"/>
    <w:rsid w:val="002B03BB"/>
    <w:rsid w:val="002B0BD4"/>
    <w:rsid w:val="002B0E6A"/>
    <w:rsid w:val="002B1080"/>
    <w:rsid w:val="002B136C"/>
    <w:rsid w:val="002B13C4"/>
    <w:rsid w:val="002B15AB"/>
    <w:rsid w:val="002B18CA"/>
    <w:rsid w:val="002B1983"/>
    <w:rsid w:val="002B1B09"/>
    <w:rsid w:val="002B1B5B"/>
    <w:rsid w:val="002B21C5"/>
    <w:rsid w:val="002B229C"/>
    <w:rsid w:val="002B2352"/>
    <w:rsid w:val="002B23D6"/>
    <w:rsid w:val="002B26D1"/>
    <w:rsid w:val="002B26DF"/>
    <w:rsid w:val="002B29EC"/>
    <w:rsid w:val="002B2BD0"/>
    <w:rsid w:val="002B314E"/>
    <w:rsid w:val="002B32B4"/>
    <w:rsid w:val="002B35F5"/>
    <w:rsid w:val="002B3A0D"/>
    <w:rsid w:val="002B3CFE"/>
    <w:rsid w:val="002B41F8"/>
    <w:rsid w:val="002B4298"/>
    <w:rsid w:val="002B4325"/>
    <w:rsid w:val="002B4581"/>
    <w:rsid w:val="002B4D3D"/>
    <w:rsid w:val="002B4F56"/>
    <w:rsid w:val="002B5074"/>
    <w:rsid w:val="002B5414"/>
    <w:rsid w:val="002B594C"/>
    <w:rsid w:val="002B5F8C"/>
    <w:rsid w:val="002B6163"/>
    <w:rsid w:val="002B62D0"/>
    <w:rsid w:val="002B6BBB"/>
    <w:rsid w:val="002B72B7"/>
    <w:rsid w:val="002B7438"/>
    <w:rsid w:val="002B750A"/>
    <w:rsid w:val="002B75EB"/>
    <w:rsid w:val="002B7BDF"/>
    <w:rsid w:val="002C0EE6"/>
    <w:rsid w:val="002C1587"/>
    <w:rsid w:val="002C1728"/>
    <w:rsid w:val="002C18BA"/>
    <w:rsid w:val="002C1A5B"/>
    <w:rsid w:val="002C1EE1"/>
    <w:rsid w:val="002C253B"/>
    <w:rsid w:val="002C258B"/>
    <w:rsid w:val="002C274C"/>
    <w:rsid w:val="002C27B7"/>
    <w:rsid w:val="002C2811"/>
    <w:rsid w:val="002C2ABA"/>
    <w:rsid w:val="002C3097"/>
    <w:rsid w:val="002C34BE"/>
    <w:rsid w:val="002C3ABE"/>
    <w:rsid w:val="002C3C87"/>
    <w:rsid w:val="002C406A"/>
    <w:rsid w:val="002C419E"/>
    <w:rsid w:val="002C48CA"/>
    <w:rsid w:val="002C4A44"/>
    <w:rsid w:val="002C4FFA"/>
    <w:rsid w:val="002C5515"/>
    <w:rsid w:val="002C60A0"/>
    <w:rsid w:val="002C615E"/>
    <w:rsid w:val="002C62C1"/>
    <w:rsid w:val="002C67CD"/>
    <w:rsid w:val="002C69CC"/>
    <w:rsid w:val="002C7115"/>
    <w:rsid w:val="002C7208"/>
    <w:rsid w:val="002C78D9"/>
    <w:rsid w:val="002C7A8E"/>
    <w:rsid w:val="002C7B3F"/>
    <w:rsid w:val="002C7BBF"/>
    <w:rsid w:val="002D08F7"/>
    <w:rsid w:val="002D095E"/>
    <w:rsid w:val="002D1219"/>
    <w:rsid w:val="002D1341"/>
    <w:rsid w:val="002D13B7"/>
    <w:rsid w:val="002D15B5"/>
    <w:rsid w:val="002D1644"/>
    <w:rsid w:val="002D1974"/>
    <w:rsid w:val="002D1CDF"/>
    <w:rsid w:val="002D2115"/>
    <w:rsid w:val="002D2505"/>
    <w:rsid w:val="002D263E"/>
    <w:rsid w:val="002D2A63"/>
    <w:rsid w:val="002D2E1D"/>
    <w:rsid w:val="002D388C"/>
    <w:rsid w:val="002D3C98"/>
    <w:rsid w:val="002D43F3"/>
    <w:rsid w:val="002D454E"/>
    <w:rsid w:val="002D45B7"/>
    <w:rsid w:val="002D45D8"/>
    <w:rsid w:val="002D470E"/>
    <w:rsid w:val="002D4745"/>
    <w:rsid w:val="002D477A"/>
    <w:rsid w:val="002D488F"/>
    <w:rsid w:val="002D4EE4"/>
    <w:rsid w:val="002D5492"/>
    <w:rsid w:val="002D5D56"/>
    <w:rsid w:val="002D5E2F"/>
    <w:rsid w:val="002D636F"/>
    <w:rsid w:val="002D6433"/>
    <w:rsid w:val="002D65A9"/>
    <w:rsid w:val="002D6DDF"/>
    <w:rsid w:val="002D6E4F"/>
    <w:rsid w:val="002D7492"/>
    <w:rsid w:val="002D7907"/>
    <w:rsid w:val="002D7BC8"/>
    <w:rsid w:val="002D7E78"/>
    <w:rsid w:val="002D7EE6"/>
    <w:rsid w:val="002E00EE"/>
    <w:rsid w:val="002E06F6"/>
    <w:rsid w:val="002E08DC"/>
    <w:rsid w:val="002E0920"/>
    <w:rsid w:val="002E1258"/>
    <w:rsid w:val="002E19F2"/>
    <w:rsid w:val="002E1AAF"/>
    <w:rsid w:val="002E1EDA"/>
    <w:rsid w:val="002E2A03"/>
    <w:rsid w:val="002E2E19"/>
    <w:rsid w:val="002E3459"/>
    <w:rsid w:val="002E3685"/>
    <w:rsid w:val="002E3A8D"/>
    <w:rsid w:val="002E3FED"/>
    <w:rsid w:val="002E4BEB"/>
    <w:rsid w:val="002E4C6B"/>
    <w:rsid w:val="002E569A"/>
    <w:rsid w:val="002E5A7C"/>
    <w:rsid w:val="002E65C8"/>
    <w:rsid w:val="002E7494"/>
    <w:rsid w:val="002E7953"/>
    <w:rsid w:val="002F0240"/>
    <w:rsid w:val="002F08D8"/>
    <w:rsid w:val="002F0DFC"/>
    <w:rsid w:val="002F14B1"/>
    <w:rsid w:val="002F165A"/>
    <w:rsid w:val="002F1C1C"/>
    <w:rsid w:val="002F20E6"/>
    <w:rsid w:val="002F2734"/>
    <w:rsid w:val="002F286D"/>
    <w:rsid w:val="002F2C79"/>
    <w:rsid w:val="002F2E5B"/>
    <w:rsid w:val="002F354E"/>
    <w:rsid w:val="002F380E"/>
    <w:rsid w:val="002F3842"/>
    <w:rsid w:val="002F415D"/>
    <w:rsid w:val="002F4300"/>
    <w:rsid w:val="002F4773"/>
    <w:rsid w:val="002F49BE"/>
    <w:rsid w:val="002F4D2D"/>
    <w:rsid w:val="002F4D70"/>
    <w:rsid w:val="002F4E2E"/>
    <w:rsid w:val="002F50E3"/>
    <w:rsid w:val="002F571A"/>
    <w:rsid w:val="002F61B1"/>
    <w:rsid w:val="002F66FC"/>
    <w:rsid w:val="002F6BA5"/>
    <w:rsid w:val="002F6F63"/>
    <w:rsid w:val="002F723E"/>
    <w:rsid w:val="002F7428"/>
    <w:rsid w:val="002F7E2F"/>
    <w:rsid w:val="002F7ED4"/>
    <w:rsid w:val="003000FC"/>
    <w:rsid w:val="003001A2"/>
    <w:rsid w:val="003006D9"/>
    <w:rsid w:val="00301221"/>
    <w:rsid w:val="00301376"/>
    <w:rsid w:val="003013CC"/>
    <w:rsid w:val="003015DB"/>
    <w:rsid w:val="00301C24"/>
    <w:rsid w:val="00301CDB"/>
    <w:rsid w:val="00301EFF"/>
    <w:rsid w:val="003021B9"/>
    <w:rsid w:val="00302885"/>
    <w:rsid w:val="0030331C"/>
    <w:rsid w:val="003038EC"/>
    <w:rsid w:val="00303FBC"/>
    <w:rsid w:val="003046D7"/>
    <w:rsid w:val="003046EF"/>
    <w:rsid w:val="0030481F"/>
    <w:rsid w:val="00304A47"/>
    <w:rsid w:val="00304F09"/>
    <w:rsid w:val="0030516B"/>
    <w:rsid w:val="003056AE"/>
    <w:rsid w:val="003056C7"/>
    <w:rsid w:val="00305FAC"/>
    <w:rsid w:val="0030621C"/>
    <w:rsid w:val="003063A0"/>
    <w:rsid w:val="00306BCD"/>
    <w:rsid w:val="00306BFD"/>
    <w:rsid w:val="00306C83"/>
    <w:rsid w:val="00307536"/>
    <w:rsid w:val="0030769D"/>
    <w:rsid w:val="0030797C"/>
    <w:rsid w:val="00307B4B"/>
    <w:rsid w:val="0031008E"/>
    <w:rsid w:val="003109DB"/>
    <w:rsid w:val="00310B23"/>
    <w:rsid w:val="00310DA4"/>
    <w:rsid w:val="00311249"/>
    <w:rsid w:val="00311960"/>
    <w:rsid w:val="00311D3C"/>
    <w:rsid w:val="00312271"/>
    <w:rsid w:val="0031282E"/>
    <w:rsid w:val="00312A85"/>
    <w:rsid w:val="0031334E"/>
    <w:rsid w:val="00313403"/>
    <w:rsid w:val="00313538"/>
    <w:rsid w:val="003137B5"/>
    <w:rsid w:val="00313AC3"/>
    <w:rsid w:val="00313BF6"/>
    <w:rsid w:val="003141AA"/>
    <w:rsid w:val="0031429D"/>
    <w:rsid w:val="003142C1"/>
    <w:rsid w:val="00314302"/>
    <w:rsid w:val="00315A9B"/>
    <w:rsid w:val="0031674B"/>
    <w:rsid w:val="0031787D"/>
    <w:rsid w:val="00317D6D"/>
    <w:rsid w:val="00317FCD"/>
    <w:rsid w:val="00317FDF"/>
    <w:rsid w:val="00320046"/>
    <w:rsid w:val="00320660"/>
    <w:rsid w:val="00320EF7"/>
    <w:rsid w:val="00321406"/>
    <w:rsid w:val="00321433"/>
    <w:rsid w:val="00322482"/>
    <w:rsid w:val="00322774"/>
    <w:rsid w:val="00322BAA"/>
    <w:rsid w:val="00322CA6"/>
    <w:rsid w:val="0032311C"/>
    <w:rsid w:val="00323C47"/>
    <w:rsid w:val="00323D52"/>
    <w:rsid w:val="00323E3E"/>
    <w:rsid w:val="00323F9C"/>
    <w:rsid w:val="0032407D"/>
    <w:rsid w:val="00324241"/>
    <w:rsid w:val="0032476A"/>
    <w:rsid w:val="00324EF3"/>
    <w:rsid w:val="00325CBF"/>
    <w:rsid w:val="0032619D"/>
    <w:rsid w:val="003262DC"/>
    <w:rsid w:val="00326368"/>
    <w:rsid w:val="003263BA"/>
    <w:rsid w:val="00326594"/>
    <w:rsid w:val="003273D3"/>
    <w:rsid w:val="003278FD"/>
    <w:rsid w:val="0032793B"/>
    <w:rsid w:val="00327E69"/>
    <w:rsid w:val="00327FFC"/>
    <w:rsid w:val="00330197"/>
    <w:rsid w:val="003302F5"/>
    <w:rsid w:val="0033052A"/>
    <w:rsid w:val="003315C2"/>
    <w:rsid w:val="00331838"/>
    <w:rsid w:val="00331BEF"/>
    <w:rsid w:val="00331C87"/>
    <w:rsid w:val="00331FC4"/>
    <w:rsid w:val="00331FCD"/>
    <w:rsid w:val="0033203B"/>
    <w:rsid w:val="0033234A"/>
    <w:rsid w:val="0033238A"/>
    <w:rsid w:val="00332619"/>
    <w:rsid w:val="0033270F"/>
    <w:rsid w:val="003327BF"/>
    <w:rsid w:val="00332895"/>
    <w:rsid w:val="00332DD1"/>
    <w:rsid w:val="003330F9"/>
    <w:rsid w:val="0033344B"/>
    <w:rsid w:val="00334F2B"/>
    <w:rsid w:val="003351B0"/>
    <w:rsid w:val="003354C4"/>
    <w:rsid w:val="00335523"/>
    <w:rsid w:val="00335ACF"/>
    <w:rsid w:val="00335B6D"/>
    <w:rsid w:val="00335F79"/>
    <w:rsid w:val="00335F81"/>
    <w:rsid w:val="003360DE"/>
    <w:rsid w:val="0033629A"/>
    <w:rsid w:val="00336381"/>
    <w:rsid w:val="00337765"/>
    <w:rsid w:val="00337881"/>
    <w:rsid w:val="003378A6"/>
    <w:rsid w:val="00337B88"/>
    <w:rsid w:val="00337CB8"/>
    <w:rsid w:val="00337DF4"/>
    <w:rsid w:val="0034003A"/>
    <w:rsid w:val="0034024E"/>
    <w:rsid w:val="0034031A"/>
    <w:rsid w:val="003406F2"/>
    <w:rsid w:val="00340734"/>
    <w:rsid w:val="00340919"/>
    <w:rsid w:val="00340C64"/>
    <w:rsid w:val="00340FF7"/>
    <w:rsid w:val="003418FC"/>
    <w:rsid w:val="00341FED"/>
    <w:rsid w:val="003430F6"/>
    <w:rsid w:val="0034327C"/>
    <w:rsid w:val="003432E3"/>
    <w:rsid w:val="0034358A"/>
    <w:rsid w:val="003435CD"/>
    <w:rsid w:val="00343853"/>
    <w:rsid w:val="00343DAA"/>
    <w:rsid w:val="00343DBB"/>
    <w:rsid w:val="00344470"/>
    <w:rsid w:val="0034512E"/>
    <w:rsid w:val="0034551C"/>
    <w:rsid w:val="003458B9"/>
    <w:rsid w:val="00345947"/>
    <w:rsid w:val="00345A4D"/>
    <w:rsid w:val="00346278"/>
    <w:rsid w:val="00346B52"/>
    <w:rsid w:val="00346E26"/>
    <w:rsid w:val="00347084"/>
    <w:rsid w:val="00347333"/>
    <w:rsid w:val="003474E1"/>
    <w:rsid w:val="00347572"/>
    <w:rsid w:val="00347709"/>
    <w:rsid w:val="00347833"/>
    <w:rsid w:val="0034790C"/>
    <w:rsid w:val="00347B87"/>
    <w:rsid w:val="00347D39"/>
    <w:rsid w:val="00347E7C"/>
    <w:rsid w:val="00350036"/>
    <w:rsid w:val="003510E2"/>
    <w:rsid w:val="003511F2"/>
    <w:rsid w:val="00351BA8"/>
    <w:rsid w:val="00351BCE"/>
    <w:rsid w:val="00351C77"/>
    <w:rsid w:val="003522D7"/>
    <w:rsid w:val="003532CC"/>
    <w:rsid w:val="00353F10"/>
    <w:rsid w:val="003542B4"/>
    <w:rsid w:val="00354509"/>
    <w:rsid w:val="00354752"/>
    <w:rsid w:val="003548B4"/>
    <w:rsid w:val="003551C3"/>
    <w:rsid w:val="00355B86"/>
    <w:rsid w:val="00355E11"/>
    <w:rsid w:val="003564DE"/>
    <w:rsid w:val="0035654C"/>
    <w:rsid w:val="0035683E"/>
    <w:rsid w:val="00356E2E"/>
    <w:rsid w:val="00357093"/>
    <w:rsid w:val="003572EB"/>
    <w:rsid w:val="00357B51"/>
    <w:rsid w:val="00357B8B"/>
    <w:rsid w:val="003602D1"/>
    <w:rsid w:val="0036030C"/>
    <w:rsid w:val="00360653"/>
    <w:rsid w:val="00360A0A"/>
    <w:rsid w:val="00360AD3"/>
    <w:rsid w:val="00360B44"/>
    <w:rsid w:val="00360D4A"/>
    <w:rsid w:val="00360DB3"/>
    <w:rsid w:val="00360F02"/>
    <w:rsid w:val="00361564"/>
    <w:rsid w:val="00361761"/>
    <w:rsid w:val="00361B69"/>
    <w:rsid w:val="00361E39"/>
    <w:rsid w:val="003621A8"/>
    <w:rsid w:val="003621A9"/>
    <w:rsid w:val="0036241D"/>
    <w:rsid w:val="003631FB"/>
    <w:rsid w:val="0036374C"/>
    <w:rsid w:val="00363C21"/>
    <w:rsid w:val="003641F7"/>
    <w:rsid w:val="003649C2"/>
    <w:rsid w:val="00365432"/>
    <w:rsid w:val="00365CFB"/>
    <w:rsid w:val="00365DE2"/>
    <w:rsid w:val="00365FE3"/>
    <w:rsid w:val="003660D2"/>
    <w:rsid w:val="003664E5"/>
    <w:rsid w:val="003665D5"/>
    <w:rsid w:val="00366749"/>
    <w:rsid w:val="003672AA"/>
    <w:rsid w:val="003674E5"/>
    <w:rsid w:val="00367519"/>
    <w:rsid w:val="0036756C"/>
    <w:rsid w:val="0036798F"/>
    <w:rsid w:val="003701F1"/>
    <w:rsid w:val="00370CF2"/>
    <w:rsid w:val="00370DC8"/>
    <w:rsid w:val="00371197"/>
    <w:rsid w:val="00371221"/>
    <w:rsid w:val="003718DA"/>
    <w:rsid w:val="00371AB7"/>
    <w:rsid w:val="00371AE6"/>
    <w:rsid w:val="00371EBC"/>
    <w:rsid w:val="00372513"/>
    <w:rsid w:val="003729E4"/>
    <w:rsid w:val="00372D2C"/>
    <w:rsid w:val="00372E8C"/>
    <w:rsid w:val="00373063"/>
    <w:rsid w:val="003738B8"/>
    <w:rsid w:val="00374055"/>
    <w:rsid w:val="003746F4"/>
    <w:rsid w:val="00374791"/>
    <w:rsid w:val="00374950"/>
    <w:rsid w:val="00374ADD"/>
    <w:rsid w:val="00374F57"/>
    <w:rsid w:val="00375361"/>
    <w:rsid w:val="00375EC3"/>
    <w:rsid w:val="0037632D"/>
    <w:rsid w:val="00376DFB"/>
    <w:rsid w:val="0037711B"/>
    <w:rsid w:val="00377516"/>
    <w:rsid w:val="00377D43"/>
    <w:rsid w:val="00381012"/>
    <w:rsid w:val="0038157C"/>
    <w:rsid w:val="0038201B"/>
    <w:rsid w:val="003825E7"/>
    <w:rsid w:val="00383011"/>
    <w:rsid w:val="0038327E"/>
    <w:rsid w:val="0038360D"/>
    <w:rsid w:val="00385604"/>
    <w:rsid w:val="00385645"/>
    <w:rsid w:val="0038598A"/>
    <w:rsid w:val="00386127"/>
    <w:rsid w:val="0038626B"/>
    <w:rsid w:val="003862AB"/>
    <w:rsid w:val="003863C2"/>
    <w:rsid w:val="00386A22"/>
    <w:rsid w:val="00387A89"/>
    <w:rsid w:val="00387E8D"/>
    <w:rsid w:val="00390214"/>
    <w:rsid w:val="00390462"/>
    <w:rsid w:val="00390477"/>
    <w:rsid w:val="003909E2"/>
    <w:rsid w:val="00390DEA"/>
    <w:rsid w:val="00390E67"/>
    <w:rsid w:val="0039123F"/>
    <w:rsid w:val="00391272"/>
    <w:rsid w:val="00391832"/>
    <w:rsid w:val="00392242"/>
    <w:rsid w:val="003922EE"/>
    <w:rsid w:val="003923E4"/>
    <w:rsid w:val="00392B9A"/>
    <w:rsid w:val="00393393"/>
    <w:rsid w:val="00393D78"/>
    <w:rsid w:val="0039435B"/>
    <w:rsid w:val="0039456A"/>
    <w:rsid w:val="00394AA0"/>
    <w:rsid w:val="00394BFD"/>
    <w:rsid w:val="00394C48"/>
    <w:rsid w:val="00395A0D"/>
    <w:rsid w:val="00395C40"/>
    <w:rsid w:val="00395E54"/>
    <w:rsid w:val="00395E5E"/>
    <w:rsid w:val="00396000"/>
    <w:rsid w:val="00396BE2"/>
    <w:rsid w:val="00397AF9"/>
    <w:rsid w:val="003A0616"/>
    <w:rsid w:val="003A0633"/>
    <w:rsid w:val="003A120B"/>
    <w:rsid w:val="003A1674"/>
    <w:rsid w:val="003A2125"/>
    <w:rsid w:val="003A2FE9"/>
    <w:rsid w:val="003A3277"/>
    <w:rsid w:val="003A338F"/>
    <w:rsid w:val="003A3662"/>
    <w:rsid w:val="003A3790"/>
    <w:rsid w:val="003A45CA"/>
    <w:rsid w:val="003A47EA"/>
    <w:rsid w:val="003A492C"/>
    <w:rsid w:val="003A4F74"/>
    <w:rsid w:val="003A50D4"/>
    <w:rsid w:val="003A58B5"/>
    <w:rsid w:val="003A5AB4"/>
    <w:rsid w:val="003A5F01"/>
    <w:rsid w:val="003A610B"/>
    <w:rsid w:val="003A610D"/>
    <w:rsid w:val="003A6251"/>
    <w:rsid w:val="003A657A"/>
    <w:rsid w:val="003A6C61"/>
    <w:rsid w:val="003A7599"/>
    <w:rsid w:val="003A78F8"/>
    <w:rsid w:val="003A7E01"/>
    <w:rsid w:val="003A7F23"/>
    <w:rsid w:val="003A7F49"/>
    <w:rsid w:val="003B0154"/>
    <w:rsid w:val="003B023E"/>
    <w:rsid w:val="003B04A7"/>
    <w:rsid w:val="003B05FC"/>
    <w:rsid w:val="003B065F"/>
    <w:rsid w:val="003B1405"/>
    <w:rsid w:val="003B186D"/>
    <w:rsid w:val="003B18B6"/>
    <w:rsid w:val="003B1E5D"/>
    <w:rsid w:val="003B20F8"/>
    <w:rsid w:val="003B214B"/>
    <w:rsid w:val="003B22B9"/>
    <w:rsid w:val="003B23FD"/>
    <w:rsid w:val="003B244C"/>
    <w:rsid w:val="003B2A81"/>
    <w:rsid w:val="003B2D8B"/>
    <w:rsid w:val="003B2F82"/>
    <w:rsid w:val="003B3E0D"/>
    <w:rsid w:val="003B41B6"/>
    <w:rsid w:val="003B47ED"/>
    <w:rsid w:val="003B5065"/>
    <w:rsid w:val="003B50DE"/>
    <w:rsid w:val="003B57BD"/>
    <w:rsid w:val="003B6267"/>
    <w:rsid w:val="003B6EC1"/>
    <w:rsid w:val="003B734B"/>
    <w:rsid w:val="003C008C"/>
    <w:rsid w:val="003C02D6"/>
    <w:rsid w:val="003C0541"/>
    <w:rsid w:val="003C1011"/>
    <w:rsid w:val="003C1315"/>
    <w:rsid w:val="003C15F0"/>
    <w:rsid w:val="003C1692"/>
    <w:rsid w:val="003C19C0"/>
    <w:rsid w:val="003C2762"/>
    <w:rsid w:val="003C2EDC"/>
    <w:rsid w:val="003C333A"/>
    <w:rsid w:val="003C368B"/>
    <w:rsid w:val="003C37CF"/>
    <w:rsid w:val="003C3F78"/>
    <w:rsid w:val="003C459F"/>
    <w:rsid w:val="003C469C"/>
    <w:rsid w:val="003C46BB"/>
    <w:rsid w:val="003C4DBD"/>
    <w:rsid w:val="003C55E0"/>
    <w:rsid w:val="003C6787"/>
    <w:rsid w:val="003C6B65"/>
    <w:rsid w:val="003C75CE"/>
    <w:rsid w:val="003C75F7"/>
    <w:rsid w:val="003D1215"/>
    <w:rsid w:val="003D1463"/>
    <w:rsid w:val="003D1ED5"/>
    <w:rsid w:val="003D1FDF"/>
    <w:rsid w:val="003D2BCC"/>
    <w:rsid w:val="003D2D67"/>
    <w:rsid w:val="003D2F9D"/>
    <w:rsid w:val="003D340B"/>
    <w:rsid w:val="003D3C94"/>
    <w:rsid w:val="003D3CBF"/>
    <w:rsid w:val="003D3FDE"/>
    <w:rsid w:val="003D4326"/>
    <w:rsid w:val="003D43B1"/>
    <w:rsid w:val="003D4409"/>
    <w:rsid w:val="003D46CD"/>
    <w:rsid w:val="003D4896"/>
    <w:rsid w:val="003D48BB"/>
    <w:rsid w:val="003D4B97"/>
    <w:rsid w:val="003D4BE3"/>
    <w:rsid w:val="003D5D40"/>
    <w:rsid w:val="003D61EF"/>
    <w:rsid w:val="003D621D"/>
    <w:rsid w:val="003D67DD"/>
    <w:rsid w:val="003D6820"/>
    <w:rsid w:val="003D69F7"/>
    <w:rsid w:val="003D6BBF"/>
    <w:rsid w:val="003D6CE0"/>
    <w:rsid w:val="003D6F8B"/>
    <w:rsid w:val="003D6FBF"/>
    <w:rsid w:val="003D7394"/>
    <w:rsid w:val="003E0020"/>
    <w:rsid w:val="003E021D"/>
    <w:rsid w:val="003E0C96"/>
    <w:rsid w:val="003E0FF1"/>
    <w:rsid w:val="003E1116"/>
    <w:rsid w:val="003E18C9"/>
    <w:rsid w:val="003E1CCD"/>
    <w:rsid w:val="003E22AD"/>
    <w:rsid w:val="003E23D5"/>
    <w:rsid w:val="003E2551"/>
    <w:rsid w:val="003E255D"/>
    <w:rsid w:val="003E26C6"/>
    <w:rsid w:val="003E2A98"/>
    <w:rsid w:val="003E37A6"/>
    <w:rsid w:val="003E3C0F"/>
    <w:rsid w:val="003E4301"/>
    <w:rsid w:val="003E4529"/>
    <w:rsid w:val="003E47A2"/>
    <w:rsid w:val="003E4BB0"/>
    <w:rsid w:val="003E5033"/>
    <w:rsid w:val="003E532A"/>
    <w:rsid w:val="003E5C31"/>
    <w:rsid w:val="003E5EA2"/>
    <w:rsid w:val="003E64B4"/>
    <w:rsid w:val="003E747E"/>
    <w:rsid w:val="003E754D"/>
    <w:rsid w:val="003E7727"/>
    <w:rsid w:val="003E7A45"/>
    <w:rsid w:val="003E7AD9"/>
    <w:rsid w:val="003E7AF9"/>
    <w:rsid w:val="003F01D7"/>
    <w:rsid w:val="003F022E"/>
    <w:rsid w:val="003F0554"/>
    <w:rsid w:val="003F0626"/>
    <w:rsid w:val="003F092A"/>
    <w:rsid w:val="003F0C24"/>
    <w:rsid w:val="003F0DC8"/>
    <w:rsid w:val="003F0F31"/>
    <w:rsid w:val="003F2095"/>
    <w:rsid w:val="003F2318"/>
    <w:rsid w:val="003F2FDE"/>
    <w:rsid w:val="003F4094"/>
    <w:rsid w:val="003F4283"/>
    <w:rsid w:val="003F4932"/>
    <w:rsid w:val="003F4942"/>
    <w:rsid w:val="003F4AD0"/>
    <w:rsid w:val="003F5D8D"/>
    <w:rsid w:val="003F60BF"/>
    <w:rsid w:val="003F64B1"/>
    <w:rsid w:val="003F6E68"/>
    <w:rsid w:val="003F70A3"/>
    <w:rsid w:val="003F711E"/>
    <w:rsid w:val="003F76FB"/>
    <w:rsid w:val="003F78E8"/>
    <w:rsid w:val="003F7C4C"/>
    <w:rsid w:val="0040002B"/>
    <w:rsid w:val="00400329"/>
    <w:rsid w:val="0040032B"/>
    <w:rsid w:val="0040047C"/>
    <w:rsid w:val="0040062C"/>
    <w:rsid w:val="00400704"/>
    <w:rsid w:val="00400713"/>
    <w:rsid w:val="004007AF"/>
    <w:rsid w:val="00400BBC"/>
    <w:rsid w:val="00401368"/>
    <w:rsid w:val="00401A90"/>
    <w:rsid w:val="00401EC0"/>
    <w:rsid w:val="00402A3E"/>
    <w:rsid w:val="00402B57"/>
    <w:rsid w:val="00403BC9"/>
    <w:rsid w:val="004041D2"/>
    <w:rsid w:val="0040441B"/>
    <w:rsid w:val="0040447A"/>
    <w:rsid w:val="00404A89"/>
    <w:rsid w:val="00405016"/>
    <w:rsid w:val="004054D0"/>
    <w:rsid w:val="00405C36"/>
    <w:rsid w:val="00406462"/>
    <w:rsid w:val="00406B56"/>
    <w:rsid w:val="004070CA"/>
    <w:rsid w:val="00407D76"/>
    <w:rsid w:val="004101AA"/>
    <w:rsid w:val="00410445"/>
    <w:rsid w:val="0041105D"/>
    <w:rsid w:val="004111E1"/>
    <w:rsid w:val="004112B7"/>
    <w:rsid w:val="00411471"/>
    <w:rsid w:val="0041156D"/>
    <w:rsid w:val="00411619"/>
    <w:rsid w:val="004116D9"/>
    <w:rsid w:val="004117F9"/>
    <w:rsid w:val="004119E4"/>
    <w:rsid w:val="0041273A"/>
    <w:rsid w:val="00412C70"/>
    <w:rsid w:val="0041328C"/>
    <w:rsid w:val="00413321"/>
    <w:rsid w:val="004139CA"/>
    <w:rsid w:val="00414614"/>
    <w:rsid w:val="00414716"/>
    <w:rsid w:val="004148A2"/>
    <w:rsid w:val="00414C85"/>
    <w:rsid w:val="00414D15"/>
    <w:rsid w:val="00414F31"/>
    <w:rsid w:val="00415001"/>
    <w:rsid w:val="00415963"/>
    <w:rsid w:val="00415CBB"/>
    <w:rsid w:val="00416142"/>
    <w:rsid w:val="00416210"/>
    <w:rsid w:val="00416460"/>
    <w:rsid w:val="00416622"/>
    <w:rsid w:val="00416813"/>
    <w:rsid w:val="004168B3"/>
    <w:rsid w:val="00416C1E"/>
    <w:rsid w:val="00416C7B"/>
    <w:rsid w:val="00417406"/>
    <w:rsid w:val="00417EC9"/>
    <w:rsid w:val="0042006D"/>
    <w:rsid w:val="004203D8"/>
    <w:rsid w:val="00420544"/>
    <w:rsid w:val="004212C8"/>
    <w:rsid w:val="00421836"/>
    <w:rsid w:val="00421ED4"/>
    <w:rsid w:val="00421ED9"/>
    <w:rsid w:val="00422416"/>
    <w:rsid w:val="004225A1"/>
    <w:rsid w:val="00422694"/>
    <w:rsid w:val="0042291F"/>
    <w:rsid w:val="00422B33"/>
    <w:rsid w:val="00422DE9"/>
    <w:rsid w:val="004234C1"/>
    <w:rsid w:val="004236E4"/>
    <w:rsid w:val="00423BAE"/>
    <w:rsid w:val="00423CFB"/>
    <w:rsid w:val="00423E9A"/>
    <w:rsid w:val="00424BB9"/>
    <w:rsid w:val="004258EB"/>
    <w:rsid w:val="004261DA"/>
    <w:rsid w:val="00426961"/>
    <w:rsid w:val="00426C4D"/>
    <w:rsid w:val="00426CBA"/>
    <w:rsid w:val="00426E4A"/>
    <w:rsid w:val="00427039"/>
    <w:rsid w:val="004272F0"/>
    <w:rsid w:val="00427487"/>
    <w:rsid w:val="00427570"/>
    <w:rsid w:val="00427745"/>
    <w:rsid w:val="0043001A"/>
    <w:rsid w:val="00430281"/>
    <w:rsid w:val="00430502"/>
    <w:rsid w:val="00430608"/>
    <w:rsid w:val="004309A4"/>
    <w:rsid w:val="00430BE0"/>
    <w:rsid w:val="0043124D"/>
    <w:rsid w:val="004316E6"/>
    <w:rsid w:val="00431785"/>
    <w:rsid w:val="00431B24"/>
    <w:rsid w:val="00431E63"/>
    <w:rsid w:val="00431E78"/>
    <w:rsid w:val="00432E86"/>
    <w:rsid w:val="00432EDE"/>
    <w:rsid w:val="0043312C"/>
    <w:rsid w:val="00433971"/>
    <w:rsid w:val="00433A2B"/>
    <w:rsid w:val="00433DD0"/>
    <w:rsid w:val="00433F50"/>
    <w:rsid w:val="00434169"/>
    <w:rsid w:val="00434259"/>
    <w:rsid w:val="004358E3"/>
    <w:rsid w:val="00435D8A"/>
    <w:rsid w:val="00435F81"/>
    <w:rsid w:val="00436520"/>
    <w:rsid w:val="00436CAC"/>
    <w:rsid w:val="00436CEA"/>
    <w:rsid w:val="00436D70"/>
    <w:rsid w:val="00436DFF"/>
    <w:rsid w:val="00436FC0"/>
    <w:rsid w:val="00437738"/>
    <w:rsid w:val="0044024D"/>
    <w:rsid w:val="0044036E"/>
    <w:rsid w:val="00440499"/>
    <w:rsid w:val="00440733"/>
    <w:rsid w:val="004407E6"/>
    <w:rsid w:val="00440DE9"/>
    <w:rsid w:val="00440FAD"/>
    <w:rsid w:val="004410CE"/>
    <w:rsid w:val="00441164"/>
    <w:rsid w:val="004416B7"/>
    <w:rsid w:val="00441A94"/>
    <w:rsid w:val="00442287"/>
    <w:rsid w:val="00442456"/>
    <w:rsid w:val="0044246C"/>
    <w:rsid w:val="004431A0"/>
    <w:rsid w:val="00443949"/>
    <w:rsid w:val="00443C69"/>
    <w:rsid w:val="00443D82"/>
    <w:rsid w:val="00443DE7"/>
    <w:rsid w:val="00444130"/>
    <w:rsid w:val="00444559"/>
    <w:rsid w:val="00444A1D"/>
    <w:rsid w:val="00444B06"/>
    <w:rsid w:val="004454CE"/>
    <w:rsid w:val="00445F93"/>
    <w:rsid w:val="0044620F"/>
    <w:rsid w:val="0044632D"/>
    <w:rsid w:val="004464C0"/>
    <w:rsid w:val="0044697D"/>
    <w:rsid w:val="00447DE5"/>
    <w:rsid w:val="00450BDE"/>
    <w:rsid w:val="00451120"/>
    <w:rsid w:val="004515DA"/>
    <w:rsid w:val="00452032"/>
    <w:rsid w:val="00452E2D"/>
    <w:rsid w:val="00454105"/>
    <w:rsid w:val="00454262"/>
    <w:rsid w:val="00454821"/>
    <w:rsid w:val="00454D84"/>
    <w:rsid w:val="00455472"/>
    <w:rsid w:val="00455B08"/>
    <w:rsid w:val="00455EE9"/>
    <w:rsid w:val="004564D6"/>
    <w:rsid w:val="00456880"/>
    <w:rsid w:val="004569A6"/>
    <w:rsid w:val="00456D5B"/>
    <w:rsid w:val="00457139"/>
    <w:rsid w:val="004603F3"/>
    <w:rsid w:val="0046094C"/>
    <w:rsid w:val="0046175F"/>
    <w:rsid w:val="004617D4"/>
    <w:rsid w:val="00461DC6"/>
    <w:rsid w:val="00462399"/>
    <w:rsid w:val="0046240B"/>
    <w:rsid w:val="004636FA"/>
    <w:rsid w:val="004639BB"/>
    <w:rsid w:val="00464283"/>
    <w:rsid w:val="004643BC"/>
    <w:rsid w:val="004646AA"/>
    <w:rsid w:val="004646D8"/>
    <w:rsid w:val="004646F2"/>
    <w:rsid w:val="0046488D"/>
    <w:rsid w:val="004648D1"/>
    <w:rsid w:val="00464FE2"/>
    <w:rsid w:val="004654B9"/>
    <w:rsid w:val="004654F3"/>
    <w:rsid w:val="004656EA"/>
    <w:rsid w:val="004659AC"/>
    <w:rsid w:val="00466923"/>
    <w:rsid w:val="00466B50"/>
    <w:rsid w:val="00466DFE"/>
    <w:rsid w:val="00467089"/>
    <w:rsid w:val="00467150"/>
    <w:rsid w:val="00467193"/>
    <w:rsid w:val="00467727"/>
    <w:rsid w:val="004678BC"/>
    <w:rsid w:val="00467A1B"/>
    <w:rsid w:val="00467D18"/>
    <w:rsid w:val="0047000D"/>
    <w:rsid w:val="00470314"/>
    <w:rsid w:val="004708D3"/>
    <w:rsid w:val="0047091D"/>
    <w:rsid w:val="00470D3C"/>
    <w:rsid w:val="00470EE9"/>
    <w:rsid w:val="0047190F"/>
    <w:rsid w:val="00471BB1"/>
    <w:rsid w:val="00471EE8"/>
    <w:rsid w:val="004729D4"/>
    <w:rsid w:val="00472BCA"/>
    <w:rsid w:val="00472DE8"/>
    <w:rsid w:val="00473517"/>
    <w:rsid w:val="0047356E"/>
    <w:rsid w:val="00473639"/>
    <w:rsid w:val="00473878"/>
    <w:rsid w:val="00473A92"/>
    <w:rsid w:val="00473C3A"/>
    <w:rsid w:val="00474499"/>
    <w:rsid w:val="00474C56"/>
    <w:rsid w:val="00475108"/>
    <w:rsid w:val="004752A0"/>
    <w:rsid w:val="0047547D"/>
    <w:rsid w:val="004755E7"/>
    <w:rsid w:val="00475D1F"/>
    <w:rsid w:val="00475E84"/>
    <w:rsid w:val="00475F09"/>
    <w:rsid w:val="00476326"/>
    <w:rsid w:val="00476450"/>
    <w:rsid w:val="0047666B"/>
    <w:rsid w:val="004766A9"/>
    <w:rsid w:val="00477070"/>
    <w:rsid w:val="00477202"/>
    <w:rsid w:val="004778AA"/>
    <w:rsid w:val="004778C8"/>
    <w:rsid w:val="00477B6F"/>
    <w:rsid w:val="00477D02"/>
    <w:rsid w:val="00477F16"/>
    <w:rsid w:val="004809EE"/>
    <w:rsid w:val="00481C04"/>
    <w:rsid w:val="00482002"/>
    <w:rsid w:val="004821AD"/>
    <w:rsid w:val="004824AE"/>
    <w:rsid w:val="00482D48"/>
    <w:rsid w:val="004834A4"/>
    <w:rsid w:val="004839DB"/>
    <w:rsid w:val="00484257"/>
    <w:rsid w:val="0048486B"/>
    <w:rsid w:val="00484ED4"/>
    <w:rsid w:val="004850A2"/>
    <w:rsid w:val="00485196"/>
    <w:rsid w:val="00485631"/>
    <w:rsid w:val="00485C71"/>
    <w:rsid w:val="00485D2E"/>
    <w:rsid w:val="00485DDA"/>
    <w:rsid w:val="00485EF7"/>
    <w:rsid w:val="004863E3"/>
    <w:rsid w:val="00486484"/>
    <w:rsid w:val="00486CAA"/>
    <w:rsid w:val="004871A9"/>
    <w:rsid w:val="0048762C"/>
    <w:rsid w:val="00487B9D"/>
    <w:rsid w:val="00487CD8"/>
    <w:rsid w:val="004910C5"/>
    <w:rsid w:val="004915AD"/>
    <w:rsid w:val="0049175D"/>
    <w:rsid w:val="00491EE3"/>
    <w:rsid w:val="0049292C"/>
    <w:rsid w:val="004929C2"/>
    <w:rsid w:val="00492A7D"/>
    <w:rsid w:val="00492CB4"/>
    <w:rsid w:val="00492E8A"/>
    <w:rsid w:val="0049357E"/>
    <w:rsid w:val="004940D6"/>
    <w:rsid w:val="0049416E"/>
    <w:rsid w:val="00495286"/>
    <w:rsid w:val="0049538C"/>
    <w:rsid w:val="004953D9"/>
    <w:rsid w:val="0049546F"/>
    <w:rsid w:val="00495958"/>
    <w:rsid w:val="0049647A"/>
    <w:rsid w:val="0049667F"/>
    <w:rsid w:val="00496935"/>
    <w:rsid w:val="00496F78"/>
    <w:rsid w:val="0049767A"/>
    <w:rsid w:val="00497C62"/>
    <w:rsid w:val="00497FB7"/>
    <w:rsid w:val="004A015A"/>
    <w:rsid w:val="004A0671"/>
    <w:rsid w:val="004A06E1"/>
    <w:rsid w:val="004A0799"/>
    <w:rsid w:val="004A07E6"/>
    <w:rsid w:val="004A148A"/>
    <w:rsid w:val="004A1C08"/>
    <w:rsid w:val="004A1C2A"/>
    <w:rsid w:val="004A1CFE"/>
    <w:rsid w:val="004A1FF3"/>
    <w:rsid w:val="004A273A"/>
    <w:rsid w:val="004A2A2A"/>
    <w:rsid w:val="004A2C2F"/>
    <w:rsid w:val="004A2D36"/>
    <w:rsid w:val="004A2E47"/>
    <w:rsid w:val="004A337E"/>
    <w:rsid w:val="004A351B"/>
    <w:rsid w:val="004A3994"/>
    <w:rsid w:val="004A3D45"/>
    <w:rsid w:val="004A3EE2"/>
    <w:rsid w:val="004A4256"/>
    <w:rsid w:val="004A48A4"/>
    <w:rsid w:val="004A499D"/>
    <w:rsid w:val="004A4ABA"/>
    <w:rsid w:val="004A4AC4"/>
    <w:rsid w:val="004A4D63"/>
    <w:rsid w:val="004A511F"/>
    <w:rsid w:val="004A5373"/>
    <w:rsid w:val="004A588B"/>
    <w:rsid w:val="004A596D"/>
    <w:rsid w:val="004A5AC7"/>
    <w:rsid w:val="004A5EE8"/>
    <w:rsid w:val="004A5EEF"/>
    <w:rsid w:val="004A6321"/>
    <w:rsid w:val="004A69F2"/>
    <w:rsid w:val="004A6A8E"/>
    <w:rsid w:val="004A6F1A"/>
    <w:rsid w:val="004A772C"/>
    <w:rsid w:val="004A785E"/>
    <w:rsid w:val="004A7A68"/>
    <w:rsid w:val="004A7D7E"/>
    <w:rsid w:val="004B01B8"/>
    <w:rsid w:val="004B0C69"/>
    <w:rsid w:val="004B1481"/>
    <w:rsid w:val="004B2731"/>
    <w:rsid w:val="004B2882"/>
    <w:rsid w:val="004B2BEC"/>
    <w:rsid w:val="004B30CB"/>
    <w:rsid w:val="004B33C0"/>
    <w:rsid w:val="004B3A4C"/>
    <w:rsid w:val="004B3C85"/>
    <w:rsid w:val="004B3EFB"/>
    <w:rsid w:val="004B430B"/>
    <w:rsid w:val="004B4E8B"/>
    <w:rsid w:val="004B5032"/>
    <w:rsid w:val="004B5408"/>
    <w:rsid w:val="004B5697"/>
    <w:rsid w:val="004B5872"/>
    <w:rsid w:val="004B58BF"/>
    <w:rsid w:val="004B5AF1"/>
    <w:rsid w:val="004B5DD7"/>
    <w:rsid w:val="004B65BC"/>
    <w:rsid w:val="004B6C72"/>
    <w:rsid w:val="004B739D"/>
    <w:rsid w:val="004B75C6"/>
    <w:rsid w:val="004B7A91"/>
    <w:rsid w:val="004B7B56"/>
    <w:rsid w:val="004C034F"/>
    <w:rsid w:val="004C038C"/>
    <w:rsid w:val="004C0503"/>
    <w:rsid w:val="004C0BF3"/>
    <w:rsid w:val="004C0BFD"/>
    <w:rsid w:val="004C0F86"/>
    <w:rsid w:val="004C21C7"/>
    <w:rsid w:val="004C220A"/>
    <w:rsid w:val="004C222B"/>
    <w:rsid w:val="004C2249"/>
    <w:rsid w:val="004C2CBB"/>
    <w:rsid w:val="004C2F69"/>
    <w:rsid w:val="004C308D"/>
    <w:rsid w:val="004C3144"/>
    <w:rsid w:val="004C3154"/>
    <w:rsid w:val="004C31BB"/>
    <w:rsid w:val="004C329D"/>
    <w:rsid w:val="004C33F5"/>
    <w:rsid w:val="004C37E4"/>
    <w:rsid w:val="004C396F"/>
    <w:rsid w:val="004C3C38"/>
    <w:rsid w:val="004C3FFA"/>
    <w:rsid w:val="004C415B"/>
    <w:rsid w:val="004C5103"/>
    <w:rsid w:val="004C5DFA"/>
    <w:rsid w:val="004C68AA"/>
    <w:rsid w:val="004C7CFF"/>
    <w:rsid w:val="004C7EDB"/>
    <w:rsid w:val="004D01FF"/>
    <w:rsid w:val="004D0264"/>
    <w:rsid w:val="004D06A6"/>
    <w:rsid w:val="004D1258"/>
    <w:rsid w:val="004D1E2E"/>
    <w:rsid w:val="004D1EFF"/>
    <w:rsid w:val="004D1FB6"/>
    <w:rsid w:val="004D260C"/>
    <w:rsid w:val="004D272D"/>
    <w:rsid w:val="004D280B"/>
    <w:rsid w:val="004D3C10"/>
    <w:rsid w:val="004D41CA"/>
    <w:rsid w:val="004D4FEE"/>
    <w:rsid w:val="004D50AF"/>
    <w:rsid w:val="004D51CB"/>
    <w:rsid w:val="004D5624"/>
    <w:rsid w:val="004D61C6"/>
    <w:rsid w:val="004D67BC"/>
    <w:rsid w:val="004D6985"/>
    <w:rsid w:val="004D75C2"/>
    <w:rsid w:val="004D76DF"/>
    <w:rsid w:val="004D7C5E"/>
    <w:rsid w:val="004E036C"/>
    <w:rsid w:val="004E0478"/>
    <w:rsid w:val="004E0654"/>
    <w:rsid w:val="004E169A"/>
    <w:rsid w:val="004E196C"/>
    <w:rsid w:val="004E19BB"/>
    <w:rsid w:val="004E1F42"/>
    <w:rsid w:val="004E2B98"/>
    <w:rsid w:val="004E2C27"/>
    <w:rsid w:val="004E2EBF"/>
    <w:rsid w:val="004E3EFF"/>
    <w:rsid w:val="004E48DA"/>
    <w:rsid w:val="004E53A1"/>
    <w:rsid w:val="004E5837"/>
    <w:rsid w:val="004E5A01"/>
    <w:rsid w:val="004E5C2E"/>
    <w:rsid w:val="004E6257"/>
    <w:rsid w:val="004E656B"/>
    <w:rsid w:val="004E7024"/>
    <w:rsid w:val="004E70D9"/>
    <w:rsid w:val="004E753D"/>
    <w:rsid w:val="004E78F2"/>
    <w:rsid w:val="004E7A9D"/>
    <w:rsid w:val="004E7BA0"/>
    <w:rsid w:val="004E7E60"/>
    <w:rsid w:val="004F0110"/>
    <w:rsid w:val="004F03EC"/>
    <w:rsid w:val="004F080E"/>
    <w:rsid w:val="004F0B4B"/>
    <w:rsid w:val="004F0F5F"/>
    <w:rsid w:val="004F1650"/>
    <w:rsid w:val="004F16A2"/>
    <w:rsid w:val="004F1AFF"/>
    <w:rsid w:val="004F2E85"/>
    <w:rsid w:val="004F3D80"/>
    <w:rsid w:val="004F3F09"/>
    <w:rsid w:val="004F4A45"/>
    <w:rsid w:val="004F5B71"/>
    <w:rsid w:val="004F5D3D"/>
    <w:rsid w:val="004F5E1B"/>
    <w:rsid w:val="004F5FF3"/>
    <w:rsid w:val="004F63C4"/>
    <w:rsid w:val="004F68DF"/>
    <w:rsid w:val="004F699D"/>
    <w:rsid w:val="004F6EE6"/>
    <w:rsid w:val="004F6F36"/>
    <w:rsid w:val="004F6FB1"/>
    <w:rsid w:val="004F7AF6"/>
    <w:rsid w:val="00500790"/>
    <w:rsid w:val="00500839"/>
    <w:rsid w:val="00501A01"/>
    <w:rsid w:val="00501A30"/>
    <w:rsid w:val="00501A95"/>
    <w:rsid w:val="005020FD"/>
    <w:rsid w:val="00502342"/>
    <w:rsid w:val="0050237D"/>
    <w:rsid w:val="00502500"/>
    <w:rsid w:val="00502BCF"/>
    <w:rsid w:val="0050306C"/>
    <w:rsid w:val="00503189"/>
    <w:rsid w:val="00503681"/>
    <w:rsid w:val="005042CF"/>
    <w:rsid w:val="0050457B"/>
    <w:rsid w:val="00504623"/>
    <w:rsid w:val="0050483C"/>
    <w:rsid w:val="005049B3"/>
    <w:rsid w:val="00504B35"/>
    <w:rsid w:val="00504C9C"/>
    <w:rsid w:val="005051EA"/>
    <w:rsid w:val="00505362"/>
    <w:rsid w:val="0050551D"/>
    <w:rsid w:val="005055D6"/>
    <w:rsid w:val="00505A21"/>
    <w:rsid w:val="00505AD3"/>
    <w:rsid w:val="00505B11"/>
    <w:rsid w:val="005063CF"/>
    <w:rsid w:val="00506C2F"/>
    <w:rsid w:val="00506C70"/>
    <w:rsid w:val="005074D3"/>
    <w:rsid w:val="00507BE9"/>
    <w:rsid w:val="00507E7D"/>
    <w:rsid w:val="00507F50"/>
    <w:rsid w:val="00510517"/>
    <w:rsid w:val="0051096B"/>
    <w:rsid w:val="00510D20"/>
    <w:rsid w:val="00510D28"/>
    <w:rsid w:val="00510F2E"/>
    <w:rsid w:val="00511042"/>
    <w:rsid w:val="005116D9"/>
    <w:rsid w:val="00511EE7"/>
    <w:rsid w:val="005122BB"/>
    <w:rsid w:val="00512472"/>
    <w:rsid w:val="005124B3"/>
    <w:rsid w:val="005126BD"/>
    <w:rsid w:val="00512BDF"/>
    <w:rsid w:val="00513277"/>
    <w:rsid w:val="00513FE1"/>
    <w:rsid w:val="00514284"/>
    <w:rsid w:val="00514897"/>
    <w:rsid w:val="00515128"/>
    <w:rsid w:val="005158A0"/>
    <w:rsid w:val="00515AB2"/>
    <w:rsid w:val="00515E3B"/>
    <w:rsid w:val="00516357"/>
    <w:rsid w:val="00516B05"/>
    <w:rsid w:val="00516FA1"/>
    <w:rsid w:val="00517175"/>
    <w:rsid w:val="005171CD"/>
    <w:rsid w:val="005178C1"/>
    <w:rsid w:val="00517FE5"/>
    <w:rsid w:val="00520145"/>
    <w:rsid w:val="00520A64"/>
    <w:rsid w:val="00520BE7"/>
    <w:rsid w:val="005210DA"/>
    <w:rsid w:val="0052171D"/>
    <w:rsid w:val="005217B8"/>
    <w:rsid w:val="005220DF"/>
    <w:rsid w:val="005226AC"/>
    <w:rsid w:val="00522BD6"/>
    <w:rsid w:val="00522F2B"/>
    <w:rsid w:val="00523305"/>
    <w:rsid w:val="0052379E"/>
    <w:rsid w:val="00523F5E"/>
    <w:rsid w:val="00524C3B"/>
    <w:rsid w:val="00525464"/>
    <w:rsid w:val="00525567"/>
    <w:rsid w:val="0052571C"/>
    <w:rsid w:val="005258E0"/>
    <w:rsid w:val="00525DA8"/>
    <w:rsid w:val="00526132"/>
    <w:rsid w:val="005266DD"/>
    <w:rsid w:val="00526866"/>
    <w:rsid w:val="005269F8"/>
    <w:rsid w:val="00526B9C"/>
    <w:rsid w:val="00526EF6"/>
    <w:rsid w:val="00527B63"/>
    <w:rsid w:val="00530B57"/>
    <w:rsid w:val="005314B5"/>
    <w:rsid w:val="005317C7"/>
    <w:rsid w:val="005318C3"/>
    <w:rsid w:val="00531D46"/>
    <w:rsid w:val="00531DF0"/>
    <w:rsid w:val="00532093"/>
    <w:rsid w:val="005326F6"/>
    <w:rsid w:val="00532885"/>
    <w:rsid w:val="00532D01"/>
    <w:rsid w:val="00532FD9"/>
    <w:rsid w:val="00533A1F"/>
    <w:rsid w:val="00533A50"/>
    <w:rsid w:val="00533EAE"/>
    <w:rsid w:val="00534307"/>
    <w:rsid w:val="0053525B"/>
    <w:rsid w:val="00535DC4"/>
    <w:rsid w:val="0053675E"/>
    <w:rsid w:val="00536A14"/>
    <w:rsid w:val="00540077"/>
    <w:rsid w:val="00540501"/>
    <w:rsid w:val="005405DD"/>
    <w:rsid w:val="005406F8"/>
    <w:rsid w:val="00540AA8"/>
    <w:rsid w:val="005410E5"/>
    <w:rsid w:val="005413B3"/>
    <w:rsid w:val="00541A55"/>
    <w:rsid w:val="00541C3C"/>
    <w:rsid w:val="00541E1B"/>
    <w:rsid w:val="00542452"/>
    <w:rsid w:val="005424C1"/>
    <w:rsid w:val="00542683"/>
    <w:rsid w:val="00542802"/>
    <w:rsid w:val="0054284A"/>
    <w:rsid w:val="0054295F"/>
    <w:rsid w:val="00542B24"/>
    <w:rsid w:val="00542B71"/>
    <w:rsid w:val="00543340"/>
    <w:rsid w:val="00543AFB"/>
    <w:rsid w:val="00543F91"/>
    <w:rsid w:val="005444AC"/>
    <w:rsid w:val="00544646"/>
    <w:rsid w:val="005447A1"/>
    <w:rsid w:val="005449DD"/>
    <w:rsid w:val="0054564E"/>
    <w:rsid w:val="005461D2"/>
    <w:rsid w:val="0054640D"/>
    <w:rsid w:val="00546485"/>
    <w:rsid w:val="00546520"/>
    <w:rsid w:val="0054665E"/>
    <w:rsid w:val="00546F12"/>
    <w:rsid w:val="005472EC"/>
    <w:rsid w:val="005474A5"/>
    <w:rsid w:val="005474C8"/>
    <w:rsid w:val="0054761E"/>
    <w:rsid w:val="00547D0F"/>
    <w:rsid w:val="005500B8"/>
    <w:rsid w:val="00550B01"/>
    <w:rsid w:val="00550E90"/>
    <w:rsid w:val="005511F2"/>
    <w:rsid w:val="00551797"/>
    <w:rsid w:val="005519A5"/>
    <w:rsid w:val="00551DEF"/>
    <w:rsid w:val="00551EC8"/>
    <w:rsid w:val="00552862"/>
    <w:rsid w:val="00552AAD"/>
    <w:rsid w:val="00552D5F"/>
    <w:rsid w:val="005531B6"/>
    <w:rsid w:val="005534EF"/>
    <w:rsid w:val="00554497"/>
    <w:rsid w:val="0055516F"/>
    <w:rsid w:val="005558BD"/>
    <w:rsid w:val="00556044"/>
    <w:rsid w:val="0055645A"/>
    <w:rsid w:val="00556614"/>
    <w:rsid w:val="00556930"/>
    <w:rsid w:val="00556A14"/>
    <w:rsid w:val="00556D85"/>
    <w:rsid w:val="00557056"/>
    <w:rsid w:val="0056044B"/>
    <w:rsid w:val="00560958"/>
    <w:rsid w:val="00560E4D"/>
    <w:rsid w:val="005615DE"/>
    <w:rsid w:val="00561AED"/>
    <w:rsid w:val="00561D90"/>
    <w:rsid w:val="0056248B"/>
    <w:rsid w:val="00562F96"/>
    <w:rsid w:val="00563293"/>
    <w:rsid w:val="005633B2"/>
    <w:rsid w:val="00563B25"/>
    <w:rsid w:val="00563C66"/>
    <w:rsid w:val="0056421F"/>
    <w:rsid w:val="005645E2"/>
    <w:rsid w:val="00564712"/>
    <w:rsid w:val="00564A25"/>
    <w:rsid w:val="00564A41"/>
    <w:rsid w:val="00564C48"/>
    <w:rsid w:val="00565887"/>
    <w:rsid w:val="00565985"/>
    <w:rsid w:val="005659DF"/>
    <w:rsid w:val="00565AEB"/>
    <w:rsid w:val="00565FC3"/>
    <w:rsid w:val="00566BCB"/>
    <w:rsid w:val="005675B3"/>
    <w:rsid w:val="005678E7"/>
    <w:rsid w:val="005702AB"/>
    <w:rsid w:val="00570447"/>
    <w:rsid w:val="00570480"/>
    <w:rsid w:val="00570BA7"/>
    <w:rsid w:val="00570F4E"/>
    <w:rsid w:val="0057118B"/>
    <w:rsid w:val="00571208"/>
    <w:rsid w:val="0057169F"/>
    <w:rsid w:val="005719E5"/>
    <w:rsid w:val="00571B3F"/>
    <w:rsid w:val="005720AA"/>
    <w:rsid w:val="0057232E"/>
    <w:rsid w:val="00572493"/>
    <w:rsid w:val="005724A6"/>
    <w:rsid w:val="00572640"/>
    <w:rsid w:val="00572E72"/>
    <w:rsid w:val="005730FB"/>
    <w:rsid w:val="00573149"/>
    <w:rsid w:val="005731FE"/>
    <w:rsid w:val="00573330"/>
    <w:rsid w:val="00573E84"/>
    <w:rsid w:val="00573F33"/>
    <w:rsid w:val="00574719"/>
    <w:rsid w:val="00575B13"/>
    <w:rsid w:val="00576135"/>
    <w:rsid w:val="005764E7"/>
    <w:rsid w:val="00576A12"/>
    <w:rsid w:val="00576DC1"/>
    <w:rsid w:val="00577406"/>
    <w:rsid w:val="00577A84"/>
    <w:rsid w:val="00580082"/>
    <w:rsid w:val="00580533"/>
    <w:rsid w:val="00581B0F"/>
    <w:rsid w:val="005823E7"/>
    <w:rsid w:val="00582ACC"/>
    <w:rsid w:val="00582F42"/>
    <w:rsid w:val="00583672"/>
    <w:rsid w:val="005836A2"/>
    <w:rsid w:val="0058469A"/>
    <w:rsid w:val="00584880"/>
    <w:rsid w:val="00584B84"/>
    <w:rsid w:val="00584BB7"/>
    <w:rsid w:val="00584CFE"/>
    <w:rsid w:val="00584D47"/>
    <w:rsid w:val="00585025"/>
    <w:rsid w:val="005850D0"/>
    <w:rsid w:val="00585729"/>
    <w:rsid w:val="00585882"/>
    <w:rsid w:val="0058594D"/>
    <w:rsid w:val="005859EC"/>
    <w:rsid w:val="00585A8E"/>
    <w:rsid w:val="00585E4B"/>
    <w:rsid w:val="00585E56"/>
    <w:rsid w:val="00585F39"/>
    <w:rsid w:val="0058617F"/>
    <w:rsid w:val="00586B0D"/>
    <w:rsid w:val="00586FD3"/>
    <w:rsid w:val="00587042"/>
    <w:rsid w:val="00587082"/>
    <w:rsid w:val="0058717E"/>
    <w:rsid w:val="005875BC"/>
    <w:rsid w:val="00587F7B"/>
    <w:rsid w:val="00590C4C"/>
    <w:rsid w:val="00591192"/>
    <w:rsid w:val="0059158D"/>
    <w:rsid w:val="0059233F"/>
    <w:rsid w:val="005929BF"/>
    <w:rsid w:val="00592C8D"/>
    <w:rsid w:val="00592D6C"/>
    <w:rsid w:val="00592D9C"/>
    <w:rsid w:val="00593AD4"/>
    <w:rsid w:val="00593BFF"/>
    <w:rsid w:val="00593E4A"/>
    <w:rsid w:val="00593E90"/>
    <w:rsid w:val="005941A7"/>
    <w:rsid w:val="00594A96"/>
    <w:rsid w:val="00594B45"/>
    <w:rsid w:val="00594CD7"/>
    <w:rsid w:val="005951CA"/>
    <w:rsid w:val="00595BCC"/>
    <w:rsid w:val="0059635F"/>
    <w:rsid w:val="005964B8"/>
    <w:rsid w:val="005964F1"/>
    <w:rsid w:val="00597153"/>
    <w:rsid w:val="0059744D"/>
    <w:rsid w:val="0059784E"/>
    <w:rsid w:val="00597915"/>
    <w:rsid w:val="00597B20"/>
    <w:rsid w:val="005A02CC"/>
    <w:rsid w:val="005A071F"/>
    <w:rsid w:val="005A07BD"/>
    <w:rsid w:val="005A0A8B"/>
    <w:rsid w:val="005A0B3C"/>
    <w:rsid w:val="005A0BB6"/>
    <w:rsid w:val="005A0DAD"/>
    <w:rsid w:val="005A12C2"/>
    <w:rsid w:val="005A185C"/>
    <w:rsid w:val="005A19FF"/>
    <w:rsid w:val="005A299C"/>
    <w:rsid w:val="005A33FD"/>
    <w:rsid w:val="005A34B2"/>
    <w:rsid w:val="005A34E4"/>
    <w:rsid w:val="005A3558"/>
    <w:rsid w:val="005A3B9F"/>
    <w:rsid w:val="005A3CB9"/>
    <w:rsid w:val="005A416B"/>
    <w:rsid w:val="005A4805"/>
    <w:rsid w:val="005A515F"/>
    <w:rsid w:val="005A520A"/>
    <w:rsid w:val="005A5297"/>
    <w:rsid w:val="005A54C1"/>
    <w:rsid w:val="005A54CD"/>
    <w:rsid w:val="005A5741"/>
    <w:rsid w:val="005A5812"/>
    <w:rsid w:val="005A5821"/>
    <w:rsid w:val="005A5CD3"/>
    <w:rsid w:val="005A6376"/>
    <w:rsid w:val="005A6FAC"/>
    <w:rsid w:val="005A742E"/>
    <w:rsid w:val="005A7683"/>
    <w:rsid w:val="005A796C"/>
    <w:rsid w:val="005A7ABF"/>
    <w:rsid w:val="005A7B94"/>
    <w:rsid w:val="005A7E52"/>
    <w:rsid w:val="005B0A9F"/>
    <w:rsid w:val="005B0C6E"/>
    <w:rsid w:val="005B1358"/>
    <w:rsid w:val="005B13FB"/>
    <w:rsid w:val="005B15A9"/>
    <w:rsid w:val="005B25AD"/>
    <w:rsid w:val="005B3036"/>
    <w:rsid w:val="005B3671"/>
    <w:rsid w:val="005B3882"/>
    <w:rsid w:val="005B4109"/>
    <w:rsid w:val="005B47A0"/>
    <w:rsid w:val="005B48BB"/>
    <w:rsid w:val="005B4C5F"/>
    <w:rsid w:val="005B4D00"/>
    <w:rsid w:val="005B4F55"/>
    <w:rsid w:val="005B5259"/>
    <w:rsid w:val="005B54E6"/>
    <w:rsid w:val="005B554F"/>
    <w:rsid w:val="005B598B"/>
    <w:rsid w:val="005B5BC3"/>
    <w:rsid w:val="005B5E3F"/>
    <w:rsid w:val="005B5F90"/>
    <w:rsid w:val="005B61E1"/>
    <w:rsid w:val="005B67FC"/>
    <w:rsid w:val="005B6D67"/>
    <w:rsid w:val="005B6DAF"/>
    <w:rsid w:val="005B7240"/>
    <w:rsid w:val="005B7CA9"/>
    <w:rsid w:val="005C0604"/>
    <w:rsid w:val="005C0B0B"/>
    <w:rsid w:val="005C0B24"/>
    <w:rsid w:val="005C1138"/>
    <w:rsid w:val="005C13B6"/>
    <w:rsid w:val="005C1864"/>
    <w:rsid w:val="005C1AC5"/>
    <w:rsid w:val="005C20D7"/>
    <w:rsid w:val="005C2547"/>
    <w:rsid w:val="005C2B93"/>
    <w:rsid w:val="005C2FF0"/>
    <w:rsid w:val="005C302E"/>
    <w:rsid w:val="005C3191"/>
    <w:rsid w:val="005C3572"/>
    <w:rsid w:val="005C37F6"/>
    <w:rsid w:val="005C3B97"/>
    <w:rsid w:val="005C3D88"/>
    <w:rsid w:val="005C4B08"/>
    <w:rsid w:val="005C4D45"/>
    <w:rsid w:val="005C512B"/>
    <w:rsid w:val="005C57D8"/>
    <w:rsid w:val="005C5DE8"/>
    <w:rsid w:val="005C5E2A"/>
    <w:rsid w:val="005C6121"/>
    <w:rsid w:val="005C68DC"/>
    <w:rsid w:val="005C6E4F"/>
    <w:rsid w:val="005C6E64"/>
    <w:rsid w:val="005C6F8A"/>
    <w:rsid w:val="005C7246"/>
    <w:rsid w:val="005C7F50"/>
    <w:rsid w:val="005D1F0B"/>
    <w:rsid w:val="005D1F64"/>
    <w:rsid w:val="005D2137"/>
    <w:rsid w:val="005D24A8"/>
    <w:rsid w:val="005D26D4"/>
    <w:rsid w:val="005D2AE5"/>
    <w:rsid w:val="005D3001"/>
    <w:rsid w:val="005D329B"/>
    <w:rsid w:val="005D3AF1"/>
    <w:rsid w:val="005D4559"/>
    <w:rsid w:val="005D4E1A"/>
    <w:rsid w:val="005D5096"/>
    <w:rsid w:val="005D50DB"/>
    <w:rsid w:val="005D586C"/>
    <w:rsid w:val="005D6601"/>
    <w:rsid w:val="005D671E"/>
    <w:rsid w:val="005D6844"/>
    <w:rsid w:val="005D6A67"/>
    <w:rsid w:val="005D6B93"/>
    <w:rsid w:val="005D7701"/>
    <w:rsid w:val="005D77F4"/>
    <w:rsid w:val="005D7F35"/>
    <w:rsid w:val="005E1201"/>
    <w:rsid w:val="005E13A2"/>
    <w:rsid w:val="005E21E1"/>
    <w:rsid w:val="005E2897"/>
    <w:rsid w:val="005E2984"/>
    <w:rsid w:val="005E2ED0"/>
    <w:rsid w:val="005E2F08"/>
    <w:rsid w:val="005E354B"/>
    <w:rsid w:val="005E37C7"/>
    <w:rsid w:val="005E391A"/>
    <w:rsid w:val="005E3AAD"/>
    <w:rsid w:val="005E45F6"/>
    <w:rsid w:val="005E4695"/>
    <w:rsid w:val="005E4764"/>
    <w:rsid w:val="005E47C9"/>
    <w:rsid w:val="005E47D7"/>
    <w:rsid w:val="005E4FB7"/>
    <w:rsid w:val="005E524A"/>
    <w:rsid w:val="005E5322"/>
    <w:rsid w:val="005E5593"/>
    <w:rsid w:val="005E58D5"/>
    <w:rsid w:val="005E5EE4"/>
    <w:rsid w:val="005E5FD6"/>
    <w:rsid w:val="005E63BD"/>
    <w:rsid w:val="005E6451"/>
    <w:rsid w:val="005E653A"/>
    <w:rsid w:val="005E7106"/>
    <w:rsid w:val="005E7BA6"/>
    <w:rsid w:val="005F0170"/>
    <w:rsid w:val="005F0372"/>
    <w:rsid w:val="005F037C"/>
    <w:rsid w:val="005F03E9"/>
    <w:rsid w:val="005F085A"/>
    <w:rsid w:val="005F0B87"/>
    <w:rsid w:val="005F0DA7"/>
    <w:rsid w:val="005F0F9A"/>
    <w:rsid w:val="005F1770"/>
    <w:rsid w:val="005F24FA"/>
    <w:rsid w:val="005F252D"/>
    <w:rsid w:val="005F300A"/>
    <w:rsid w:val="005F30A8"/>
    <w:rsid w:val="005F3221"/>
    <w:rsid w:val="005F37C6"/>
    <w:rsid w:val="005F386B"/>
    <w:rsid w:val="005F3A1A"/>
    <w:rsid w:val="005F3B0F"/>
    <w:rsid w:val="005F41D9"/>
    <w:rsid w:val="005F4A0D"/>
    <w:rsid w:val="005F4BF8"/>
    <w:rsid w:val="005F4E92"/>
    <w:rsid w:val="005F518E"/>
    <w:rsid w:val="005F54F7"/>
    <w:rsid w:val="005F5996"/>
    <w:rsid w:val="005F59DC"/>
    <w:rsid w:val="005F5ADF"/>
    <w:rsid w:val="005F63C0"/>
    <w:rsid w:val="005F6611"/>
    <w:rsid w:val="005F6974"/>
    <w:rsid w:val="005F6CC9"/>
    <w:rsid w:val="005F70B7"/>
    <w:rsid w:val="005F747B"/>
    <w:rsid w:val="005F7EA4"/>
    <w:rsid w:val="00600380"/>
    <w:rsid w:val="00600508"/>
    <w:rsid w:val="00600721"/>
    <w:rsid w:val="006011F5"/>
    <w:rsid w:val="006014EE"/>
    <w:rsid w:val="00601B2A"/>
    <w:rsid w:val="00602025"/>
    <w:rsid w:val="00602476"/>
    <w:rsid w:val="00602893"/>
    <w:rsid w:val="00602B7E"/>
    <w:rsid w:val="00602BBF"/>
    <w:rsid w:val="00602CC3"/>
    <w:rsid w:val="00603695"/>
    <w:rsid w:val="006038FF"/>
    <w:rsid w:val="00603D56"/>
    <w:rsid w:val="006041D9"/>
    <w:rsid w:val="006048ED"/>
    <w:rsid w:val="0060495F"/>
    <w:rsid w:val="00604FF4"/>
    <w:rsid w:val="006057A2"/>
    <w:rsid w:val="00605D0C"/>
    <w:rsid w:val="00606DF1"/>
    <w:rsid w:val="00606F66"/>
    <w:rsid w:val="006072F7"/>
    <w:rsid w:val="0060746C"/>
    <w:rsid w:val="00607490"/>
    <w:rsid w:val="006077B5"/>
    <w:rsid w:val="00607926"/>
    <w:rsid w:val="006079BE"/>
    <w:rsid w:val="006102F9"/>
    <w:rsid w:val="00610967"/>
    <w:rsid w:val="00610CED"/>
    <w:rsid w:val="00611289"/>
    <w:rsid w:val="006112FD"/>
    <w:rsid w:val="00611501"/>
    <w:rsid w:val="00611CA8"/>
    <w:rsid w:val="00612298"/>
    <w:rsid w:val="00612CCE"/>
    <w:rsid w:val="00612F48"/>
    <w:rsid w:val="00613235"/>
    <w:rsid w:val="0061382D"/>
    <w:rsid w:val="00613B8E"/>
    <w:rsid w:val="00614DCA"/>
    <w:rsid w:val="0061500F"/>
    <w:rsid w:val="006154FF"/>
    <w:rsid w:val="0061563B"/>
    <w:rsid w:val="00615FAE"/>
    <w:rsid w:val="006160E2"/>
    <w:rsid w:val="00616374"/>
    <w:rsid w:val="00616403"/>
    <w:rsid w:val="00616AA2"/>
    <w:rsid w:val="00616FA8"/>
    <w:rsid w:val="00617313"/>
    <w:rsid w:val="006178BC"/>
    <w:rsid w:val="006179C4"/>
    <w:rsid w:val="00617A85"/>
    <w:rsid w:val="00620548"/>
    <w:rsid w:val="00620659"/>
    <w:rsid w:val="006206E7"/>
    <w:rsid w:val="00620C93"/>
    <w:rsid w:val="00620FEE"/>
    <w:rsid w:val="00621164"/>
    <w:rsid w:val="00621286"/>
    <w:rsid w:val="0062213F"/>
    <w:rsid w:val="00622421"/>
    <w:rsid w:val="00622E85"/>
    <w:rsid w:val="00623099"/>
    <w:rsid w:val="00623384"/>
    <w:rsid w:val="00623A98"/>
    <w:rsid w:val="00623B0E"/>
    <w:rsid w:val="00623B4B"/>
    <w:rsid w:val="00623C02"/>
    <w:rsid w:val="00623DAC"/>
    <w:rsid w:val="00623F82"/>
    <w:rsid w:val="00624064"/>
    <w:rsid w:val="006241F8"/>
    <w:rsid w:val="0062421E"/>
    <w:rsid w:val="006247D6"/>
    <w:rsid w:val="006249A3"/>
    <w:rsid w:val="00624A93"/>
    <w:rsid w:val="00624D15"/>
    <w:rsid w:val="00624E72"/>
    <w:rsid w:val="00625776"/>
    <w:rsid w:val="00625CE5"/>
    <w:rsid w:val="00626462"/>
    <w:rsid w:val="00626A48"/>
    <w:rsid w:val="00626B32"/>
    <w:rsid w:val="00626CDA"/>
    <w:rsid w:val="0062738D"/>
    <w:rsid w:val="00627D0F"/>
    <w:rsid w:val="00627F61"/>
    <w:rsid w:val="00630163"/>
    <w:rsid w:val="00630A93"/>
    <w:rsid w:val="006312EF"/>
    <w:rsid w:val="006313E2"/>
    <w:rsid w:val="006319A8"/>
    <w:rsid w:val="00631A94"/>
    <w:rsid w:val="006321AF"/>
    <w:rsid w:val="00632847"/>
    <w:rsid w:val="00632E63"/>
    <w:rsid w:val="00632F69"/>
    <w:rsid w:val="00634713"/>
    <w:rsid w:val="00634B3C"/>
    <w:rsid w:val="00634EB1"/>
    <w:rsid w:val="00634ECE"/>
    <w:rsid w:val="00635697"/>
    <w:rsid w:val="00635827"/>
    <w:rsid w:val="00635919"/>
    <w:rsid w:val="006359E1"/>
    <w:rsid w:val="00635E1A"/>
    <w:rsid w:val="006365FD"/>
    <w:rsid w:val="00637244"/>
    <w:rsid w:val="006377B0"/>
    <w:rsid w:val="0064048B"/>
    <w:rsid w:val="00640AA6"/>
    <w:rsid w:val="00640AFC"/>
    <w:rsid w:val="00640D3C"/>
    <w:rsid w:val="00640DA7"/>
    <w:rsid w:val="006415C1"/>
    <w:rsid w:val="00641720"/>
    <w:rsid w:val="00641BD2"/>
    <w:rsid w:val="00642559"/>
    <w:rsid w:val="006425B6"/>
    <w:rsid w:val="0064316F"/>
    <w:rsid w:val="006435EF"/>
    <w:rsid w:val="00643635"/>
    <w:rsid w:val="006436FC"/>
    <w:rsid w:val="00643FC4"/>
    <w:rsid w:val="0064436B"/>
    <w:rsid w:val="00644506"/>
    <w:rsid w:val="00644B67"/>
    <w:rsid w:val="00645E3A"/>
    <w:rsid w:val="0064677B"/>
    <w:rsid w:val="00646C81"/>
    <w:rsid w:val="00646C9B"/>
    <w:rsid w:val="00646E2C"/>
    <w:rsid w:val="00646E4F"/>
    <w:rsid w:val="006471E5"/>
    <w:rsid w:val="006502A5"/>
    <w:rsid w:val="006505EC"/>
    <w:rsid w:val="00650B5B"/>
    <w:rsid w:val="00650F15"/>
    <w:rsid w:val="006517A5"/>
    <w:rsid w:val="00651E15"/>
    <w:rsid w:val="00652701"/>
    <w:rsid w:val="00652719"/>
    <w:rsid w:val="00652C50"/>
    <w:rsid w:val="00652E57"/>
    <w:rsid w:val="00653086"/>
    <w:rsid w:val="00653A3B"/>
    <w:rsid w:val="00653AB7"/>
    <w:rsid w:val="00653FB9"/>
    <w:rsid w:val="00655656"/>
    <w:rsid w:val="00655F46"/>
    <w:rsid w:val="0065644D"/>
    <w:rsid w:val="00656773"/>
    <w:rsid w:val="00656C65"/>
    <w:rsid w:val="0065758A"/>
    <w:rsid w:val="00660DE4"/>
    <w:rsid w:val="006614C0"/>
    <w:rsid w:val="00661BC4"/>
    <w:rsid w:val="006620DB"/>
    <w:rsid w:val="00662A06"/>
    <w:rsid w:val="00662A56"/>
    <w:rsid w:val="00662B0E"/>
    <w:rsid w:val="00662D09"/>
    <w:rsid w:val="00662D59"/>
    <w:rsid w:val="006632C5"/>
    <w:rsid w:val="00663342"/>
    <w:rsid w:val="006648E1"/>
    <w:rsid w:val="00664C17"/>
    <w:rsid w:val="00664EF3"/>
    <w:rsid w:val="006654A9"/>
    <w:rsid w:val="0066585E"/>
    <w:rsid w:val="00665C39"/>
    <w:rsid w:val="0066669A"/>
    <w:rsid w:val="0066675F"/>
    <w:rsid w:val="00666B3D"/>
    <w:rsid w:val="00666C73"/>
    <w:rsid w:val="00666DB0"/>
    <w:rsid w:val="006670B5"/>
    <w:rsid w:val="00667772"/>
    <w:rsid w:val="00667C32"/>
    <w:rsid w:val="006702B2"/>
    <w:rsid w:val="006703B7"/>
    <w:rsid w:val="00670480"/>
    <w:rsid w:val="00670C7F"/>
    <w:rsid w:val="00670F8B"/>
    <w:rsid w:val="00670FF9"/>
    <w:rsid w:val="00671432"/>
    <w:rsid w:val="006717BE"/>
    <w:rsid w:val="00671B76"/>
    <w:rsid w:val="00671B9D"/>
    <w:rsid w:val="00672400"/>
    <w:rsid w:val="006724E6"/>
    <w:rsid w:val="00672C34"/>
    <w:rsid w:val="00672E6A"/>
    <w:rsid w:val="00673223"/>
    <w:rsid w:val="00673589"/>
    <w:rsid w:val="0067392A"/>
    <w:rsid w:val="00673C20"/>
    <w:rsid w:val="00674608"/>
    <w:rsid w:val="00674868"/>
    <w:rsid w:val="00674C2A"/>
    <w:rsid w:val="00674E81"/>
    <w:rsid w:val="006756A7"/>
    <w:rsid w:val="00675D2B"/>
    <w:rsid w:val="006762EB"/>
    <w:rsid w:val="006764F3"/>
    <w:rsid w:val="00676733"/>
    <w:rsid w:val="00676CB8"/>
    <w:rsid w:val="00676D16"/>
    <w:rsid w:val="00677130"/>
    <w:rsid w:val="00677A8D"/>
    <w:rsid w:val="00677F69"/>
    <w:rsid w:val="00677FF4"/>
    <w:rsid w:val="00680273"/>
    <w:rsid w:val="00680757"/>
    <w:rsid w:val="00680948"/>
    <w:rsid w:val="00680B1E"/>
    <w:rsid w:val="00681802"/>
    <w:rsid w:val="00681EA7"/>
    <w:rsid w:val="006821D3"/>
    <w:rsid w:val="006823AF"/>
    <w:rsid w:val="00682468"/>
    <w:rsid w:val="00682B25"/>
    <w:rsid w:val="00682B50"/>
    <w:rsid w:val="00682C9C"/>
    <w:rsid w:val="0068329A"/>
    <w:rsid w:val="006833FA"/>
    <w:rsid w:val="00683713"/>
    <w:rsid w:val="00683B28"/>
    <w:rsid w:val="00684DEF"/>
    <w:rsid w:val="006855DB"/>
    <w:rsid w:val="00685756"/>
    <w:rsid w:val="0068583C"/>
    <w:rsid w:val="006858C5"/>
    <w:rsid w:val="00685B74"/>
    <w:rsid w:val="00686346"/>
    <w:rsid w:val="00686C3B"/>
    <w:rsid w:val="00686E6C"/>
    <w:rsid w:val="00687494"/>
    <w:rsid w:val="00687A7E"/>
    <w:rsid w:val="00690648"/>
    <w:rsid w:val="00690C83"/>
    <w:rsid w:val="00690D48"/>
    <w:rsid w:val="006916A7"/>
    <w:rsid w:val="00692831"/>
    <w:rsid w:val="00692AA4"/>
    <w:rsid w:val="00692CBE"/>
    <w:rsid w:val="00692CEB"/>
    <w:rsid w:val="00692D98"/>
    <w:rsid w:val="00692E07"/>
    <w:rsid w:val="006932BE"/>
    <w:rsid w:val="00694020"/>
    <w:rsid w:val="0069402F"/>
    <w:rsid w:val="0069414E"/>
    <w:rsid w:val="00694199"/>
    <w:rsid w:val="00694B0F"/>
    <w:rsid w:val="0069502F"/>
    <w:rsid w:val="00695069"/>
    <w:rsid w:val="00695BF5"/>
    <w:rsid w:val="00695D15"/>
    <w:rsid w:val="0069602C"/>
    <w:rsid w:val="0069684C"/>
    <w:rsid w:val="006968AF"/>
    <w:rsid w:val="00696E50"/>
    <w:rsid w:val="00697658"/>
    <w:rsid w:val="00697A48"/>
    <w:rsid w:val="00697CE5"/>
    <w:rsid w:val="006A0A08"/>
    <w:rsid w:val="006A0CB4"/>
    <w:rsid w:val="006A15D1"/>
    <w:rsid w:val="006A1BA8"/>
    <w:rsid w:val="006A1F32"/>
    <w:rsid w:val="006A222A"/>
    <w:rsid w:val="006A225F"/>
    <w:rsid w:val="006A2779"/>
    <w:rsid w:val="006A2DC1"/>
    <w:rsid w:val="006A309F"/>
    <w:rsid w:val="006A318D"/>
    <w:rsid w:val="006A40FC"/>
    <w:rsid w:val="006A4DF1"/>
    <w:rsid w:val="006A53A7"/>
    <w:rsid w:val="006A569A"/>
    <w:rsid w:val="006A59D2"/>
    <w:rsid w:val="006A5B6B"/>
    <w:rsid w:val="006A5CA5"/>
    <w:rsid w:val="006A6221"/>
    <w:rsid w:val="006A66E3"/>
    <w:rsid w:val="006A6DC0"/>
    <w:rsid w:val="006A6E3C"/>
    <w:rsid w:val="006A6FE4"/>
    <w:rsid w:val="006A701D"/>
    <w:rsid w:val="006A76A2"/>
    <w:rsid w:val="006B0552"/>
    <w:rsid w:val="006B05BD"/>
    <w:rsid w:val="006B068D"/>
    <w:rsid w:val="006B08E2"/>
    <w:rsid w:val="006B09B4"/>
    <w:rsid w:val="006B0CAA"/>
    <w:rsid w:val="006B0DE3"/>
    <w:rsid w:val="006B1A87"/>
    <w:rsid w:val="006B210B"/>
    <w:rsid w:val="006B22F5"/>
    <w:rsid w:val="006B22FB"/>
    <w:rsid w:val="006B2C25"/>
    <w:rsid w:val="006B2D42"/>
    <w:rsid w:val="006B2DD0"/>
    <w:rsid w:val="006B304D"/>
    <w:rsid w:val="006B360C"/>
    <w:rsid w:val="006B3BE4"/>
    <w:rsid w:val="006B3C0B"/>
    <w:rsid w:val="006B473F"/>
    <w:rsid w:val="006B5146"/>
    <w:rsid w:val="006B51BE"/>
    <w:rsid w:val="006B57F8"/>
    <w:rsid w:val="006B5A3C"/>
    <w:rsid w:val="006B5EED"/>
    <w:rsid w:val="006B631D"/>
    <w:rsid w:val="006B6363"/>
    <w:rsid w:val="006B6396"/>
    <w:rsid w:val="006B6729"/>
    <w:rsid w:val="006B694B"/>
    <w:rsid w:val="006B6ED8"/>
    <w:rsid w:val="006B73A6"/>
    <w:rsid w:val="006B7416"/>
    <w:rsid w:val="006B7F75"/>
    <w:rsid w:val="006C072C"/>
    <w:rsid w:val="006C080E"/>
    <w:rsid w:val="006C0A08"/>
    <w:rsid w:val="006C0C21"/>
    <w:rsid w:val="006C0F68"/>
    <w:rsid w:val="006C0FC6"/>
    <w:rsid w:val="006C11BD"/>
    <w:rsid w:val="006C1200"/>
    <w:rsid w:val="006C1A65"/>
    <w:rsid w:val="006C1BCA"/>
    <w:rsid w:val="006C1D74"/>
    <w:rsid w:val="006C236E"/>
    <w:rsid w:val="006C24C3"/>
    <w:rsid w:val="006C29C8"/>
    <w:rsid w:val="006C2AA2"/>
    <w:rsid w:val="006C2E09"/>
    <w:rsid w:val="006C2E46"/>
    <w:rsid w:val="006C396F"/>
    <w:rsid w:val="006C3A4D"/>
    <w:rsid w:val="006C3BF7"/>
    <w:rsid w:val="006C3C9A"/>
    <w:rsid w:val="006C4292"/>
    <w:rsid w:val="006C4344"/>
    <w:rsid w:val="006C44C7"/>
    <w:rsid w:val="006C4572"/>
    <w:rsid w:val="006C4683"/>
    <w:rsid w:val="006C4ECF"/>
    <w:rsid w:val="006C52F9"/>
    <w:rsid w:val="006C57C8"/>
    <w:rsid w:val="006C665B"/>
    <w:rsid w:val="006C70B7"/>
    <w:rsid w:val="006C7EDF"/>
    <w:rsid w:val="006D0359"/>
    <w:rsid w:val="006D0625"/>
    <w:rsid w:val="006D09BF"/>
    <w:rsid w:val="006D1502"/>
    <w:rsid w:val="006D150C"/>
    <w:rsid w:val="006D15DD"/>
    <w:rsid w:val="006D1A53"/>
    <w:rsid w:val="006D1CC1"/>
    <w:rsid w:val="006D2305"/>
    <w:rsid w:val="006D2577"/>
    <w:rsid w:val="006D274E"/>
    <w:rsid w:val="006D29CC"/>
    <w:rsid w:val="006D2D58"/>
    <w:rsid w:val="006D2FC8"/>
    <w:rsid w:val="006D3022"/>
    <w:rsid w:val="006D3286"/>
    <w:rsid w:val="006D3844"/>
    <w:rsid w:val="006D398D"/>
    <w:rsid w:val="006D3C45"/>
    <w:rsid w:val="006D4031"/>
    <w:rsid w:val="006D4460"/>
    <w:rsid w:val="006D4F4F"/>
    <w:rsid w:val="006D51CE"/>
    <w:rsid w:val="006D52F4"/>
    <w:rsid w:val="006D54D3"/>
    <w:rsid w:val="006D635D"/>
    <w:rsid w:val="006D69BC"/>
    <w:rsid w:val="006D6C79"/>
    <w:rsid w:val="006D6FD0"/>
    <w:rsid w:val="006D715F"/>
    <w:rsid w:val="006D7168"/>
    <w:rsid w:val="006D744D"/>
    <w:rsid w:val="006D79AE"/>
    <w:rsid w:val="006D7AB3"/>
    <w:rsid w:val="006D7FCE"/>
    <w:rsid w:val="006E01A6"/>
    <w:rsid w:val="006E01FE"/>
    <w:rsid w:val="006E25EB"/>
    <w:rsid w:val="006E2895"/>
    <w:rsid w:val="006E2913"/>
    <w:rsid w:val="006E3EE0"/>
    <w:rsid w:val="006E3F96"/>
    <w:rsid w:val="006E442F"/>
    <w:rsid w:val="006E46CF"/>
    <w:rsid w:val="006E565D"/>
    <w:rsid w:val="006E5697"/>
    <w:rsid w:val="006E6CED"/>
    <w:rsid w:val="006E72E9"/>
    <w:rsid w:val="006E7B6E"/>
    <w:rsid w:val="006E7DED"/>
    <w:rsid w:val="006F00AC"/>
    <w:rsid w:val="006F063F"/>
    <w:rsid w:val="006F0805"/>
    <w:rsid w:val="006F157E"/>
    <w:rsid w:val="006F159B"/>
    <w:rsid w:val="006F16AE"/>
    <w:rsid w:val="006F2281"/>
    <w:rsid w:val="006F2496"/>
    <w:rsid w:val="006F26AA"/>
    <w:rsid w:val="006F28CC"/>
    <w:rsid w:val="006F2A2B"/>
    <w:rsid w:val="006F2F2B"/>
    <w:rsid w:val="006F3DE1"/>
    <w:rsid w:val="006F4276"/>
    <w:rsid w:val="006F46B1"/>
    <w:rsid w:val="006F474E"/>
    <w:rsid w:val="006F475A"/>
    <w:rsid w:val="006F531F"/>
    <w:rsid w:val="006F5791"/>
    <w:rsid w:val="006F5B96"/>
    <w:rsid w:val="006F6006"/>
    <w:rsid w:val="006F63D7"/>
    <w:rsid w:val="006F6A52"/>
    <w:rsid w:val="006F6A85"/>
    <w:rsid w:val="006F6BBE"/>
    <w:rsid w:val="006F7B43"/>
    <w:rsid w:val="006F7F6D"/>
    <w:rsid w:val="0070005B"/>
    <w:rsid w:val="007002C8"/>
    <w:rsid w:val="00700769"/>
    <w:rsid w:val="00700A16"/>
    <w:rsid w:val="00701172"/>
    <w:rsid w:val="00701191"/>
    <w:rsid w:val="007014B4"/>
    <w:rsid w:val="007020F8"/>
    <w:rsid w:val="007023C0"/>
    <w:rsid w:val="00702429"/>
    <w:rsid w:val="00702615"/>
    <w:rsid w:val="00702D36"/>
    <w:rsid w:val="00703CE1"/>
    <w:rsid w:val="00704096"/>
    <w:rsid w:val="007043B9"/>
    <w:rsid w:val="00704425"/>
    <w:rsid w:val="007047AA"/>
    <w:rsid w:val="0070595A"/>
    <w:rsid w:val="007061E2"/>
    <w:rsid w:val="007064B3"/>
    <w:rsid w:val="007074C3"/>
    <w:rsid w:val="00707D28"/>
    <w:rsid w:val="00707EDA"/>
    <w:rsid w:val="0071029F"/>
    <w:rsid w:val="007105E9"/>
    <w:rsid w:val="00710A74"/>
    <w:rsid w:val="00710B20"/>
    <w:rsid w:val="00710B41"/>
    <w:rsid w:val="00710DE8"/>
    <w:rsid w:val="0071130B"/>
    <w:rsid w:val="00711408"/>
    <w:rsid w:val="0071197F"/>
    <w:rsid w:val="00711B04"/>
    <w:rsid w:val="007121F7"/>
    <w:rsid w:val="00712272"/>
    <w:rsid w:val="00712347"/>
    <w:rsid w:val="00712444"/>
    <w:rsid w:val="0071268A"/>
    <w:rsid w:val="00712C8B"/>
    <w:rsid w:val="00713A53"/>
    <w:rsid w:val="00713EE3"/>
    <w:rsid w:val="00713F49"/>
    <w:rsid w:val="00714443"/>
    <w:rsid w:val="007147EF"/>
    <w:rsid w:val="00714A31"/>
    <w:rsid w:val="00714D94"/>
    <w:rsid w:val="007155BB"/>
    <w:rsid w:val="007155E2"/>
    <w:rsid w:val="00715959"/>
    <w:rsid w:val="00715FF4"/>
    <w:rsid w:val="00716114"/>
    <w:rsid w:val="00716286"/>
    <w:rsid w:val="007165CC"/>
    <w:rsid w:val="00716F23"/>
    <w:rsid w:val="007173BE"/>
    <w:rsid w:val="0071794E"/>
    <w:rsid w:val="00717A5C"/>
    <w:rsid w:val="00717E87"/>
    <w:rsid w:val="00720243"/>
    <w:rsid w:val="00720523"/>
    <w:rsid w:val="007205C4"/>
    <w:rsid w:val="00720816"/>
    <w:rsid w:val="00721203"/>
    <w:rsid w:val="00721489"/>
    <w:rsid w:val="00722EF7"/>
    <w:rsid w:val="007233B8"/>
    <w:rsid w:val="0072391B"/>
    <w:rsid w:val="00723EFD"/>
    <w:rsid w:val="00723FFD"/>
    <w:rsid w:val="00724099"/>
    <w:rsid w:val="0072454D"/>
    <w:rsid w:val="00724601"/>
    <w:rsid w:val="007246C8"/>
    <w:rsid w:val="00725322"/>
    <w:rsid w:val="007260D9"/>
    <w:rsid w:val="007260E2"/>
    <w:rsid w:val="00727167"/>
    <w:rsid w:val="00727781"/>
    <w:rsid w:val="00727889"/>
    <w:rsid w:val="00727F6E"/>
    <w:rsid w:val="007302D0"/>
    <w:rsid w:val="00730523"/>
    <w:rsid w:val="00730B77"/>
    <w:rsid w:val="00731459"/>
    <w:rsid w:val="007319AD"/>
    <w:rsid w:val="00731A19"/>
    <w:rsid w:val="00731C1D"/>
    <w:rsid w:val="00731CD6"/>
    <w:rsid w:val="00731D61"/>
    <w:rsid w:val="00731EF0"/>
    <w:rsid w:val="00732DC8"/>
    <w:rsid w:val="007339EA"/>
    <w:rsid w:val="00733D87"/>
    <w:rsid w:val="007343C1"/>
    <w:rsid w:val="0073463F"/>
    <w:rsid w:val="00734E34"/>
    <w:rsid w:val="00735ECA"/>
    <w:rsid w:val="00736161"/>
    <w:rsid w:val="007363B7"/>
    <w:rsid w:val="0073666B"/>
    <w:rsid w:val="0073719A"/>
    <w:rsid w:val="00737768"/>
    <w:rsid w:val="007379C2"/>
    <w:rsid w:val="00737B69"/>
    <w:rsid w:val="00740280"/>
    <w:rsid w:val="00740B20"/>
    <w:rsid w:val="00740C24"/>
    <w:rsid w:val="00740DCC"/>
    <w:rsid w:val="00740E04"/>
    <w:rsid w:val="0074139C"/>
    <w:rsid w:val="007417A7"/>
    <w:rsid w:val="00741DFD"/>
    <w:rsid w:val="00743532"/>
    <w:rsid w:val="00743B71"/>
    <w:rsid w:val="00743C5F"/>
    <w:rsid w:val="00743D8E"/>
    <w:rsid w:val="00744A04"/>
    <w:rsid w:val="00744BAE"/>
    <w:rsid w:val="00744D76"/>
    <w:rsid w:val="00744EC4"/>
    <w:rsid w:val="00744F7B"/>
    <w:rsid w:val="0074532F"/>
    <w:rsid w:val="0074573A"/>
    <w:rsid w:val="00745DEE"/>
    <w:rsid w:val="007462B8"/>
    <w:rsid w:val="0074645F"/>
    <w:rsid w:val="00746DCC"/>
    <w:rsid w:val="0074742C"/>
    <w:rsid w:val="0074753C"/>
    <w:rsid w:val="007477BE"/>
    <w:rsid w:val="00747DEF"/>
    <w:rsid w:val="00747E27"/>
    <w:rsid w:val="0075092C"/>
    <w:rsid w:val="00750B4D"/>
    <w:rsid w:val="00750BB7"/>
    <w:rsid w:val="00751158"/>
    <w:rsid w:val="007513ED"/>
    <w:rsid w:val="00751DD9"/>
    <w:rsid w:val="0075240F"/>
    <w:rsid w:val="00752680"/>
    <w:rsid w:val="00752852"/>
    <w:rsid w:val="00752C32"/>
    <w:rsid w:val="00752E57"/>
    <w:rsid w:val="00752EC8"/>
    <w:rsid w:val="0075320D"/>
    <w:rsid w:val="00753390"/>
    <w:rsid w:val="007535C5"/>
    <w:rsid w:val="00753BAA"/>
    <w:rsid w:val="007547CB"/>
    <w:rsid w:val="007549A4"/>
    <w:rsid w:val="00754E30"/>
    <w:rsid w:val="00755867"/>
    <w:rsid w:val="0075589F"/>
    <w:rsid w:val="00755C30"/>
    <w:rsid w:val="00756E92"/>
    <w:rsid w:val="00757407"/>
    <w:rsid w:val="00760034"/>
    <w:rsid w:val="007604C6"/>
    <w:rsid w:val="00760522"/>
    <w:rsid w:val="007607F5"/>
    <w:rsid w:val="0076117A"/>
    <w:rsid w:val="007613D5"/>
    <w:rsid w:val="007616CD"/>
    <w:rsid w:val="00761B56"/>
    <w:rsid w:val="0076224C"/>
    <w:rsid w:val="007623E0"/>
    <w:rsid w:val="007628C6"/>
    <w:rsid w:val="00762D57"/>
    <w:rsid w:val="00762EBC"/>
    <w:rsid w:val="00763350"/>
    <w:rsid w:val="00763A63"/>
    <w:rsid w:val="00763B8F"/>
    <w:rsid w:val="00763CEB"/>
    <w:rsid w:val="00763DB4"/>
    <w:rsid w:val="00763E79"/>
    <w:rsid w:val="00763EB7"/>
    <w:rsid w:val="0076456B"/>
    <w:rsid w:val="00764A51"/>
    <w:rsid w:val="00764B5C"/>
    <w:rsid w:val="00765100"/>
    <w:rsid w:val="00765114"/>
    <w:rsid w:val="00765C0D"/>
    <w:rsid w:val="0076643B"/>
    <w:rsid w:val="00766C51"/>
    <w:rsid w:val="00766EB6"/>
    <w:rsid w:val="007676C9"/>
    <w:rsid w:val="00767E01"/>
    <w:rsid w:val="007702B4"/>
    <w:rsid w:val="00770D47"/>
    <w:rsid w:val="00772833"/>
    <w:rsid w:val="00772A04"/>
    <w:rsid w:val="0077337D"/>
    <w:rsid w:val="0077360B"/>
    <w:rsid w:val="00773A25"/>
    <w:rsid w:val="00773C3D"/>
    <w:rsid w:val="00774460"/>
    <w:rsid w:val="0077468F"/>
    <w:rsid w:val="007753C9"/>
    <w:rsid w:val="0077607D"/>
    <w:rsid w:val="007765D2"/>
    <w:rsid w:val="00776633"/>
    <w:rsid w:val="007767BD"/>
    <w:rsid w:val="00776CB2"/>
    <w:rsid w:val="00776EF7"/>
    <w:rsid w:val="007775BA"/>
    <w:rsid w:val="00777CA3"/>
    <w:rsid w:val="00777F76"/>
    <w:rsid w:val="00781281"/>
    <w:rsid w:val="00781840"/>
    <w:rsid w:val="007818CF"/>
    <w:rsid w:val="00782628"/>
    <w:rsid w:val="007826DE"/>
    <w:rsid w:val="00783532"/>
    <w:rsid w:val="00783564"/>
    <w:rsid w:val="007835E0"/>
    <w:rsid w:val="00784786"/>
    <w:rsid w:val="007847E9"/>
    <w:rsid w:val="00784815"/>
    <w:rsid w:val="00784953"/>
    <w:rsid w:val="00787049"/>
    <w:rsid w:val="007873A5"/>
    <w:rsid w:val="00787873"/>
    <w:rsid w:val="00787BB9"/>
    <w:rsid w:val="00787C22"/>
    <w:rsid w:val="00787FED"/>
    <w:rsid w:val="00787FF2"/>
    <w:rsid w:val="007900A1"/>
    <w:rsid w:val="0079093E"/>
    <w:rsid w:val="00791272"/>
    <w:rsid w:val="007913BA"/>
    <w:rsid w:val="0079150F"/>
    <w:rsid w:val="00791CE7"/>
    <w:rsid w:val="00791DF8"/>
    <w:rsid w:val="007923C0"/>
    <w:rsid w:val="007928E4"/>
    <w:rsid w:val="00792BA8"/>
    <w:rsid w:val="00792BB4"/>
    <w:rsid w:val="00792D94"/>
    <w:rsid w:val="007934E1"/>
    <w:rsid w:val="00794431"/>
    <w:rsid w:val="0079468A"/>
    <w:rsid w:val="00794B57"/>
    <w:rsid w:val="0079505D"/>
    <w:rsid w:val="00795F49"/>
    <w:rsid w:val="00796242"/>
    <w:rsid w:val="00796329"/>
    <w:rsid w:val="00796E10"/>
    <w:rsid w:val="00797728"/>
    <w:rsid w:val="0079775E"/>
    <w:rsid w:val="00797D89"/>
    <w:rsid w:val="007A01FB"/>
    <w:rsid w:val="007A0550"/>
    <w:rsid w:val="007A0FB2"/>
    <w:rsid w:val="007A1470"/>
    <w:rsid w:val="007A157F"/>
    <w:rsid w:val="007A2823"/>
    <w:rsid w:val="007A28AE"/>
    <w:rsid w:val="007A2E6C"/>
    <w:rsid w:val="007A2EE8"/>
    <w:rsid w:val="007A32F0"/>
    <w:rsid w:val="007A3753"/>
    <w:rsid w:val="007A3A01"/>
    <w:rsid w:val="007A47C2"/>
    <w:rsid w:val="007A4953"/>
    <w:rsid w:val="007A4A25"/>
    <w:rsid w:val="007A4C8D"/>
    <w:rsid w:val="007A5089"/>
    <w:rsid w:val="007A52C7"/>
    <w:rsid w:val="007A57C3"/>
    <w:rsid w:val="007A5822"/>
    <w:rsid w:val="007A659F"/>
    <w:rsid w:val="007A65FD"/>
    <w:rsid w:val="007A68A2"/>
    <w:rsid w:val="007A68EA"/>
    <w:rsid w:val="007A7BB1"/>
    <w:rsid w:val="007B0FF5"/>
    <w:rsid w:val="007B156D"/>
    <w:rsid w:val="007B1AEE"/>
    <w:rsid w:val="007B1C3C"/>
    <w:rsid w:val="007B1C74"/>
    <w:rsid w:val="007B1DA5"/>
    <w:rsid w:val="007B2113"/>
    <w:rsid w:val="007B213E"/>
    <w:rsid w:val="007B2420"/>
    <w:rsid w:val="007B2C36"/>
    <w:rsid w:val="007B3568"/>
    <w:rsid w:val="007B36E9"/>
    <w:rsid w:val="007B3863"/>
    <w:rsid w:val="007B3C42"/>
    <w:rsid w:val="007B4A49"/>
    <w:rsid w:val="007B4AD6"/>
    <w:rsid w:val="007B4E35"/>
    <w:rsid w:val="007B4EA3"/>
    <w:rsid w:val="007B4FEF"/>
    <w:rsid w:val="007B528F"/>
    <w:rsid w:val="007B5528"/>
    <w:rsid w:val="007B5C0A"/>
    <w:rsid w:val="007B5DA7"/>
    <w:rsid w:val="007B5F53"/>
    <w:rsid w:val="007B6390"/>
    <w:rsid w:val="007B65FB"/>
    <w:rsid w:val="007B6707"/>
    <w:rsid w:val="007B6ECD"/>
    <w:rsid w:val="007B6F58"/>
    <w:rsid w:val="007B7102"/>
    <w:rsid w:val="007B75D1"/>
    <w:rsid w:val="007B7660"/>
    <w:rsid w:val="007B77C2"/>
    <w:rsid w:val="007C0865"/>
    <w:rsid w:val="007C1010"/>
    <w:rsid w:val="007C12F5"/>
    <w:rsid w:val="007C138F"/>
    <w:rsid w:val="007C149C"/>
    <w:rsid w:val="007C1638"/>
    <w:rsid w:val="007C1C5D"/>
    <w:rsid w:val="007C23AF"/>
    <w:rsid w:val="007C2A3D"/>
    <w:rsid w:val="007C2B22"/>
    <w:rsid w:val="007C3533"/>
    <w:rsid w:val="007C3A9B"/>
    <w:rsid w:val="007C3CC4"/>
    <w:rsid w:val="007C4267"/>
    <w:rsid w:val="007C4E14"/>
    <w:rsid w:val="007C52EA"/>
    <w:rsid w:val="007C534F"/>
    <w:rsid w:val="007C55B8"/>
    <w:rsid w:val="007C5BD3"/>
    <w:rsid w:val="007C61C4"/>
    <w:rsid w:val="007C6586"/>
    <w:rsid w:val="007C6C8C"/>
    <w:rsid w:val="007C7230"/>
    <w:rsid w:val="007C77BD"/>
    <w:rsid w:val="007C786E"/>
    <w:rsid w:val="007C79EF"/>
    <w:rsid w:val="007C7B13"/>
    <w:rsid w:val="007C7CA6"/>
    <w:rsid w:val="007D0529"/>
    <w:rsid w:val="007D0689"/>
    <w:rsid w:val="007D0F01"/>
    <w:rsid w:val="007D0F88"/>
    <w:rsid w:val="007D1106"/>
    <w:rsid w:val="007D11CC"/>
    <w:rsid w:val="007D142C"/>
    <w:rsid w:val="007D1570"/>
    <w:rsid w:val="007D1643"/>
    <w:rsid w:val="007D1768"/>
    <w:rsid w:val="007D1C2D"/>
    <w:rsid w:val="007D1C95"/>
    <w:rsid w:val="007D218E"/>
    <w:rsid w:val="007D24D7"/>
    <w:rsid w:val="007D26E7"/>
    <w:rsid w:val="007D2B78"/>
    <w:rsid w:val="007D2FA5"/>
    <w:rsid w:val="007D3109"/>
    <w:rsid w:val="007D3AE7"/>
    <w:rsid w:val="007D41E3"/>
    <w:rsid w:val="007D4FC0"/>
    <w:rsid w:val="007D5030"/>
    <w:rsid w:val="007D51B3"/>
    <w:rsid w:val="007D53C7"/>
    <w:rsid w:val="007D5A07"/>
    <w:rsid w:val="007D5F39"/>
    <w:rsid w:val="007D627E"/>
    <w:rsid w:val="007D7397"/>
    <w:rsid w:val="007D7855"/>
    <w:rsid w:val="007D7BD4"/>
    <w:rsid w:val="007D7ECB"/>
    <w:rsid w:val="007E005F"/>
    <w:rsid w:val="007E0EFF"/>
    <w:rsid w:val="007E1567"/>
    <w:rsid w:val="007E15CF"/>
    <w:rsid w:val="007E19AA"/>
    <w:rsid w:val="007E1AB9"/>
    <w:rsid w:val="007E1ABA"/>
    <w:rsid w:val="007E1B9D"/>
    <w:rsid w:val="007E23B4"/>
    <w:rsid w:val="007E24BB"/>
    <w:rsid w:val="007E2E6B"/>
    <w:rsid w:val="007E33A3"/>
    <w:rsid w:val="007E3954"/>
    <w:rsid w:val="007E3D84"/>
    <w:rsid w:val="007E42DA"/>
    <w:rsid w:val="007E45F7"/>
    <w:rsid w:val="007E4FC9"/>
    <w:rsid w:val="007E5156"/>
    <w:rsid w:val="007E56C6"/>
    <w:rsid w:val="007E591D"/>
    <w:rsid w:val="007E64A9"/>
    <w:rsid w:val="007E662E"/>
    <w:rsid w:val="007E6A02"/>
    <w:rsid w:val="007E6EFC"/>
    <w:rsid w:val="007E702A"/>
    <w:rsid w:val="007E704A"/>
    <w:rsid w:val="007E70B7"/>
    <w:rsid w:val="007E762C"/>
    <w:rsid w:val="007F00CD"/>
    <w:rsid w:val="007F026C"/>
    <w:rsid w:val="007F15D6"/>
    <w:rsid w:val="007F1A36"/>
    <w:rsid w:val="007F1D85"/>
    <w:rsid w:val="007F1EC8"/>
    <w:rsid w:val="007F2BE8"/>
    <w:rsid w:val="007F2C32"/>
    <w:rsid w:val="007F2C95"/>
    <w:rsid w:val="007F2E5D"/>
    <w:rsid w:val="007F2EAD"/>
    <w:rsid w:val="007F3460"/>
    <w:rsid w:val="007F35D1"/>
    <w:rsid w:val="007F3B33"/>
    <w:rsid w:val="007F3CB8"/>
    <w:rsid w:val="007F3E68"/>
    <w:rsid w:val="007F40C1"/>
    <w:rsid w:val="007F49F5"/>
    <w:rsid w:val="007F51BA"/>
    <w:rsid w:val="007F51CF"/>
    <w:rsid w:val="007F522A"/>
    <w:rsid w:val="007F527D"/>
    <w:rsid w:val="007F58DF"/>
    <w:rsid w:val="007F65B8"/>
    <w:rsid w:val="007F6A8F"/>
    <w:rsid w:val="007F72D1"/>
    <w:rsid w:val="007F763B"/>
    <w:rsid w:val="007F79DB"/>
    <w:rsid w:val="007F7ADC"/>
    <w:rsid w:val="007F7C61"/>
    <w:rsid w:val="007F7E96"/>
    <w:rsid w:val="00800C64"/>
    <w:rsid w:val="0080156C"/>
    <w:rsid w:val="00801824"/>
    <w:rsid w:val="008018D0"/>
    <w:rsid w:val="00801D07"/>
    <w:rsid w:val="008026F7"/>
    <w:rsid w:val="00803717"/>
    <w:rsid w:val="008037C8"/>
    <w:rsid w:val="00804167"/>
    <w:rsid w:val="008045FF"/>
    <w:rsid w:val="008046F1"/>
    <w:rsid w:val="0080470D"/>
    <w:rsid w:val="00804A37"/>
    <w:rsid w:val="00805286"/>
    <w:rsid w:val="00805819"/>
    <w:rsid w:val="00805C45"/>
    <w:rsid w:val="00805E15"/>
    <w:rsid w:val="0080687D"/>
    <w:rsid w:val="00806B7A"/>
    <w:rsid w:val="00806E65"/>
    <w:rsid w:val="0080754D"/>
    <w:rsid w:val="0080763D"/>
    <w:rsid w:val="0080791C"/>
    <w:rsid w:val="00807AA1"/>
    <w:rsid w:val="00807E65"/>
    <w:rsid w:val="00810367"/>
    <w:rsid w:val="00810A73"/>
    <w:rsid w:val="0081125E"/>
    <w:rsid w:val="008118FE"/>
    <w:rsid w:val="00811E30"/>
    <w:rsid w:val="00811EE4"/>
    <w:rsid w:val="00812687"/>
    <w:rsid w:val="00812BAE"/>
    <w:rsid w:val="00812C20"/>
    <w:rsid w:val="00813183"/>
    <w:rsid w:val="008132A3"/>
    <w:rsid w:val="00813698"/>
    <w:rsid w:val="00813EDD"/>
    <w:rsid w:val="008147D9"/>
    <w:rsid w:val="00814807"/>
    <w:rsid w:val="0081481F"/>
    <w:rsid w:val="00814D4A"/>
    <w:rsid w:val="00814F15"/>
    <w:rsid w:val="008157EF"/>
    <w:rsid w:val="008158BF"/>
    <w:rsid w:val="0081591C"/>
    <w:rsid w:val="00815E2D"/>
    <w:rsid w:val="00815F49"/>
    <w:rsid w:val="00816387"/>
    <w:rsid w:val="0081639E"/>
    <w:rsid w:val="008169A0"/>
    <w:rsid w:val="00816A98"/>
    <w:rsid w:val="00816D61"/>
    <w:rsid w:val="00816FFC"/>
    <w:rsid w:val="0081756C"/>
    <w:rsid w:val="00817805"/>
    <w:rsid w:val="00817C0F"/>
    <w:rsid w:val="008200A6"/>
    <w:rsid w:val="00820266"/>
    <w:rsid w:val="008206F8"/>
    <w:rsid w:val="008210DB"/>
    <w:rsid w:val="00821575"/>
    <w:rsid w:val="00821DBC"/>
    <w:rsid w:val="0082229E"/>
    <w:rsid w:val="00822B2D"/>
    <w:rsid w:val="00822CD9"/>
    <w:rsid w:val="00823143"/>
    <w:rsid w:val="00824098"/>
    <w:rsid w:val="00825286"/>
    <w:rsid w:val="0082591C"/>
    <w:rsid w:val="00825930"/>
    <w:rsid w:val="00825B4B"/>
    <w:rsid w:val="00825EA6"/>
    <w:rsid w:val="008266CC"/>
    <w:rsid w:val="00827599"/>
    <w:rsid w:val="00827754"/>
    <w:rsid w:val="008277FC"/>
    <w:rsid w:val="00827C17"/>
    <w:rsid w:val="00827E7D"/>
    <w:rsid w:val="00827E90"/>
    <w:rsid w:val="00827FD0"/>
    <w:rsid w:val="00827FF9"/>
    <w:rsid w:val="00830170"/>
    <w:rsid w:val="00830729"/>
    <w:rsid w:val="00830849"/>
    <w:rsid w:val="00830A26"/>
    <w:rsid w:val="00830AAF"/>
    <w:rsid w:val="00830BC2"/>
    <w:rsid w:val="00830C4B"/>
    <w:rsid w:val="00831A84"/>
    <w:rsid w:val="00831DC4"/>
    <w:rsid w:val="0083214A"/>
    <w:rsid w:val="00832323"/>
    <w:rsid w:val="00832591"/>
    <w:rsid w:val="0083261A"/>
    <w:rsid w:val="00832AE2"/>
    <w:rsid w:val="00833081"/>
    <w:rsid w:val="00833787"/>
    <w:rsid w:val="00833CE7"/>
    <w:rsid w:val="00834906"/>
    <w:rsid w:val="00834E04"/>
    <w:rsid w:val="008355F5"/>
    <w:rsid w:val="00835FE8"/>
    <w:rsid w:val="00836E0A"/>
    <w:rsid w:val="00836E6F"/>
    <w:rsid w:val="00837F14"/>
    <w:rsid w:val="00840316"/>
    <w:rsid w:val="0084054E"/>
    <w:rsid w:val="00840625"/>
    <w:rsid w:val="00840DB7"/>
    <w:rsid w:val="008410FF"/>
    <w:rsid w:val="0084123F"/>
    <w:rsid w:val="00841667"/>
    <w:rsid w:val="00841C79"/>
    <w:rsid w:val="00841C9B"/>
    <w:rsid w:val="00841C9F"/>
    <w:rsid w:val="00842235"/>
    <w:rsid w:val="008424DD"/>
    <w:rsid w:val="0084273B"/>
    <w:rsid w:val="00843689"/>
    <w:rsid w:val="008439EF"/>
    <w:rsid w:val="00843A38"/>
    <w:rsid w:val="00843B94"/>
    <w:rsid w:val="00843DC0"/>
    <w:rsid w:val="008443A4"/>
    <w:rsid w:val="0084467F"/>
    <w:rsid w:val="00844C99"/>
    <w:rsid w:val="0084576E"/>
    <w:rsid w:val="00845987"/>
    <w:rsid w:val="00845DE8"/>
    <w:rsid w:val="00846187"/>
    <w:rsid w:val="00846502"/>
    <w:rsid w:val="00846837"/>
    <w:rsid w:val="00846A00"/>
    <w:rsid w:val="00846C6B"/>
    <w:rsid w:val="008470DD"/>
    <w:rsid w:val="00847597"/>
    <w:rsid w:val="00847665"/>
    <w:rsid w:val="0085003D"/>
    <w:rsid w:val="008501DA"/>
    <w:rsid w:val="008505AA"/>
    <w:rsid w:val="00850DF2"/>
    <w:rsid w:val="00850FB6"/>
    <w:rsid w:val="008510A0"/>
    <w:rsid w:val="00851400"/>
    <w:rsid w:val="00851917"/>
    <w:rsid w:val="00851D8B"/>
    <w:rsid w:val="0085242B"/>
    <w:rsid w:val="00852DD7"/>
    <w:rsid w:val="0085317E"/>
    <w:rsid w:val="0085332D"/>
    <w:rsid w:val="00853566"/>
    <w:rsid w:val="00853A3A"/>
    <w:rsid w:val="0085402E"/>
    <w:rsid w:val="008541BC"/>
    <w:rsid w:val="008541EF"/>
    <w:rsid w:val="008549B7"/>
    <w:rsid w:val="00854CDE"/>
    <w:rsid w:val="00855642"/>
    <w:rsid w:val="008568EC"/>
    <w:rsid w:val="00856FFD"/>
    <w:rsid w:val="00857206"/>
    <w:rsid w:val="00857515"/>
    <w:rsid w:val="00857EAE"/>
    <w:rsid w:val="0086032A"/>
    <w:rsid w:val="008603BA"/>
    <w:rsid w:val="008607CE"/>
    <w:rsid w:val="00860D5D"/>
    <w:rsid w:val="00860E42"/>
    <w:rsid w:val="00861637"/>
    <w:rsid w:val="00861693"/>
    <w:rsid w:val="008616E4"/>
    <w:rsid w:val="00861BDA"/>
    <w:rsid w:val="0086201A"/>
    <w:rsid w:val="0086206B"/>
    <w:rsid w:val="00863130"/>
    <w:rsid w:val="008631CE"/>
    <w:rsid w:val="00863415"/>
    <w:rsid w:val="00863B5A"/>
    <w:rsid w:val="00863C4D"/>
    <w:rsid w:val="00863CA4"/>
    <w:rsid w:val="00863D0E"/>
    <w:rsid w:val="00864021"/>
    <w:rsid w:val="0086427A"/>
    <w:rsid w:val="00864D49"/>
    <w:rsid w:val="008656C6"/>
    <w:rsid w:val="008658F6"/>
    <w:rsid w:val="00865A28"/>
    <w:rsid w:val="00865E81"/>
    <w:rsid w:val="00865F0A"/>
    <w:rsid w:val="0086613B"/>
    <w:rsid w:val="00866496"/>
    <w:rsid w:val="0086655E"/>
    <w:rsid w:val="00866CB1"/>
    <w:rsid w:val="00866E11"/>
    <w:rsid w:val="008673E6"/>
    <w:rsid w:val="00867403"/>
    <w:rsid w:val="00867BF4"/>
    <w:rsid w:val="00867E25"/>
    <w:rsid w:val="00870C1D"/>
    <w:rsid w:val="00870CC3"/>
    <w:rsid w:val="00871160"/>
    <w:rsid w:val="00871260"/>
    <w:rsid w:val="008712E3"/>
    <w:rsid w:val="008716D7"/>
    <w:rsid w:val="00871C41"/>
    <w:rsid w:val="0087234C"/>
    <w:rsid w:val="0087315B"/>
    <w:rsid w:val="008731B1"/>
    <w:rsid w:val="0087366D"/>
    <w:rsid w:val="0087388F"/>
    <w:rsid w:val="00873D1A"/>
    <w:rsid w:val="00873E5A"/>
    <w:rsid w:val="0087401C"/>
    <w:rsid w:val="00874129"/>
    <w:rsid w:val="008745BF"/>
    <w:rsid w:val="00874AFA"/>
    <w:rsid w:val="0087531D"/>
    <w:rsid w:val="008753A5"/>
    <w:rsid w:val="00875723"/>
    <w:rsid w:val="00876115"/>
    <w:rsid w:val="00876831"/>
    <w:rsid w:val="00876DE0"/>
    <w:rsid w:val="00876F52"/>
    <w:rsid w:val="00877B05"/>
    <w:rsid w:val="00877C5C"/>
    <w:rsid w:val="00877EFD"/>
    <w:rsid w:val="00877F3F"/>
    <w:rsid w:val="0088038F"/>
    <w:rsid w:val="00880696"/>
    <w:rsid w:val="008806F2"/>
    <w:rsid w:val="00880AF3"/>
    <w:rsid w:val="008816C3"/>
    <w:rsid w:val="0088180A"/>
    <w:rsid w:val="0088199C"/>
    <w:rsid w:val="00881A8A"/>
    <w:rsid w:val="00881CB6"/>
    <w:rsid w:val="00882874"/>
    <w:rsid w:val="008835D7"/>
    <w:rsid w:val="00884180"/>
    <w:rsid w:val="008842F6"/>
    <w:rsid w:val="00885787"/>
    <w:rsid w:val="00885788"/>
    <w:rsid w:val="00885EE1"/>
    <w:rsid w:val="008864C0"/>
    <w:rsid w:val="0088662F"/>
    <w:rsid w:val="00886799"/>
    <w:rsid w:val="00886F27"/>
    <w:rsid w:val="00887354"/>
    <w:rsid w:val="008875E6"/>
    <w:rsid w:val="0088768B"/>
    <w:rsid w:val="00887D81"/>
    <w:rsid w:val="00887F70"/>
    <w:rsid w:val="00890830"/>
    <w:rsid w:val="008909C3"/>
    <w:rsid w:val="00890A01"/>
    <w:rsid w:val="008911B7"/>
    <w:rsid w:val="0089132D"/>
    <w:rsid w:val="00891526"/>
    <w:rsid w:val="0089157B"/>
    <w:rsid w:val="008917B2"/>
    <w:rsid w:val="00891CD0"/>
    <w:rsid w:val="00891CF5"/>
    <w:rsid w:val="00891E5F"/>
    <w:rsid w:val="008924DB"/>
    <w:rsid w:val="00892952"/>
    <w:rsid w:val="00893501"/>
    <w:rsid w:val="008939A5"/>
    <w:rsid w:val="00894462"/>
    <w:rsid w:val="0089469A"/>
    <w:rsid w:val="008947D9"/>
    <w:rsid w:val="00894E15"/>
    <w:rsid w:val="00894F0B"/>
    <w:rsid w:val="0089531B"/>
    <w:rsid w:val="0089531F"/>
    <w:rsid w:val="00895908"/>
    <w:rsid w:val="00895E11"/>
    <w:rsid w:val="00895F74"/>
    <w:rsid w:val="00896314"/>
    <w:rsid w:val="00897295"/>
    <w:rsid w:val="0089730C"/>
    <w:rsid w:val="00897576"/>
    <w:rsid w:val="008976C8"/>
    <w:rsid w:val="008977C5"/>
    <w:rsid w:val="00897A76"/>
    <w:rsid w:val="00897C4B"/>
    <w:rsid w:val="00897D51"/>
    <w:rsid w:val="008A0275"/>
    <w:rsid w:val="008A0293"/>
    <w:rsid w:val="008A02D8"/>
    <w:rsid w:val="008A02EB"/>
    <w:rsid w:val="008A07A9"/>
    <w:rsid w:val="008A0AE9"/>
    <w:rsid w:val="008A1030"/>
    <w:rsid w:val="008A1B8A"/>
    <w:rsid w:val="008A21D7"/>
    <w:rsid w:val="008A3299"/>
    <w:rsid w:val="008A3605"/>
    <w:rsid w:val="008A3870"/>
    <w:rsid w:val="008A3CA5"/>
    <w:rsid w:val="008A4415"/>
    <w:rsid w:val="008A4D9D"/>
    <w:rsid w:val="008A53EE"/>
    <w:rsid w:val="008A59BD"/>
    <w:rsid w:val="008A59ED"/>
    <w:rsid w:val="008A5C2A"/>
    <w:rsid w:val="008A669D"/>
    <w:rsid w:val="008A6818"/>
    <w:rsid w:val="008A6A46"/>
    <w:rsid w:val="008A6B6F"/>
    <w:rsid w:val="008A6F46"/>
    <w:rsid w:val="008A701A"/>
    <w:rsid w:val="008A7788"/>
    <w:rsid w:val="008A7850"/>
    <w:rsid w:val="008A7D11"/>
    <w:rsid w:val="008A7F97"/>
    <w:rsid w:val="008B068A"/>
    <w:rsid w:val="008B06D1"/>
    <w:rsid w:val="008B0A2B"/>
    <w:rsid w:val="008B0F21"/>
    <w:rsid w:val="008B13CE"/>
    <w:rsid w:val="008B1B91"/>
    <w:rsid w:val="008B1E7A"/>
    <w:rsid w:val="008B2021"/>
    <w:rsid w:val="008B22B9"/>
    <w:rsid w:val="008B24CD"/>
    <w:rsid w:val="008B283E"/>
    <w:rsid w:val="008B3238"/>
    <w:rsid w:val="008B3B88"/>
    <w:rsid w:val="008B4586"/>
    <w:rsid w:val="008B4AEA"/>
    <w:rsid w:val="008B4CB3"/>
    <w:rsid w:val="008B53B6"/>
    <w:rsid w:val="008B5742"/>
    <w:rsid w:val="008B58D2"/>
    <w:rsid w:val="008B59B5"/>
    <w:rsid w:val="008B5D9B"/>
    <w:rsid w:val="008B5EA5"/>
    <w:rsid w:val="008B664D"/>
    <w:rsid w:val="008C063B"/>
    <w:rsid w:val="008C086F"/>
    <w:rsid w:val="008C09C3"/>
    <w:rsid w:val="008C0A36"/>
    <w:rsid w:val="008C1164"/>
    <w:rsid w:val="008C1673"/>
    <w:rsid w:val="008C2869"/>
    <w:rsid w:val="008C3070"/>
    <w:rsid w:val="008C34F4"/>
    <w:rsid w:val="008C36D9"/>
    <w:rsid w:val="008C373A"/>
    <w:rsid w:val="008C3B19"/>
    <w:rsid w:val="008C3B34"/>
    <w:rsid w:val="008C4C83"/>
    <w:rsid w:val="008C4D0D"/>
    <w:rsid w:val="008C5302"/>
    <w:rsid w:val="008C5376"/>
    <w:rsid w:val="008C5C2E"/>
    <w:rsid w:val="008C66C7"/>
    <w:rsid w:val="008C6A6C"/>
    <w:rsid w:val="008C6F37"/>
    <w:rsid w:val="008C7093"/>
    <w:rsid w:val="008C7A58"/>
    <w:rsid w:val="008C7BE5"/>
    <w:rsid w:val="008C7D7F"/>
    <w:rsid w:val="008D0438"/>
    <w:rsid w:val="008D0C92"/>
    <w:rsid w:val="008D0DCB"/>
    <w:rsid w:val="008D1226"/>
    <w:rsid w:val="008D12E9"/>
    <w:rsid w:val="008D179D"/>
    <w:rsid w:val="008D2503"/>
    <w:rsid w:val="008D27ED"/>
    <w:rsid w:val="008D2A3E"/>
    <w:rsid w:val="008D2B22"/>
    <w:rsid w:val="008D3166"/>
    <w:rsid w:val="008D3225"/>
    <w:rsid w:val="008D33AB"/>
    <w:rsid w:val="008D3CA4"/>
    <w:rsid w:val="008D3DB9"/>
    <w:rsid w:val="008D3F18"/>
    <w:rsid w:val="008D40CD"/>
    <w:rsid w:val="008D44BE"/>
    <w:rsid w:val="008D47E1"/>
    <w:rsid w:val="008D490E"/>
    <w:rsid w:val="008D4CD7"/>
    <w:rsid w:val="008D54CD"/>
    <w:rsid w:val="008D56C4"/>
    <w:rsid w:val="008D5CC1"/>
    <w:rsid w:val="008D5DF1"/>
    <w:rsid w:val="008D612D"/>
    <w:rsid w:val="008D6168"/>
    <w:rsid w:val="008D61B2"/>
    <w:rsid w:val="008D64AF"/>
    <w:rsid w:val="008D69D8"/>
    <w:rsid w:val="008D6AE5"/>
    <w:rsid w:val="008D6B6C"/>
    <w:rsid w:val="008D6E11"/>
    <w:rsid w:val="008D7618"/>
    <w:rsid w:val="008D7AF4"/>
    <w:rsid w:val="008E007D"/>
    <w:rsid w:val="008E0BE5"/>
    <w:rsid w:val="008E119B"/>
    <w:rsid w:val="008E14FE"/>
    <w:rsid w:val="008E1B93"/>
    <w:rsid w:val="008E2123"/>
    <w:rsid w:val="008E220F"/>
    <w:rsid w:val="008E270A"/>
    <w:rsid w:val="008E284C"/>
    <w:rsid w:val="008E3077"/>
    <w:rsid w:val="008E30DF"/>
    <w:rsid w:val="008E3615"/>
    <w:rsid w:val="008E395C"/>
    <w:rsid w:val="008E4670"/>
    <w:rsid w:val="008E47C7"/>
    <w:rsid w:val="008E4858"/>
    <w:rsid w:val="008E4958"/>
    <w:rsid w:val="008E49FA"/>
    <w:rsid w:val="008E4D3F"/>
    <w:rsid w:val="008E4DC1"/>
    <w:rsid w:val="008E56EC"/>
    <w:rsid w:val="008E5A1C"/>
    <w:rsid w:val="008E5B8C"/>
    <w:rsid w:val="008E5C39"/>
    <w:rsid w:val="008E606B"/>
    <w:rsid w:val="008E62EC"/>
    <w:rsid w:val="008E66DA"/>
    <w:rsid w:val="008E69DD"/>
    <w:rsid w:val="008E7257"/>
    <w:rsid w:val="008E74B4"/>
    <w:rsid w:val="008E76EC"/>
    <w:rsid w:val="008E7A17"/>
    <w:rsid w:val="008E7A2A"/>
    <w:rsid w:val="008E7E97"/>
    <w:rsid w:val="008F057A"/>
    <w:rsid w:val="008F05D6"/>
    <w:rsid w:val="008F07BD"/>
    <w:rsid w:val="008F07FA"/>
    <w:rsid w:val="008F1211"/>
    <w:rsid w:val="008F1A05"/>
    <w:rsid w:val="008F1B95"/>
    <w:rsid w:val="008F1C21"/>
    <w:rsid w:val="008F1D02"/>
    <w:rsid w:val="008F2105"/>
    <w:rsid w:val="008F21A9"/>
    <w:rsid w:val="008F28A6"/>
    <w:rsid w:val="008F298B"/>
    <w:rsid w:val="008F2FAD"/>
    <w:rsid w:val="008F310F"/>
    <w:rsid w:val="008F33AB"/>
    <w:rsid w:val="008F388C"/>
    <w:rsid w:val="008F4C3F"/>
    <w:rsid w:val="008F57DE"/>
    <w:rsid w:val="008F5BC6"/>
    <w:rsid w:val="008F621B"/>
    <w:rsid w:val="008F63BC"/>
    <w:rsid w:val="008F6596"/>
    <w:rsid w:val="008F6892"/>
    <w:rsid w:val="008F6C84"/>
    <w:rsid w:val="008F6DAB"/>
    <w:rsid w:val="008F6E05"/>
    <w:rsid w:val="008F6E65"/>
    <w:rsid w:val="008F74C6"/>
    <w:rsid w:val="008F755F"/>
    <w:rsid w:val="008F7A46"/>
    <w:rsid w:val="008F7B60"/>
    <w:rsid w:val="008F7E44"/>
    <w:rsid w:val="00900599"/>
    <w:rsid w:val="00901ABF"/>
    <w:rsid w:val="00901B8E"/>
    <w:rsid w:val="0090325B"/>
    <w:rsid w:val="009032E2"/>
    <w:rsid w:val="009033D3"/>
    <w:rsid w:val="009039FC"/>
    <w:rsid w:val="00903D55"/>
    <w:rsid w:val="00904389"/>
    <w:rsid w:val="009047FA"/>
    <w:rsid w:val="009049CF"/>
    <w:rsid w:val="00904BF7"/>
    <w:rsid w:val="0090500A"/>
    <w:rsid w:val="00905270"/>
    <w:rsid w:val="00905854"/>
    <w:rsid w:val="00906128"/>
    <w:rsid w:val="00906928"/>
    <w:rsid w:val="009069A1"/>
    <w:rsid w:val="00906B77"/>
    <w:rsid w:val="00907124"/>
    <w:rsid w:val="00907141"/>
    <w:rsid w:val="00907C4B"/>
    <w:rsid w:val="00907D09"/>
    <w:rsid w:val="00907D31"/>
    <w:rsid w:val="00907F12"/>
    <w:rsid w:val="0091049C"/>
    <w:rsid w:val="00910CAC"/>
    <w:rsid w:val="00911287"/>
    <w:rsid w:val="00911C01"/>
    <w:rsid w:val="00911DA5"/>
    <w:rsid w:val="0091211C"/>
    <w:rsid w:val="0091251F"/>
    <w:rsid w:val="00912679"/>
    <w:rsid w:val="00913906"/>
    <w:rsid w:val="00913983"/>
    <w:rsid w:val="00913C11"/>
    <w:rsid w:val="00913F49"/>
    <w:rsid w:val="00913FC9"/>
    <w:rsid w:val="0091411C"/>
    <w:rsid w:val="009141FE"/>
    <w:rsid w:val="00914411"/>
    <w:rsid w:val="0091482E"/>
    <w:rsid w:val="00914B5E"/>
    <w:rsid w:val="00914B98"/>
    <w:rsid w:val="00914C25"/>
    <w:rsid w:val="00914C31"/>
    <w:rsid w:val="00914D9C"/>
    <w:rsid w:val="00915247"/>
    <w:rsid w:val="009153DB"/>
    <w:rsid w:val="0091542F"/>
    <w:rsid w:val="00915B4C"/>
    <w:rsid w:val="0091604F"/>
    <w:rsid w:val="0091615D"/>
    <w:rsid w:val="009162FA"/>
    <w:rsid w:val="00916C3B"/>
    <w:rsid w:val="00917BEE"/>
    <w:rsid w:val="0092034E"/>
    <w:rsid w:val="00921BB3"/>
    <w:rsid w:val="00921C6C"/>
    <w:rsid w:val="00921CC4"/>
    <w:rsid w:val="00921D74"/>
    <w:rsid w:val="00921E42"/>
    <w:rsid w:val="0092204C"/>
    <w:rsid w:val="009221FD"/>
    <w:rsid w:val="00922887"/>
    <w:rsid w:val="009232AF"/>
    <w:rsid w:val="00923C0E"/>
    <w:rsid w:val="00923D3F"/>
    <w:rsid w:val="00924150"/>
    <w:rsid w:val="009241CB"/>
    <w:rsid w:val="009245F3"/>
    <w:rsid w:val="00924907"/>
    <w:rsid w:val="00924E0B"/>
    <w:rsid w:val="00925615"/>
    <w:rsid w:val="00925675"/>
    <w:rsid w:val="0092574B"/>
    <w:rsid w:val="0092617B"/>
    <w:rsid w:val="009264B2"/>
    <w:rsid w:val="00926955"/>
    <w:rsid w:val="00926C4C"/>
    <w:rsid w:val="00927240"/>
    <w:rsid w:val="0093018F"/>
    <w:rsid w:val="0093055D"/>
    <w:rsid w:val="009307AB"/>
    <w:rsid w:val="00930868"/>
    <w:rsid w:val="009309F4"/>
    <w:rsid w:val="009315B0"/>
    <w:rsid w:val="00931D17"/>
    <w:rsid w:val="009320DE"/>
    <w:rsid w:val="009321C3"/>
    <w:rsid w:val="00933408"/>
    <w:rsid w:val="00933F0A"/>
    <w:rsid w:val="0093482A"/>
    <w:rsid w:val="00935216"/>
    <w:rsid w:val="009354C1"/>
    <w:rsid w:val="00935D8B"/>
    <w:rsid w:val="00936250"/>
    <w:rsid w:val="00936460"/>
    <w:rsid w:val="0093707F"/>
    <w:rsid w:val="00937776"/>
    <w:rsid w:val="00937E13"/>
    <w:rsid w:val="00940803"/>
    <w:rsid w:val="00941D39"/>
    <w:rsid w:val="00942189"/>
    <w:rsid w:val="009428D5"/>
    <w:rsid w:val="00942BCC"/>
    <w:rsid w:val="009432D0"/>
    <w:rsid w:val="009432E7"/>
    <w:rsid w:val="00943F99"/>
    <w:rsid w:val="009440CF"/>
    <w:rsid w:val="009445EA"/>
    <w:rsid w:val="00944A2D"/>
    <w:rsid w:val="00944D37"/>
    <w:rsid w:val="00945129"/>
    <w:rsid w:val="009456BF"/>
    <w:rsid w:val="00945945"/>
    <w:rsid w:val="00946133"/>
    <w:rsid w:val="00946377"/>
    <w:rsid w:val="0094659E"/>
    <w:rsid w:val="00946DDC"/>
    <w:rsid w:val="0094706C"/>
    <w:rsid w:val="009478AD"/>
    <w:rsid w:val="00947AC4"/>
    <w:rsid w:val="00947F45"/>
    <w:rsid w:val="0095047B"/>
    <w:rsid w:val="00950997"/>
    <w:rsid w:val="00950A21"/>
    <w:rsid w:val="00950A33"/>
    <w:rsid w:val="00950C90"/>
    <w:rsid w:val="0095153F"/>
    <w:rsid w:val="0095182B"/>
    <w:rsid w:val="009519D2"/>
    <w:rsid w:val="00951C34"/>
    <w:rsid w:val="00952275"/>
    <w:rsid w:val="00952A5E"/>
    <w:rsid w:val="00952F24"/>
    <w:rsid w:val="00953A88"/>
    <w:rsid w:val="00954130"/>
    <w:rsid w:val="009541FB"/>
    <w:rsid w:val="0095481C"/>
    <w:rsid w:val="009549C1"/>
    <w:rsid w:val="00955DBB"/>
    <w:rsid w:val="00956047"/>
    <w:rsid w:val="009563EB"/>
    <w:rsid w:val="009567F3"/>
    <w:rsid w:val="0095770B"/>
    <w:rsid w:val="0095795D"/>
    <w:rsid w:val="00960320"/>
    <w:rsid w:val="009610B6"/>
    <w:rsid w:val="00961602"/>
    <w:rsid w:val="00961DA9"/>
    <w:rsid w:val="0096218C"/>
    <w:rsid w:val="00962496"/>
    <w:rsid w:val="00962544"/>
    <w:rsid w:val="009625AA"/>
    <w:rsid w:val="00962C5E"/>
    <w:rsid w:val="00963587"/>
    <w:rsid w:val="00963AB7"/>
    <w:rsid w:val="00964592"/>
    <w:rsid w:val="0096474D"/>
    <w:rsid w:val="009658AC"/>
    <w:rsid w:val="00965F53"/>
    <w:rsid w:val="00965FCD"/>
    <w:rsid w:val="009664A2"/>
    <w:rsid w:val="009669FB"/>
    <w:rsid w:val="0096720C"/>
    <w:rsid w:val="00967E80"/>
    <w:rsid w:val="00970382"/>
    <w:rsid w:val="00970485"/>
    <w:rsid w:val="0097084B"/>
    <w:rsid w:val="00970FB6"/>
    <w:rsid w:val="00971D1C"/>
    <w:rsid w:val="00971DA4"/>
    <w:rsid w:val="00971F64"/>
    <w:rsid w:val="009724C1"/>
    <w:rsid w:val="00972563"/>
    <w:rsid w:val="009728C7"/>
    <w:rsid w:val="00972E61"/>
    <w:rsid w:val="009730BC"/>
    <w:rsid w:val="0097343A"/>
    <w:rsid w:val="00973744"/>
    <w:rsid w:val="0097382C"/>
    <w:rsid w:val="00973950"/>
    <w:rsid w:val="009739C2"/>
    <w:rsid w:val="00974E7F"/>
    <w:rsid w:val="00974F33"/>
    <w:rsid w:val="00975413"/>
    <w:rsid w:val="00975DFD"/>
    <w:rsid w:val="009760EF"/>
    <w:rsid w:val="0097696D"/>
    <w:rsid w:val="00976B66"/>
    <w:rsid w:val="00976B69"/>
    <w:rsid w:val="00976C8A"/>
    <w:rsid w:val="0097730C"/>
    <w:rsid w:val="00977312"/>
    <w:rsid w:val="009777E2"/>
    <w:rsid w:val="0098014A"/>
    <w:rsid w:val="00980164"/>
    <w:rsid w:val="009805DB"/>
    <w:rsid w:val="00980680"/>
    <w:rsid w:val="009806F0"/>
    <w:rsid w:val="0098092C"/>
    <w:rsid w:val="0098095E"/>
    <w:rsid w:val="00980B5A"/>
    <w:rsid w:val="00981A21"/>
    <w:rsid w:val="009822EE"/>
    <w:rsid w:val="0098244E"/>
    <w:rsid w:val="0098285E"/>
    <w:rsid w:val="009836BA"/>
    <w:rsid w:val="00983C0C"/>
    <w:rsid w:val="00984382"/>
    <w:rsid w:val="00985B68"/>
    <w:rsid w:val="00985BBF"/>
    <w:rsid w:val="00985BE0"/>
    <w:rsid w:val="009861A0"/>
    <w:rsid w:val="00986A8C"/>
    <w:rsid w:val="00987B63"/>
    <w:rsid w:val="009901C4"/>
    <w:rsid w:val="00990334"/>
    <w:rsid w:val="00990540"/>
    <w:rsid w:val="00990594"/>
    <w:rsid w:val="00990761"/>
    <w:rsid w:val="00991064"/>
    <w:rsid w:val="00991938"/>
    <w:rsid w:val="00991A77"/>
    <w:rsid w:val="00991E1B"/>
    <w:rsid w:val="009923EA"/>
    <w:rsid w:val="0099267B"/>
    <w:rsid w:val="0099316B"/>
    <w:rsid w:val="0099332A"/>
    <w:rsid w:val="00993397"/>
    <w:rsid w:val="00993E16"/>
    <w:rsid w:val="00993F5F"/>
    <w:rsid w:val="00994102"/>
    <w:rsid w:val="009947F4"/>
    <w:rsid w:val="0099542E"/>
    <w:rsid w:val="00995451"/>
    <w:rsid w:val="00995B7E"/>
    <w:rsid w:val="00996519"/>
    <w:rsid w:val="009965E4"/>
    <w:rsid w:val="009966DA"/>
    <w:rsid w:val="00996A4E"/>
    <w:rsid w:val="00996CE2"/>
    <w:rsid w:val="0099767C"/>
    <w:rsid w:val="009977CB"/>
    <w:rsid w:val="009978A7"/>
    <w:rsid w:val="009A015B"/>
    <w:rsid w:val="009A01D7"/>
    <w:rsid w:val="009A022C"/>
    <w:rsid w:val="009A0286"/>
    <w:rsid w:val="009A0CC3"/>
    <w:rsid w:val="009A0FCC"/>
    <w:rsid w:val="009A0FFB"/>
    <w:rsid w:val="009A10DC"/>
    <w:rsid w:val="009A1377"/>
    <w:rsid w:val="009A1719"/>
    <w:rsid w:val="009A1A1D"/>
    <w:rsid w:val="009A1ED1"/>
    <w:rsid w:val="009A2877"/>
    <w:rsid w:val="009A321E"/>
    <w:rsid w:val="009A327C"/>
    <w:rsid w:val="009A3D5A"/>
    <w:rsid w:val="009A479F"/>
    <w:rsid w:val="009A49BC"/>
    <w:rsid w:val="009A6233"/>
    <w:rsid w:val="009A623A"/>
    <w:rsid w:val="009A67CB"/>
    <w:rsid w:val="009A69AB"/>
    <w:rsid w:val="009A6E08"/>
    <w:rsid w:val="009A70A0"/>
    <w:rsid w:val="009A72F1"/>
    <w:rsid w:val="009A7336"/>
    <w:rsid w:val="009A7503"/>
    <w:rsid w:val="009A7CD3"/>
    <w:rsid w:val="009A7E9B"/>
    <w:rsid w:val="009B03D4"/>
    <w:rsid w:val="009B0916"/>
    <w:rsid w:val="009B0DAE"/>
    <w:rsid w:val="009B0F99"/>
    <w:rsid w:val="009B1427"/>
    <w:rsid w:val="009B15E4"/>
    <w:rsid w:val="009B182D"/>
    <w:rsid w:val="009B199E"/>
    <w:rsid w:val="009B1A7C"/>
    <w:rsid w:val="009B246E"/>
    <w:rsid w:val="009B248F"/>
    <w:rsid w:val="009B276F"/>
    <w:rsid w:val="009B2955"/>
    <w:rsid w:val="009B29B4"/>
    <w:rsid w:val="009B2BAD"/>
    <w:rsid w:val="009B302F"/>
    <w:rsid w:val="009B34FB"/>
    <w:rsid w:val="009B3B60"/>
    <w:rsid w:val="009B3DD3"/>
    <w:rsid w:val="009B49AD"/>
    <w:rsid w:val="009B54A4"/>
    <w:rsid w:val="009B54B0"/>
    <w:rsid w:val="009B5CE6"/>
    <w:rsid w:val="009B5E60"/>
    <w:rsid w:val="009B5EC6"/>
    <w:rsid w:val="009B61AF"/>
    <w:rsid w:val="009B6CD9"/>
    <w:rsid w:val="009C0466"/>
    <w:rsid w:val="009C049A"/>
    <w:rsid w:val="009C06D1"/>
    <w:rsid w:val="009C078F"/>
    <w:rsid w:val="009C0809"/>
    <w:rsid w:val="009C0A7D"/>
    <w:rsid w:val="009C0ACE"/>
    <w:rsid w:val="009C131F"/>
    <w:rsid w:val="009C1D3E"/>
    <w:rsid w:val="009C1ED5"/>
    <w:rsid w:val="009C218A"/>
    <w:rsid w:val="009C25D2"/>
    <w:rsid w:val="009C3597"/>
    <w:rsid w:val="009C376A"/>
    <w:rsid w:val="009C377A"/>
    <w:rsid w:val="009C383E"/>
    <w:rsid w:val="009C41AB"/>
    <w:rsid w:val="009C42E5"/>
    <w:rsid w:val="009C45C2"/>
    <w:rsid w:val="009C45CC"/>
    <w:rsid w:val="009C47FD"/>
    <w:rsid w:val="009C4CE9"/>
    <w:rsid w:val="009C5534"/>
    <w:rsid w:val="009C641F"/>
    <w:rsid w:val="009C64F5"/>
    <w:rsid w:val="009C6F15"/>
    <w:rsid w:val="009C70D7"/>
    <w:rsid w:val="009C794A"/>
    <w:rsid w:val="009C7B3E"/>
    <w:rsid w:val="009C7DB9"/>
    <w:rsid w:val="009D0CEE"/>
    <w:rsid w:val="009D102E"/>
    <w:rsid w:val="009D117C"/>
    <w:rsid w:val="009D12A4"/>
    <w:rsid w:val="009D12F1"/>
    <w:rsid w:val="009D20FE"/>
    <w:rsid w:val="009D241B"/>
    <w:rsid w:val="009D2A97"/>
    <w:rsid w:val="009D3461"/>
    <w:rsid w:val="009D34FE"/>
    <w:rsid w:val="009D3C4E"/>
    <w:rsid w:val="009D45B6"/>
    <w:rsid w:val="009D487B"/>
    <w:rsid w:val="009D48CA"/>
    <w:rsid w:val="009D4A56"/>
    <w:rsid w:val="009D4BD8"/>
    <w:rsid w:val="009D55A8"/>
    <w:rsid w:val="009D599A"/>
    <w:rsid w:val="009D5A87"/>
    <w:rsid w:val="009D62F5"/>
    <w:rsid w:val="009D724C"/>
    <w:rsid w:val="009D74FE"/>
    <w:rsid w:val="009D79F8"/>
    <w:rsid w:val="009D7A5A"/>
    <w:rsid w:val="009D7DB1"/>
    <w:rsid w:val="009E033C"/>
    <w:rsid w:val="009E0432"/>
    <w:rsid w:val="009E07AB"/>
    <w:rsid w:val="009E0A57"/>
    <w:rsid w:val="009E0F7A"/>
    <w:rsid w:val="009E10EE"/>
    <w:rsid w:val="009E1791"/>
    <w:rsid w:val="009E2553"/>
    <w:rsid w:val="009E2A3A"/>
    <w:rsid w:val="009E2BA3"/>
    <w:rsid w:val="009E2CC1"/>
    <w:rsid w:val="009E311F"/>
    <w:rsid w:val="009E34EC"/>
    <w:rsid w:val="009E364A"/>
    <w:rsid w:val="009E39B9"/>
    <w:rsid w:val="009E3B31"/>
    <w:rsid w:val="009E40AB"/>
    <w:rsid w:val="009E4577"/>
    <w:rsid w:val="009E4580"/>
    <w:rsid w:val="009E5794"/>
    <w:rsid w:val="009E5A9F"/>
    <w:rsid w:val="009E69D4"/>
    <w:rsid w:val="009E6DD9"/>
    <w:rsid w:val="009E7159"/>
    <w:rsid w:val="009E795E"/>
    <w:rsid w:val="009E7D15"/>
    <w:rsid w:val="009E7F90"/>
    <w:rsid w:val="009F07B8"/>
    <w:rsid w:val="009F0D46"/>
    <w:rsid w:val="009F1853"/>
    <w:rsid w:val="009F1A14"/>
    <w:rsid w:val="009F233F"/>
    <w:rsid w:val="009F2556"/>
    <w:rsid w:val="009F296F"/>
    <w:rsid w:val="009F2D86"/>
    <w:rsid w:val="009F317E"/>
    <w:rsid w:val="009F3719"/>
    <w:rsid w:val="009F3825"/>
    <w:rsid w:val="009F3A45"/>
    <w:rsid w:val="009F3DF2"/>
    <w:rsid w:val="009F4181"/>
    <w:rsid w:val="009F479F"/>
    <w:rsid w:val="009F47BD"/>
    <w:rsid w:val="009F47E9"/>
    <w:rsid w:val="009F49F9"/>
    <w:rsid w:val="009F5860"/>
    <w:rsid w:val="009F5985"/>
    <w:rsid w:val="009F5D37"/>
    <w:rsid w:val="009F60E0"/>
    <w:rsid w:val="009F6CA1"/>
    <w:rsid w:val="009F6DDF"/>
    <w:rsid w:val="009F70AF"/>
    <w:rsid w:val="009F72D9"/>
    <w:rsid w:val="009F7514"/>
    <w:rsid w:val="009F7931"/>
    <w:rsid w:val="009F79BD"/>
    <w:rsid w:val="009F7BD8"/>
    <w:rsid w:val="00A0016D"/>
    <w:rsid w:val="00A00198"/>
    <w:rsid w:val="00A00241"/>
    <w:rsid w:val="00A003B6"/>
    <w:rsid w:val="00A00639"/>
    <w:rsid w:val="00A00D16"/>
    <w:rsid w:val="00A01235"/>
    <w:rsid w:val="00A01263"/>
    <w:rsid w:val="00A0128B"/>
    <w:rsid w:val="00A015DC"/>
    <w:rsid w:val="00A01791"/>
    <w:rsid w:val="00A01E0D"/>
    <w:rsid w:val="00A02F59"/>
    <w:rsid w:val="00A0310E"/>
    <w:rsid w:val="00A03412"/>
    <w:rsid w:val="00A03454"/>
    <w:rsid w:val="00A0545E"/>
    <w:rsid w:val="00A05736"/>
    <w:rsid w:val="00A058CA"/>
    <w:rsid w:val="00A0590C"/>
    <w:rsid w:val="00A0667D"/>
    <w:rsid w:val="00A06C75"/>
    <w:rsid w:val="00A06EE7"/>
    <w:rsid w:val="00A075A7"/>
    <w:rsid w:val="00A07819"/>
    <w:rsid w:val="00A109C0"/>
    <w:rsid w:val="00A10B3E"/>
    <w:rsid w:val="00A10C33"/>
    <w:rsid w:val="00A10F01"/>
    <w:rsid w:val="00A10F9E"/>
    <w:rsid w:val="00A110C4"/>
    <w:rsid w:val="00A11B60"/>
    <w:rsid w:val="00A11C69"/>
    <w:rsid w:val="00A11E4F"/>
    <w:rsid w:val="00A12042"/>
    <w:rsid w:val="00A122E0"/>
    <w:rsid w:val="00A123B4"/>
    <w:rsid w:val="00A1257D"/>
    <w:rsid w:val="00A12753"/>
    <w:rsid w:val="00A12E32"/>
    <w:rsid w:val="00A12E64"/>
    <w:rsid w:val="00A12F88"/>
    <w:rsid w:val="00A1352F"/>
    <w:rsid w:val="00A13919"/>
    <w:rsid w:val="00A13A9A"/>
    <w:rsid w:val="00A13C8C"/>
    <w:rsid w:val="00A14126"/>
    <w:rsid w:val="00A142EF"/>
    <w:rsid w:val="00A14BEF"/>
    <w:rsid w:val="00A14E30"/>
    <w:rsid w:val="00A14FC5"/>
    <w:rsid w:val="00A15562"/>
    <w:rsid w:val="00A15A6E"/>
    <w:rsid w:val="00A15B54"/>
    <w:rsid w:val="00A161E1"/>
    <w:rsid w:val="00A1647F"/>
    <w:rsid w:val="00A16B63"/>
    <w:rsid w:val="00A175D9"/>
    <w:rsid w:val="00A176FD"/>
    <w:rsid w:val="00A17821"/>
    <w:rsid w:val="00A205FA"/>
    <w:rsid w:val="00A2073A"/>
    <w:rsid w:val="00A21FB8"/>
    <w:rsid w:val="00A221E5"/>
    <w:rsid w:val="00A228EF"/>
    <w:rsid w:val="00A229D5"/>
    <w:rsid w:val="00A22DA1"/>
    <w:rsid w:val="00A22F41"/>
    <w:rsid w:val="00A23127"/>
    <w:rsid w:val="00A232A9"/>
    <w:rsid w:val="00A2381E"/>
    <w:rsid w:val="00A23981"/>
    <w:rsid w:val="00A23DD5"/>
    <w:rsid w:val="00A24208"/>
    <w:rsid w:val="00A24F5B"/>
    <w:rsid w:val="00A253FA"/>
    <w:rsid w:val="00A25664"/>
    <w:rsid w:val="00A262A4"/>
    <w:rsid w:val="00A2770D"/>
    <w:rsid w:val="00A2780A"/>
    <w:rsid w:val="00A27A42"/>
    <w:rsid w:val="00A27B55"/>
    <w:rsid w:val="00A30141"/>
    <w:rsid w:val="00A309D4"/>
    <w:rsid w:val="00A30ABD"/>
    <w:rsid w:val="00A30EC5"/>
    <w:rsid w:val="00A31113"/>
    <w:rsid w:val="00A311DE"/>
    <w:rsid w:val="00A31246"/>
    <w:rsid w:val="00A314AE"/>
    <w:rsid w:val="00A318EC"/>
    <w:rsid w:val="00A318FB"/>
    <w:rsid w:val="00A322E6"/>
    <w:rsid w:val="00A32663"/>
    <w:rsid w:val="00A326DB"/>
    <w:rsid w:val="00A3298A"/>
    <w:rsid w:val="00A32D69"/>
    <w:rsid w:val="00A3331C"/>
    <w:rsid w:val="00A33421"/>
    <w:rsid w:val="00A3367F"/>
    <w:rsid w:val="00A33D40"/>
    <w:rsid w:val="00A340FF"/>
    <w:rsid w:val="00A342B5"/>
    <w:rsid w:val="00A34F9D"/>
    <w:rsid w:val="00A35C2D"/>
    <w:rsid w:val="00A35DF0"/>
    <w:rsid w:val="00A363C1"/>
    <w:rsid w:val="00A364EA"/>
    <w:rsid w:val="00A36CD7"/>
    <w:rsid w:val="00A36D75"/>
    <w:rsid w:val="00A36E2C"/>
    <w:rsid w:val="00A37467"/>
    <w:rsid w:val="00A37C0D"/>
    <w:rsid w:val="00A37ECC"/>
    <w:rsid w:val="00A40181"/>
    <w:rsid w:val="00A403D1"/>
    <w:rsid w:val="00A40478"/>
    <w:rsid w:val="00A404F8"/>
    <w:rsid w:val="00A4080A"/>
    <w:rsid w:val="00A40BE2"/>
    <w:rsid w:val="00A40E8C"/>
    <w:rsid w:val="00A4105A"/>
    <w:rsid w:val="00A41117"/>
    <w:rsid w:val="00A416EF"/>
    <w:rsid w:val="00A4192C"/>
    <w:rsid w:val="00A41CAA"/>
    <w:rsid w:val="00A41EE3"/>
    <w:rsid w:val="00A42063"/>
    <w:rsid w:val="00A425B5"/>
    <w:rsid w:val="00A426F5"/>
    <w:rsid w:val="00A4298D"/>
    <w:rsid w:val="00A429C5"/>
    <w:rsid w:val="00A437F2"/>
    <w:rsid w:val="00A43BC1"/>
    <w:rsid w:val="00A43FB5"/>
    <w:rsid w:val="00A44568"/>
    <w:rsid w:val="00A44B02"/>
    <w:rsid w:val="00A453BC"/>
    <w:rsid w:val="00A45CBF"/>
    <w:rsid w:val="00A4645C"/>
    <w:rsid w:val="00A467B1"/>
    <w:rsid w:val="00A46D34"/>
    <w:rsid w:val="00A46E09"/>
    <w:rsid w:val="00A47470"/>
    <w:rsid w:val="00A50417"/>
    <w:rsid w:val="00A504E6"/>
    <w:rsid w:val="00A50CC9"/>
    <w:rsid w:val="00A50DDE"/>
    <w:rsid w:val="00A50F10"/>
    <w:rsid w:val="00A50FF9"/>
    <w:rsid w:val="00A510D1"/>
    <w:rsid w:val="00A5127C"/>
    <w:rsid w:val="00A52210"/>
    <w:rsid w:val="00A526A5"/>
    <w:rsid w:val="00A52A67"/>
    <w:rsid w:val="00A52DA3"/>
    <w:rsid w:val="00A53198"/>
    <w:rsid w:val="00A53C18"/>
    <w:rsid w:val="00A53F9A"/>
    <w:rsid w:val="00A540DD"/>
    <w:rsid w:val="00A55015"/>
    <w:rsid w:val="00A55264"/>
    <w:rsid w:val="00A5546E"/>
    <w:rsid w:val="00A554ED"/>
    <w:rsid w:val="00A555F9"/>
    <w:rsid w:val="00A55A80"/>
    <w:rsid w:val="00A55B90"/>
    <w:rsid w:val="00A55C39"/>
    <w:rsid w:val="00A564A4"/>
    <w:rsid w:val="00A564B3"/>
    <w:rsid w:val="00A5666D"/>
    <w:rsid w:val="00A56847"/>
    <w:rsid w:val="00A56B8F"/>
    <w:rsid w:val="00A56C57"/>
    <w:rsid w:val="00A57568"/>
    <w:rsid w:val="00A57A52"/>
    <w:rsid w:val="00A57B82"/>
    <w:rsid w:val="00A60A15"/>
    <w:rsid w:val="00A60F39"/>
    <w:rsid w:val="00A6101E"/>
    <w:rsid w:val="00A6103C"/>
    <w:rsid w:val="00A61143"/>
    <w:rsid w:val="00A6116E"/>
    <w:rsid w:val="00A6136E"/>
    <w:rsid w:val="00A61CD2"/>
    <w:rsid w:val="00A6201E"/>
    <w:rsid w:val="00A62163"/>
    <w:rsid w:val="00A62244"/>
    <w:rsid w:val="00A624C6"/>
    <w:rsid w:val="00A62686"/>
    <w:rsid w:val="00A62972"/>
    <w:rsid w:val="00A62B1F"/>
    <w:rsid w:val="00A62B2E"/>
    <w:rsid w:val="00A62E6D"/>
    <w:rsid w:val="00A63C9E"/>
    <w:rsid w:val="00A64188"/>
    <w:rsid w:val="00A643DD"/>
    <w:rsid w:val="00A64637"/>
    <w:rsid w:val="00A64A82"/>
    <w:rsid w:val="00A64FAF"/>
    <w:rsid w:val="00A655EF"/>
    <w:rsid w:val="00A65B9B"/>
    <w:rsid w:val="00A65F7D"/>
    <w:rsid w:val="00A6617F"/>
    <w:rsid w:val="00A661A2"/>
    <w:rsid w:val="00A66352"/>
    <w:rsid w:val="00A66A4E"/>
    <w:rsid w:val="00A66B10"/>
    <w:rsid w:val="00A66F99"/>
    <w:rsid w:val="00A6748F"/>
    <w:rsid w:val="00A67698"/>
    <w:rsid w:val="00A67849"/>
    <w:rsid w:val="00A67AEE"/>
    <w:rsid w:val="00A70111"/>
    <w:rsid w:val="00A70143"/>
    <w:rsid w:val="00A7031B"/>
    <w:rsid w:val="00A703C3"/>
    <w:rsid w:val="00A704B0"/>
    <w:rsid w:val="00A70558"/>
    <w:rsid w:val="00A7068F"/>
    <w:rsid w:val="00A707B9"/>
    <w:rsid w:val="00A71329"/>
    <w:rsid w:val="00A71636"/>
    <w:rsid w:val="00A71D07"/>
    <w:rsid w:val="00A71D5B"/>
    <w:rsid w:val="00A72231"/>
    <w:rsid w:val="00A723D9"/>
    <w:rsid w:val="00A73006"/>
    <w:rsid w:val="00A733F8"/>
    <w:rsid w:val="00A73773"/>
    <w:rsid w:val="00A741AF"/>
    <w:rsid w:val="00A749B9"/>
    <w:rsid w:val="00A74D5A"/>
    <w:rsid w:val="00A759BE"/>
    <w:rsid w:val="00A75C2E"/>
    <w:rsid w:val="00A763DB"/>
    <w:rsid w:val="00A76B4F"/>
    <w:rsid w:val="00A76E01"/>
    <w:rsid w:val="00A76F22"/>
    <w:rsid w:val="00A77884"/>
    <w:rsid w:val="00A77D2F"/>
    <w:rsid w:val="00A77E1D"/>
    <w:rsid w:val="00A77F30"/>
    <w:rsid w:val="00A8103E"/>
    <w:rsid w:val="00A810EE"/>
    <w:rsid w:val="00A81334"/>
    <w:rsid w:val="00A814F8"/>
    <w:rsid w:val="00A81763"/>
    <w:rsid w:val="00A81C1B"/>
    <w:rsid w:val="00A81E2B"/>
    <w:rsid w:val="00A82023"/>
    <w:rsid w:val="00A821D6"/>
    <w:rsid w:val="00A82220"/>
    <w:rsid w:val="00A8255C"/>
    <w:rsid w:val="00A828F9"/>
    <w:rsid w:val="00A829D0"/>
    <w:rsid w:val="00A83284"/>
    <w:rsid w:val="00A832D6"/>
    <w:rsid w:val="00A838ED"/>
    <w:rsid w:val="00A8393C"/>
    <w:rsid w:val="00A840B5"/>
    <w:rsid w:val="00A840EC"/>
    <w:rsid w:val="00A8428F"/>
    <w:rsid w:val="00A8441B"/>
    <w:rsid w:val="00A844E9"/>
    <w:rsid w:val="00A8463F"/>
    <w:rsid w:val="00A84D2C"/>
    <w:rsid w:val="00A84D48"/>
    <w:rsid w:val="00A8500E"/>
    <w:rsid w:val="00A8579D"/>
    <w:rsid w:val="00A8592A"/>
    <w:rsid w:val="00A85AFA"/>
    <w:rsid w:val="00A866A6"/>
    <w:rsid w:val="00A86DF5"/>
    <w:rsid w:val="00A87218"/>
    <w:rsid w:val="00A8738E"/>
    <w:rsid w:val="00A873F9"/>
    <w:rsid w:val="00A91DD1"/>
    <w:rsid w:val="00A91E74"/>
    <w:rsid w:val="00A92200"/>
    <w:rsid w:val="00A9224A"/>
    <w:rsid w:val="00A929A4"/>
    <w:rsid w:val="00A92B22"/>
    <w:rsid w:val="00A933EB"/>
    <w:rsid w:val="00A93B7E"/>
    <w:rsid w:val="00A943B9"/>
    <w:rsid w:val="00A9467F"/>
    <w:rsid w:val="00A94E2B"/>
    <w:rsid w:val="00A94F15"/>
    <w:rsid w:val="00A9520A"/>
    <w:rsid w:val="00A95300"/>
    <w:rsid w:val="00A9534A"/>
    <w:rsid w:val="00A953E4"/>
    <w:rsid w:val="00A95762"/>
    <w:rsid w:val="00A9596B"/>
    <w:rsid w:val="00A95E9E"/>
    <w:rsid w:val="00A96124"/>
    <w:rsid w:val="00A966A7"/>
    <w:rsid w:val="00A97251"/>
    <w:rsid w:val="00A97EEC"/>
    <w:rsid w:val="00AA0361"/>
    <w:rsid w:val="00AA03D4"/>
    <w:rsid w:val="00AA07FC"/>
    <w:rsid w:val="00AA08B8"/>
    <w:rsid w:val="00AA11D8"/>
    <w:rsid w:val="00AA15E5"/>
    <w:rsid w:val="00AA20FF"/>
    <w:rsid w:val="00AA2359"/>
    <w:rsid w:val="00AA2C78"/>
    <w:rsid w:val="00AA2E2C"/>
    <w:rsid w:val="00AA3F12"/>
    <w:rsid w:val="00AA4250"/>
    <w:rsid w:val="00AA49DC"/>
    <w:rsid w:val="00AA4B0A"/>
    <w:rsid w:val="00AA504F"/>
    <w:rsid w:val="00AA515B"/>
    <w:rsid w:val="00AA516D"/>
    <w:rsid w:val="00AA52CA"/>
    <w:rsid w:val="00AA5564"/>
    <w:rsid w:val="00AA56F1"/>
    <w:rsid w:val="00AA5896"/>
    <w:rsid w:val="00AA59E5"/>
    <w:rsid w:val="00AA5E92"/>
    <w:rsid w:val="00AA5FC3"/>
    <w:rsid w:val="00AA60B7"/>
    <w:rsid w:val="00AA634B"/>
    <w:rsid w:val="00AA646C"/>
    <w:rsid w:val="00AA7497"/>
    <w:rsid w:val="00AA7738"/>
    <w:rsid w:val="00AB00C5"/>
    <w:rsid w:val="00AB0285"/>
    <w:rsid w:val="00AB0941"/>
    <w:rsid w:val="00AB1338"/>
    <w:rsid w:val="00AB1727"/>
    <w:rsid w:val="00AB195D"/>
    <w:rsid w:val="00AB19DA"/>
    <w:rsid w:val="00AB20B7"/>
    <w:rsid w:val="00AB2401"/>
    <w:rsid w:val="00AB264D"/>
    <w:rsid w:val="00AB2886"/>
    <w:rsid w:val="00AB29BE"/>
    <w:rsid w:val="00AB29C9"/>
    <w:rsid w:val="00AB2DEF"/>
    <w:rsid w:val="00AB31A8"/>
    <w:rsid w:val="00AB31C8"/>
    <w:rsid w:val="00AB31F0"/>
    <w:rsid w:val="00AB365B"/>
    <w:rsid w:val="00AB3BBF"/>
    <w:rsid w:val="00AB42B4"/>
    <w:rsid w:val="00AB4652"/>
    <w:rsid w:val="00AB4C89"/>
    <w:rsid w:val="00AB4E57"/>
    <w:rsid w:val="00AB5030"/>
    <w:rsid w:val="00AB57A3"/>
    <w:rsid w:val="00AB5AC3"/>
    <w:rsid w:val="00AB5B7A"/>
    <w:rsid w:val="00AB5E53"/>
    <w:rsid w:val="00AB62D3"/>
    <w:rsid w:val="00AB62D7"/>
    <w:rsid w:val="00AB638B"/>
    <w:rsid w:val="00AB654B"/>
    <w:rsid w:val="00AB665B"/>
    <w:rsid w:val="00AB753D"/>
    <w:rsid w:val="00AB756D"/>
    <w:rsid w:val="00AB7915"/>
    <w:rsid w:val="00AB7CB8"/>
    <w:rsid w:val="00AC0127"/>
    <w:rsid w:val="00AC0305"/>
    <w:rsid w:val="00AC0346"/>
    <w:rsid w:val="00AC082C"/>
    <w:rsid w:val="00AC0C08"/>
    <w:rsid w:val="00AC15B1"/>
    <w:rsid w:val="00AC187E"/>
    <w:rsid w:val="00AC241B"/>
    <w:rsid w:val="00AC33A2"/>
    <w:rsid w:val="00AC360D"/>
    <w:rsid w:val="00AC3DD7"/>
    <w:rsid w:val="00AC4045"/>
    <w:rsid w:val="00AC41D3"/>
    <w:rsid w:val="00AC456E"/>
    <w:rsid w:val="00AC4731"/>
    <w:rsid w:val="00AC4F03"/>
    <w:rsid w:val="00AC4F60"/>
    <w:rsid w:val="00AC4F96"/>
    <w:rsid w:val="00AC5359"/>
    <w:rsid w:val="00AC551B"/>
    <w:rsid w:val="00AC58D0"/>
    <w:rsid w:val="00AC5B72"/>
    <w:rsid w:val="00AC611F"/>
    <w:rsid w:val="00AC617D"/>
    <w:rsid w:val="00AC659C"/>
    <w:rsid w:val="00AC6DC7"/>
    <w:rsid w:val="00AC76DB"/>
    <w:rsid w:val="00AC77B4"/>
    <w:rsid w:val="00AC7A31"/>
    <w:rsid w:val="00AC7CBD"/>
    <w:rsid w:val="00AC7EF9"/>
    <w:rsid w:val="00AD04D7"/>
    <w:rsid w:val="00AD0689"/>
    <w:rsid w:val="00AD07B0"/>
    <w:rsid w:val="00AD0F3B"/>
    <w:rsid w:val="00AD11B2"/>
    <w:rsid w:val="00AD1ACC"/>
    <w:rsid w:val="00AD1C3A"/>
    <w:rsid w:val="00AD2B49"/>
    <w:rsid w:val="00AD2B62"/>
    <w:rsid w:val="00AD3877"/>
    <w:rsid w:val="00AD3D69"/>
    <w:rsid w:val="00AD3FE3"/>
    <w:rsid w:val="00AD4122"/>
    <w:rsid w:val="00AD47BF"/>
    <w:rsid w:val="00AD52FC"/>
    <w:rsid w:val="00AD5EC0"/>
    <w:rsid w:val="00AD663D"/>
    <w:rsid w:val="00AD68FE"/>
    <w:rsid w:val="00AD6AAA"/>
    <w:rsid w:val="00AD6BA3"/>
    <w:rsid w:val="00AD7727"/>
    <w:rsid w:val="00AD7AFB"/>
    <w:rsid w:val="00AD7E76"/>
    <w:rsid w:val="00AD7E84"/>
    <w:rsid w:val="00AE01E9"/>
    <w:rsid w:val="00AE0745"/>
    <w:rsid w:val="00AE0C2A"/>
    <w:rsid w:val="00AE17C9"/>
    <w:rsid w:val="00AE1F1C"/>
    <w:rsid w:val="00AE20B2"/>
    <w:rsid w:val="00AE266C"/>
    <w:rsid w:val="00AE35A1"/>
    <w:rsid w:val="00AE38C8"/>
    <w:rsid w:val="00AE3AAE"/>
    <w:rsid w:val="00AE4FEA"/>
    <w:rsid w:val="00AE50F7"/>
    <w:rsid w:val="00AE518B"/>
    <w:rsid w:val="00AE54CC"/>
    <w:rsid w:val="00AE563E"/>
    <w:rsid w:val="00AE5711"/>
    <w:rsid w:val="00AE5786"/>
    <w:rsid w:val="00AE57C0"/>
    <w:rsid w:val="00AE5EDD"/>
    <w:rsid w:val="00AE6025"/>
    <w:rsid w:val="00AE61B5"/>
    <w:rsid w:val="00AE6789"/>
    <w:rsid w:val="00AE686C"/>
    <w:rsid w:val="00AE690E"/>
    <w:rsid w:val="00AE6A21"/>
    <w:rsid w:val="00AE6B98"/>
    <w:rsid w:val="00AE75FC"/>
    <w:rsid w:val="00AE799D"/>
    <w:rsid w:val="00AF00F7"/>
    <w:rsid w:val="00AF0A11"/>
    <w:rsid w:val="00AF13B8"/>
    <w:rsid w:val="00AF1AA1"/>
    <w:rsid w:val="00AF1C6C"/>
    <w:rsid w:val="00AF2336"/>
    <w:rsid w:val="00AF2740"/>
    <w:rsid w:val="00AF2F99"/>
    <w:rsid w:val="00AF33AF"/>
    <w:rsid w:val="00AF4572"/>
    <w:rsid w:val="00AF45DE"/>
    <w:rsid w:val="00AF4721"/>
    <w:rsid w:val="00AF4817"/>
    <w:rsid w:val="00AF48C9"/>
    <w:rsid w:val="00AF5CFF"/>
    <w:rsid w:val="00AF601A"/>
    <w:rsid w:val="00AF6A50"/>
    <w:rsid w:val="00AF6C90"/>
    <w:rsid w:val="00AF6CFF"/>
    <w:rsid w:val="00AF6FB7"/>
    <w:rsid w:val="00AF74CA"/>
    <w:rsid w:val="00AF75A0"/>
    <w:rsid w:val="00AF793A"/>
    <w:rsid w:val="00B003B2"/>
    <w:rsid w:val="00B00C7C"/>
    <w:rsid w:val="00B00EDC"/>
    <w:rsid w:val="00B0127C"/>
    <w:rsid w:val="00B018DE"/>
    <w:rsid w:val="00B01C05"/>
    <w:rsid w:val="00B01FFB"/>
    <w:rsid w:val="00B02033"/>
    <w:rsid w:val="00B021EE"/>
    <w:rsid w:val="00B02789"/>
    <w:rsid w:val="00B02BF1"/>
    <w:rsid w:val="00B02CE4"/>
    <w:rsid w:val="00B0482E"/>
    <w:rsid w:val="00B04D00"/>
    <w:rsid w:val="00B04E30"/>
    <w:rsid w:val="00B05217"/>
    <w:rsid w:val="00B057DC"/>
    <w:rsid w:val="00B05ACE"/>
    <w:rsid w:val="00B05B59"/>
    <w:rsid w:val="00B05BF7"/>
    <w:rsid w:val="00B0656B"/>
    <w:rsid w:val="00B0698F"/>
    <w:rsid w:val="00B06C25"/>
    <w:rsid w:val="00B06E09"/>
    <w:rsid w:val="00B06E33"/>
    <w:rsid w:val="00B072C4"/>
    <w:rsid w:val="00B0742A"/>
    <w:rsid w:val="00B078ED"/>
    <w:rsid w:val="00B07B39"/>
    <w:rsid w:val="00B07F34"/>
    <w:rsid w:val="00B10DB4"/>
    <w:rsid w:val="00B11E60"/>
    <w:rsid w:val="00B11FF1"/>
    <w:rsid w:val="00B12F23"/>
    <w:rsid w:val="00B13255"/>
    <w:rsid w:val="00B13AEB"/>
    <w:rsid w:val="00B14E4E"/>
    <w:rsid w:val="00B15128"/>
    <w:rsid w:val="00B152DF"/>
    <w:rsid w:val="00B15B10"/>
    <w:rsid w:val="00B15C8E"/>
    <w:rsid w:val="00B15F66"/>
    <w:rsid w:val="00B15FAF"/>
    <w:rsid w:val="00B160B0"/>
    <w:rsid w:val="00B162E8"/>
    <w:rsid w:val="00B163DD"/>
    <w:rsid w:val="00B16519"/>
    <w:rsid w:val="00B16817"/>
    <w:rsid w:val="00B16A1B"/>
    <w:rsid w:val="00B16A9F"/>
    <w:rsid w:val="00B16BE3"/>
    <w:rsid w:val="00B170CB"/>
    <w:rsid w:val="00B202C8"/>
    <w:rsid w:val="00B2087B"/>
    <w:rsid w:val="00B21DD9"/>
    <w:rsid w:val="00B21EFF"/>
    <w:rsid w:val="00B22916"/>
    <w:rsid w:val="00B229E4"/>
    <w:rsid w:val="00B236C7"/>
    <w:rsid w:val="00B238DD"/>
    <w:rsid w:val="00B23A07"/>
    <w:rsid w:val="00B23F21"/>
    <w:rsid w:val="00B24DD2"/>
    <w:rsid w:val="00B256DA"/>
    <w:rsid w:val="00B258C2"/>
    <w:rsid w:val="00B25F14"/>
    <w:rsid w:val="00B2602D"/>
    <w:rsid w:val="00B278E9"/>
    <w:rsid w:val="00B27D04"/>
    <w:rsid w:val="00B27D13"/>
    <w:rsid w:val="00B3034F"/>
    <w:rsid w:val="00B303F3"/>
    <w:rsid w:val="00B308C3"/>
    <w:rsid w:val="00B30A77"/>
    <w:rsid w:val="00B30F74"/>
    <w:rsid w:val="00B31143"/>
    <w:rsid w:val="00B31172"/>
    <w:rsid w:val="00B312E0"/>
    <w:rsid w:val="00B31405"/>
    <w:rsid w:val="00B31531"/>
    <w:rsid w:val="00B323AA"/>
    <w:rsid w:val="00B329B3"/>
    <w:rsid w:val="00B3301B"/>
    <w:rsid w:val="00B33027"/>
    <w:rsid w:val="00B33170"/>
    <w:rsid w:val="00B333B5"/>
    <w:rsid w:val="00B33618"/>
    <w:rsid w:val="00B33AAF"/>
    <w:rsid w:val="00B33DA9"/>
    <w:rsid w:val="00B345A1"/>
    <w:rsid w:val="00B34C46"/>
    <w:rsid w:val="00B3579F"/>
    <w:rsid w:val="00B359B5"/>
    <w:rsid w:val="00B367E0"/>
    <w:rsid w:val="00B36A03"/>
    <w:rsid w:val="00B36ABE"/>
    <w:rsid w:val="00B36D71"/>
    <w:rsid w:val="00B370EC"/>
    <w:rsid w:val="00B4023A"/>
    <w:rsid w:val="00B40957"/>
    <w:rsid w:val="00B40CB2"/>
    <w:rsid w:val="00B41769"/>
    <w:rsid w:val="00B41DDE"/>
    <w:rsid w:val="00B42C62"/>
    <w:rsid w:val="00B430E8"/>
    <w:rsid w:val="00B43A6E"/>
    <w:rsid w:val="00B44281"/>
    <w:rsid w:val="00B44511"/>
    <w:rsid w:val="00B44AAF"/>
    <w:rsid w:val="00B45062"/>
    <w:rsid w:val="00B451AA"/>
    <w:rsid w:val="00B4537A"/>
    <w:rsid w:val="00B45420"/>
    <w:rsid w:val="00B45AB8"/>
    <w:rsid w:val="00B464AC"/>
    <w:rsid w:val="00B46E10"/>
    <w:rsid w:val="00B46FF5"/>
    <w:rsid w:val="00B50C27"/>
    <w:rsid w:val="00B51BD1"/>
    <w:rsid w:val="00B520C1"/>
    <w:rsid w:val="00B524A1"/>
    <w:rsid w:val="00B52814"/>
    <w:rsid w:val="00B52885"/>
    <w:rsid w:val="00B52BDA"/>
    <w:rsid w:val="00B532E6"/>
    <w:rsid w:val="00B53318"/>
    <w:rsid w:val="00B5393A"/>
    <w:rsid w:val="00B5431C"/>
    <w:rsid w:val="00B54997"/>
    <w:rsid w:val="00B549B3"/>
    <w:rsid w:val="00B54CCA"/>
    <w:rsid w:val="00B54D2A"/>
    <w:rsid w:val="00B55036"/>
    <w:rsid w:val="00B553F5"/>
    <w:rsid w:val="00B55EC0"/>
    <w:rsid w:val="00B564A7"/>
    <w:rsid w:val="00B56813"/>
    <w:rsid w:val="00B56B0A"/>
    <w:rsid w:val="00B56F46"/>
    <w:rsid w:val="00B577C7"/>
    <w:rsid w:val="00B607CB"/>
    <w:rsid w:val="00B608B7"/>
    <w:rsid w:val="00B60ABF"/>
    <w:rsid w:val="00B611E9"/>
    <w:rsid w:val="00B61CB5"/>
    <w:rsid w:val="00B61D76"/>
    <w:rsid w:val="00B62691"/>
    <w:rsid w:val="00B62733"/>
    <w:rsid w:val="00B62E7E"/>
    <w:rsid w:val="00B63543"/>
    <w:rsid w:val="00B63819"/>
    <w:rsid w:val="00B64417"/>
    <w:rsid w:val="00B648B8"/>
    <w:rsid w:val="00B649DA"/>
    <w:rsid w:val="00B64BBC"/>
    <w:rsid w:val="00B64C3F"/>
    <w:rsid w:val="00B651B7"/>
    <w:rsid w:val="00B657C5"/>
    <w:rsid w:val="00B65841"/>
    <w:rsid w:val="00B65882"/>
    <w:rsid w:val="00B6599F"/>
    <w:rsid w:val="00B65F09"/>
    <w:rsid w:val="00B66158"/>
    <w:rsid w:val="00B661BD"/>
    <w:rsid w:val="00B666E1"/>
    <w:rsid w:val="00B6681E"/>
    <w:rsid w:val="00B6694F"/>
    <w:rsid w:val="00B66C4E"/>
    <w:rsid w:val="00B66FC7"/>
    <w:rsid w:val="00B670F5"/>
    <w:rsid w:val="00B67310"/>
    <w:rsid w:val="00B67359"/>
    <w:rsid w:val="00B678A6"/>
    <w:rsid w:val="00B67ABD"/>
    <w:rsid w:val="00B67B1F"/>
    <w:rsid w:val="00B67EDF"/>
    <w:rsid w:val="00B70512"/>
    <w:rsid w:val="00B70B71"/>
    <w:rsid w:val="00B7162D"/>
    <w:rsid w:val="00B71692"/>
    <w:rsid w:val="00B71F72"/>
    <w:rsid w:val="00B7222F"/>
    <w:rsid w:val="00B725B2"/>
    <w:rsid w:val="00B72636"/>
    <w:rsid w:val="00B72D92"/>
    <w:rsid w:val="00B730A3"/>
    <w:rsid w:val="00B732B4"/>
    <w:rsid w:val="00B7340C"/>
    <w:rsid w:val="00B73551"/>
    <w:rsid w:val="00B73879"/>
    <w:rsid w:val="00B73943"/>
    <w:rsid w:val="00B73DF8"/>
    <w:rsid w:val="00B74542"/>
    <w:rsid w:val="00B74C8B"/>
    <w:rsid w:val="00B75F38"/>
    <w:rsid w:val="00B75F7A"/>
    <w:rsid w:val="00B7695C"/>
    <w:rsid w:val="00B76B95"/>
    <w:rsid w:val="00B776EB"/>
    <w:rsid w:val="00B77757"/>
    <w:rsid w:val="00B77D6B"/>
    <w:rsid w:val="00B77DA7"/>
    <w:rsid w:val="00B77EA5"/>
    <w:rsid w:val="00B80436"/>
    <w:rsid w:val="00B80525"/>
    <w:rsid w:val="00B80A61"/>
    <w:rsid w:val="00B80C7B"/>
    <w:rsid w:val="00B80D7E"/>
    <w:rsid w:val="00B80DD3"/>
    <w:rsid w:val="00B8157E"/>
    <w:rsid w:val="00B81BFB"/>
    <w:rsid w:val="00B82045"/>
    <w:rsid w:val="00B8206E"/>
    <w:rsid w:val="00B823EB"/>
    <w:rsid w:val="00B82596"/>
    <w:rsid w:val="00B82E3D"/>
    <w:rsid w:val="00B82ED5"/>
    <w:rsid w:val="00B832FD"/>
    <w:rsid w:val="00B833D2"/>
    <w:rsid w:val="00B83CCA"/>
    <w:rsid w:val="00B83D40"/>
    <w:rsid w:val="00B844BF"/>
    <w:rsid w:val="00B845EB"/>
    <w:rsid w:val="00B84705"/>
    <w:rsid w:val="00B84796"/>
    <w:rsid w:val="00B8479F"/>
    <w:rsid w:val="00B8550D"/>
    <w:rsid w:val="00B85D46"/>
    <w:rsid w:val="00B865AA"/>
    <w:rsid w:val="00B86816"/>
    <w:rsid w:val="00B86B75"/>
    <w:rsid w:val="00B86E4F"/>
    <w:rsid w:val="00B87086"/>
    <w:rsid w:val="00B87593"/>
    <w:rsid w:val="00B878EB"/>
    <w:rsid w:val="00B90037"/>
    <w:rsid w:val="00B90107"/>
    <w:rsid w:val="00B904AB"/>
    <w:rsid w:val="00B90AB0"/>
    <w:rsid w:val="00B917AB"/>
    <w:rsid w:val="00B92402"/>
    <w:rsid w:val="00B92624"/>
    <w:rsid w:val="00B926E7"/>
    <w:rsid w:val="00B92CDF"/>
    <w:rsid w:val="00B92FED"/>
    <w:rsid w:val="00B93186"/>
    <w:rsid w:val="00B936C0"/>
    <w:rsid w:val="00B93B01"/>
    <w:rsid w:val="00B93D13"/>
    <w:rsid w:val="00B941B0"/>
    <w:rsid w:val="00B94601"/>
    <w:rsid w:val="00B94632"/>
    <w:rsid w:val="00B9493A"/>
    <w:rsid w:val="00B95371"/>
    <w:rsid w:val="00B9584C"/>
    <w:rsid w:val="00B9590C"/>
    <w:rsid w:val="00B95B5B"/>
    <w:rsid w:val="00B961B6"/>
    <w:rsid w:val="00B96CB5"/>
    <w:rsid w:val="00B970A5"/>
    <w:rsid w:val="00B97134"/>
    <w:rsid w:val="00B977B2"/>
    <w:rsid w:val="00B97874"/>
    <w:rsid w:val="00B97B64"/>
    <w:rsid w:val="00BA00DB"/>
    <w:rsid w:val="00BA04B3"/>
    <w:rsid w:val="00BA0661"/>
    <w:rsid w:val="00BA0DA7"/>
    <w:rsid w:val="00BA0DE2"/>
    <w:rsid w:val="00BA1036"/>
    <w:rsid w:val="00BA162F"/>
    <w:rsid w:val="00BA1A00"/>
    <w:rsid w:val="00BA1A6C"/>
    <w:rsid w:val="00BA1D4F"/>
    <w:rsid w:val="00BA3830"/>
    <w:rsid w:val="00BA445E"/>
    <w:rsid w:val="00BA482B"/>
    <w:rsid w:val="00BA5144"/>
    <w:rsid w:val="00BA5281"/>
    <w:rsid w:val="00BA5D0D"/>
    <w:rsid w:val="00BA6051"/>
    <w:rsid w:val="00BA67E1"/>
    <w:rsid w:val="00BA6DCB"/>
    <w:rsid w:val="00BA7342"/>
    <w:rsid w:val="00BA787F"/>
    <w:rsid w:val="00BB0B34"/>
    <w:rsid w:val="00BB0C53"/>
    <w:rsid w:val="00BB0FBA"/>
    <w:rsid w:val="00BB124B"/>
    <w:rsid w:val="00BB13CF"/>
    <w:rsid w:val="00BB1D04"/>
    <w:rsid w:val="00BB1D60"/>
    <w:rsid w:val="00BB1F44"/>
    <w:rsid w:val="00BB233F"/>
    <w:rsid w:val="00BB2830"/>
    <w:rsid w:val="00BB2A81"/>
    <w:rsid w:val="00BB2FEA"/>
    <w:rsid w:val="00BB3107"/>
    <w:rsid w:val="00BB316D"/>
    <w:rsid w:val="00BB3301"/>
    <w:rsid w:val="00BB3777"/>
    <w:rsid w:val="00BB38CF"/>
    <w:rsid w:val="00BB437D"/>
    <w:rsid w:val="00BB480A"/>
    <w:rsid w:val="00BB49BB"/>
    <w:rsid w:val="00BB4E16"/>
    <w:rsid w:val="00BB5134"/>
    <w:rsid w:val="00BB5759"/>
    <w:rsid w:val="00BB5AFE"/>
    <w:rsid w:val="00BB65AC"/>
    <w:rsid w:val="00BB6624"/>
    <w:rsid w:val="00BB6743"/>
    <w:rsid w:val="00BB6BFE"/>
    <w:rsid w:val="00BB6CEA"/>
    <w:rsid w:val="00BB6DD5"/>
    <w:rsid w:val="00BB72D3"/>
    <w:rsid w:val="00BB73A8"/>
    <w:rsid w:val="00BC021D"/>
    <w:rsid w:val="00BC0255"/>
    <w:rsid w:val="00BC0FE0"/>
    <w:rsid w:val="00BC1B37"/>
    <w:rsid w:val="00BC1BFB"/>
    <w:rsid w:val="00BC1FC2"/>
    <w:rsid w:val="00BC2011"/>
    <w:rsid w:val="00BC22E3"/>
    <w:rsid w:val="00BC245C"/>
    <w:rsid w:val="00BC256B"/>
    <w:rsid w:val="00BC2B4D"/>
    <w:rsid w:val="00BC2B5B"/>
    <w:rsid w:val="00BC301D"/>
    <w:rsid w:val="00BC415E"/>
    <w:rsid w:val="00BC4578"/>
    <w:rsid w:val="00BC46A2"/>
    <w:rsid w:val="00BC49B8"/>
    <w:rsid w:val="00BC4C08"/>
    <w:rsid w:val="00BC4D9E"/>
    <w:rsid w:val="00BC58EF"/>
    <w:rsid w:val="00BC5FEB"/>
    <w:rsid w:val="00BC66BF"/>
    <w:rsid w:val="00BC6916"/>
    <w:rsid w:val="00BC6D72"/>
    <w:rsid w:val="00BC6F14"/>
    <w:rsid w:val="00BC6FD8"/>
    <w:rsid w:val="00BC7238"/>
    <w:rsid w:val="00BC787D"/>
    <w:rsid w:val="00BC7A0D"/>
    <w:rsid w:val="00BC7A7D"/>
    <w:rsid w:val="00BC7C4C"/>
    <w:rsid w:val="00BD06D1"/>
    <w:rsid w:val="00BD092C"/>
    <w:rsid w:val="00BD0956"/>
    <w:rsid w:val="00BD0A29"/>
    <w:rsid w:val="00BD0CFB"/>
    <w:rsid w:val="00BD0D14"/>
    <w:rsid w:val="00BD10B5"/>
    <w:rsid w:val="00BD1176"/>
    <w:rsid w:val="00BD1F39"/>
    <w:rsid w:val="00BD227A"/>
    <w:rsid w:val="00BD228B"/>
    <w:rsid w:val="00BD2B14"/>
    <w:rsid w:val="00BD2BC6"/>
    <w:rsid w:val="00BD2DD4"/>
    <w:rsid w:val="00BD39E0"/>
    <w:rsid w:val="00BD3AC9"/>
    <w:rsid w:val="00BD3B3A"/>
    <w:rsid w:val="00BD3F5E"/>
    <w:rsid w:val="00BD45D7"/>
    <w:rsid w:val="00BD4916"/>
    <w:rsid w:val="00BD4CC1"/>
    <w:rsid w:val="00BD573A"/>
    <w:rsid w:val="00BD5862"/>
    <w:rsid w:val="00BD5A2D"/>
    <w:rsid w:val="00BD5C0C"/>
    <w:rsid w:val="00BD5DE9"/>
    <w:rsid w:val="00BD6512"/>
    <w:rsid w:val="00BD775A"/>
    <w:rsid w:val="00BD784C"/>
    <w:rsid w:val="00BD79D2"/>
    <w:rsid w:val="00BD7A61"/>
    <w:rsid w:val="00BD7BEF"/>
    <w:rsid w:val="00BE0F0E"/>
    <w:rsid w:val="00BE111C"/>
    <w:rsid w:val="00BE1BAB"/>
    <w:rsid w:val="00BE2011"/>
    <w:rsid w:val="00BE20AB"/>
    <w:rsid w:val="00BE2447"/>
    <w:rsid w:val="00BE281C"/>
    <w:rsid w:val="00BE2B02"/>
    <w:rsid w:val="00BE3766"/>
    <w:rsid w:val="00BE466F"/>
    <w:rsid w:val="00BE4737"/>
    <w:rsid w:val="00BE4907"/>
    <w:rsid w:val="00BE4A0A"/>
    <w:rsid w:val="00BE4C02"/>
    <w:rsid w:val="00BE4DB1"/>
    <w:rsid w:val="00BE4EE8"/>
    <w:rsid w:val="00BE6392"/>
    <w:rsid w:val="00BE68D2"/>
    <w:rsid w:val="00BE6A49"/>
    <w:rsid w:val="00BE6E6B"/>
    <w:rsid w:val="00BE6F0F"/>
    <w:rsid w:val="00BE7051"/>
    <w:rsid w:val="00BE723D"/>
    <w:rsid w:val="00BE7607"/>
    <w:rsid w:val="00BF0232"/>
    <w:rsid w:val="00BF05ED"/>
    <w:rsid w:val="00BF06A8"/>
    <w:rsid w:val="00BF1069"/>
    <w:rsid w:val="00BF12C9"/>
    <w:rsid w:val="00BF176F"/>
    <w:rsid w:val="00BF1AD9"/>
    <w:rsid w:val="00BF1B9D"/>
    <w:rsid w:val="00BF1D91"/>
    <w:rsid w:val="00BF2221"/>
    <w:rsid w:val="00BF2A46"/>
    <w:rsid w:val="00BF2D15"/>
    <w:rsid w:val="00BF35D1"/>
    <w:rsid w:val="00BF35E0"/>
    <w:rsid w:val="00BF4630"/>
    <w:rsid w:val="00BF4726"/>
    <w:rsid w:val="00BF497E"/>
    <w:rsid w:val="00BF4A28"/>
    <w:rsid w:val="00BF4BAC"/>
    <w:rsid w:val="00BF4C4D"/>
    <w:rsid w:val="00BF4F31"/>
    <w:rsid w:val="00BF504E"/>
    <w:rsid w:val="00BF529A"/>
    <w:rsid w:val="00BF5F5C"/>
    <w:rsid w:val="00BF6619"/>
    <w:rsid w:val="00BF66B6"/>
    <w:rsid w:val="00BF670B"/>
    <w:rsid w:val="00BF67E7"/>
    <w:rsid w:val="00BF6D67"/>
    <w:rsid w:val="00BF6F6F"/>
    <w:rsid w:val="00BF71F2"/>
    <w:rsid w:val="00BF7598"/>
    <w:rsid w:val="00BF7811"/>
    <w:rsid w:val="00BF7B77"/>
    <w:rsid w:val="00BF7BB5"/>
    <w:rsid w:val="00BF7CCC"/>
    <w:rsid w:val="00C0016A"/>
    <w:rsid w:val="00C0022F"/>
    <w:rsid w:val="00C00678"/>
    <w:rsid w:val="00C00F16"/>
    <w:rsid w:val="00C016FD"/>
    <w:rsid w:val="00C0196D"/>
    <w:rsid w:val="00C01A9A"/>
    <w:rsid w:val="00C01CAE"/>
    <w:rsid w:val="00C026D7"/>
    <w:rsid w:val="00C02AFE"/>
    <w:rsid w:val="00C02F87"/>
    <w:rsid w:val="00C032C2"/>
    <w:rsid w:val="00C036FB"/>
    <w:rsid w:val="00C037EC"/>
    <w:rsid w:val="00C038FE"/>
    <w:rsid w:val="00C03903"/>
    <w:rsid w:val="00C03A14"/>
    <w:rsid w:val="00C04085"/>
    <w:rsid w:val="00C0424B"/>
    <w:rsid w:val="00C04938"/>
    <w:rsid w:val="00C04E2A"/>
    <w:rsid w:val="00C050C5"/>
    <w:rsid w:val="00C050DD"/>
    <w:rsid w:val="00C05F42"/>
    <w:rsid w:val="00C0667D"/>
    <w:rsid w:val="00C06C36"/>
    <w:rsid w:val="00C07738"/>
    <w:rsid w:val="00C07955"/>
    <w:rsid w:val="00C07988"/>
    <w:rsid w:val="00C10678"/>
    <w:rsid w:val="00C10C19"/>
    <w:rsid w:val="00C10FBA"/>
    <w:rsid w:val="00C112EA"/>
    <w:rsid w:val="00C11370"/>
    <w:rsid w:val="00C11485"/>
    <w:rsid w:val="00C11AA8"/>
    <w:rsid w:val="00C11E90"/>
    <w:rsid w:val="00C120AA"/>
    <w:rsid w:val="00C12285"/>
    <w:rsid w:val="00C12ADF"/>
    <w:rsid w:val="00C12BD7"/>
    <w:rsid w:val="00C12F2A"/>
    <w:rsid w:val="00C13230"/>
    <w:rsid w:val="00C13355"/>
    <w:rsid w:val="00C135A5"/>
    <w:rsid w:val="00C1395E"/>
    <w:rsid w:val="00C13F5A"/>
    <w:rsid w:val="00C13F79"/>
    <w:rsid w:val="00C13FDA"/>
    <w:rsid w:val="00C1415D"/>
    <w:rsid w:val="00C14788"/>
    <w:rsid w:val="00C1486D"/>
    <w:rsid w:val="00C148C9"/>
    <w:rsid w:val="00C150B1"/>
    <w:rsid w:val="00C15197"/>
    <w:rsid w:val="00C1548D"/>
    <w:rsid w:val="00C157A2"/>
    <w:rsid w:val="00C160AB"/>
    <w:rsid w:val="00C1626C"/>
    <w:rsid w:val="00C1675C"/>
    <w:rsid w:val="00C169CC"/>
    <w:rsid w:val="00C17410"/>
    <w:rsid w:val="00C175AE"/>
    <w:rsid w:val="00C175B3"/>
    <w:rsid w:val="00C17640"/>
    <w:rsid w:val="00C176A8"/>
    <w:rsid w:val="00C1798D"/>
    <w:rsid w:val="00C17F0D"/>
    <w:rsid w:val="00C17F5F"/>
    <w:rsid w:val="00C2003F"/>
    <w:rsid w:val="00C20229"/>
    <w:rsid w:val="00C2040E"/>
    <w:rsid w:val="00C20683"/>
    <w:rsid w:val="00C2093F"/>
    <w:rsid w:val="00C2099F"/>
    <w:rsid w:val="00C2112D"/>
    <w:rsid w:val="00C21328"/>
    <w:rsid w:val="00C21564"/>
    <w:rsid w:val="00C21714"/>
    <w:rsid w:val="00C218CC"/>
    <w:rsid w:val="00C2203F"/>
    <w:rsid w:val="00C221DB"/>
    <w:rsid w:val="00C22496"/>
    <w:rsid w:val="00C22B60"/>
    <w:rsid w:val="00C230C9"/>
    <w:rsid w:val="00C23189"/>
    <w:rsid w:val="00C23531"/>
    <w:rsid w:val="00C239D4"/>
    <w:rsid w:val="00C23E2F"/>
    <w:rsid w:val="00C23F5D"/>
    <w:rsid w:val="00C240BB"/>
    <w:rsid w:val="00C2427C"/>
    <w:rsid w:val="00C2435E"/>
    <w:rsid w:val="00C2471A"/>
    <w:rsid w:val="00C24CD2"/>
    <w:rsid w:val="00C256A2"/>
    <w:rsid w:val="00C2579E"/>
    <w:rsid w:val="00C25B20"/>
    <w:rsid w:val="00C26009"/>
    <w:rsid w:val="00C26705"/>
    <w:rsid w:val="00C26741"/>
    <w:rsid w:val="00C277D0"/>
    <w:rsid w:val="00C27A2E"/>
    <w:rsid w:val="00C27D48"/>
    <w:rsid w:val="00C309DC"/>
    <w:rsid w:val="00C316F5"/>
    <w:rsid w:val="00C31CB6"/>
    <w:rsid w:val="00C31E8E"/>
    <w:rsid w:val="00C32350"/>
    <w:rsid w:val="00C32A8F"/>
    <w:rsid w:val="00C32B55"/>
    <w:rsid w:val="00C32B70"/>
    <w:rsid w:val="00C331BE"/>
    <w:rsid w:val="00C333E3"/>
    <w:rsid w:val="00C33429"/>
    <w:rsid w:val="00C3377D"/>
    <w:rsid w:val="00C33B7A"/>
    <w:rsid w:val="00C34395"/>
    <w:rsid w:val="00C35741"/>
    <w:rsid w:val="00C35C64"/>
    <w:rsid w:val="00C36348"/>
    <w:rsid w:val="00C36484"/>
    <w:rsid w:val="00C36B86"/>
    <w:rsid w:val="00C36C80"/>
    <w:rsid w:val="00C36D3C"/>
    <w:rsid w:val="00C3711E"/>
    <w:rsid w:val="00C37165"/>
    <w:rsid w:val="00C378D3"/>
    <w:rsid w:val="00C37979"/>
    <w:rsid w:val="00C403F4"/>
    <w:rsid w:val="00C4052C"/>
    <w:rsid w:val="00C406B1"/>
    <w:rsid w:val="00C41451"/>
    <w:rsid w:val="00C41844"/>
    <w:rsid w:val="00C41D2F"/>
    <w:rsid w:val="00C4214E"/>
    <w:rsid w:val="00C42868"/>
    <w:rsid w:val="00C42C24"/>
    <w:rsid w:val="00C42D57"/>
    <w:rsid w:val="00C43777"/>
    <w:rsid w:val="00C43A04"/>
    <w:rsid w:val="00C43B06"/>
    <w:rsid w:val="00C43B52"/>
    <w:rsid w:val="00C43D2F"/>
    <w:rsid w:val="00C4431C"/>
    <w:rsid w:val="00C452D1"/>
    <w:rsid w:val="00C457ED"/>
    <w:rsid w:val="00C45B91"/>
    <w:rsid w:val="00C45E1D"/>
    <w:rsid w:val="00C4649D"/>
    <w:rsid w:val="00C46502"/>
    <w:rsid w:val="00C4667D"/>
    <w:rsid w:val="00C46F88"/>
    <w:rsid w:val="00C470E7"/>
    <w:rsid w:val="00C4747A"/>
    <w:rsid w:val="00C47EAE"/>
    <w:rsid w:val="00C50BD1"/>
    <w:rsid w:val="00C5164D"/>
    <w:rsid w:val="00C519A4"/>
    <w:rsid w:val="00C51DED"/>
    <w:rsid w:val="00C5247B"/>
    <w:rsid w:val="00C525DE"/>
    <w:rsid w:val="00C52B43"/>
    <w:rsid w:val="00C53253"/>
    <w:rsid w:val="00C532DC"/>
    <w:rsid w:val="00C534FF"/>
    <w:rsid w:val="00C538BA"/>
    <w:rsid w:val="00C53B45"/>
    <w:rsid w:val="00C53B92"/>
    <w:rsid w:val="00C53D1B"/>
    <w:rsid w:val="00C5441D"/>
    <w:rsid w:val="00C54438"/>
    <w:rsid w:val="00C549DE"/>
    <w:rsid w:val="00C556BA"/>
    <w:rsid w:val="00C5575E"/>
    <w:rsid w:val="00C5630A"/>
    <w:rsid w:val="00C575D2"/>
    <w:rsid w:val="00C6180B"/>
    <w:rsid w:val="00C6225C"/>
    <w:rsid w:val="00C62CF1"/>
    <w:rsid w:val="00C6325C"/>
    <w:rsid w:val="00C6351C"/>
    <w:rsid w:val="00C63547"/>
    <w:rsid w:val="00C63B84"/>
    <w:rsid w:val="00C6430A"/>
    <w:rsid w:val="00C64853"/>
    <w:rsid w:val="00C64B28"/>
    <w:rsid w:val="00C64B7F"/>
    <w:rsid w:val="00C64F84"/>
    <w:rsid w:val="00C64FCD"/>
    <w:rsid w:val="00C65947"/>
    <w:rsid w:val="00C65A3B"/>
    <w:rsid w:val="00C65C9D"/>
    <w:rsid w:val="00C66588"/>
    <w:rsid w:val="00C669F4"/>
    <w:rsid w:val="00C66D20"/>
    <w:rsid w:val="00C66ED9"/>
    <w:rsid w:val="00C66F3F"/>
    <w:rsid w:val="00C672C2"/>
    <w:rsid w:val="00C6735F"/>
    <w:rsid w:val="00C67D17"/>
    <w:rsid w:val="00C67F58"/>
    <w:rsid w:val="00C710DF"/>
    <w:rsid w:val="00C715FD"/>
    <w:rsid w:val="00C7171D"/>
    <w:rsid w:val="00C71E21"/>
    <w:rsid w:val="00C71F4F"/>
    <w:rsid w:val="00C722E2"/>
    <w:rsid w:val="00C73254"/>
    <w:rsid w:val="00C7445F"/>
    <w:rsid w:val="00C74F5E"/>
    <w:rsid w:val="00C7504C"/>
    <w:rsid w:val="00C75360"/>
    <w:rsid w:val="00C75650"/>
    <w:rsid w:val="00C757FB"/>
    <w:rsid w:val="00C75867"/>
    <w:rsid w:val="00C75B30"/>
    <w:rsid w:val="00C76200"/>
    <w:rsid w:val="00C76728"/>
    <w:rsid w:val="00C7689F"/>
    <w:rsid w:val="00C770F6"/>
    <w:rsid w:val="00C77109"/>
    <w:rsid w:val="00C773D8"/>
    <w:rsid w:val="00C7749D"/>
    <w:rsid w:val="00C8007A"/>
    <w:rsid w:val="00C803E1"/>
    <w:rsid w:val="00C80521"/>
    <w:rsid w:val="00C8091E"/>
    <w:rsid w:val="00C80B7B"/>
    <w:rsid w:val="00C813D4"/>
    <w:rsid w:val="00C817DF"/>
    <w:rsid w:val="00C81929"/>
    <w:rsid w:val="00C81EC3"/>
    <w:rsid w:val="00C81EF6"/>
    <w:rsid w:val="00C82218"/>
    <w:rsid w:val="00C82E0F"/>
    <w:rsid w:val="00C83BC7"/>
    <w:rsid w:val="00C842EF"/>
    <w:rsid w:val="00C84422"/>
    <w:rsid w:val="00C84CB2"/>
    <w:rsid w:val="00C84DAF"/>
    <w:rsid w:val="00C855EB"/>
    <w:rsid w:val="00C857E7"/>
    <w:rsid w:val="00C85C9A"/>
    <w:rsid w:val="00C85E46"/>
    <w:rsid w:val="00C865BD"/>
    <w:rsid w:val="00C8663D"/>
    <w:rsid w:val="00C867CA"/>
    <w:rsid w:val="00C86D35"/>
    <w:rsid w:val="00C86D5D"/>
    <w:rsid w:val="00C86E62"/>
    <w:rsid w:val="00C87090"/>
    <w:rsid w:val="00C8732D"/>
    <w:rsid w:val="00C873B3"/>
    <w:rsid w:val="00C878D0"/>
    <w:rsid w:val="00C87DD1"/>
    <w:rsid w:val="00C87EB3"/>
    <w:rsid w:val="00C90100"/>
    <w:rsid w:val="00C90729"/>
    <w:rsid w:val="00C90A18"/>
    <w:rsid w:val="00C9148A"/>
    <w:rsid w:val="00C91822"/>
    <w:rsid w:val="00C91CCB"/>
    <w:rsid w:val="00C91CFA"/>
    <w:rsid w:val="00C91DC2"/>
    <w:rsid w:val="00C924D8"/>
    <w:rsid w:val="00C926A9"/>
    <w:rsid w:val="00C92893"/>
    <w:rsid w:val="00C92C2B"/>
    <w:rsid w:val="00C92E74"/>
    <w:rsid w:val="00C932C5"/>
    <w:rsid w:val="00C93778"/>
    <w:rsid w:val="00C939F4"/>
    <w:rsid w:val="00C93BB6"/>
    <w:rsid w:val="00C9409D"/>
    <w:rsid w:val="00C941EE"/>
    <w:rsid w:val="00C9423E"/>
    <w:rsid w:val="00C9462F"/>
    <w:rsid w:val="00C94AD9"/>
    <w:rsid w:val="00C94AE8"/>
    <w:rsid w:val="00C94B73"/>
    <w:rsid w:val="00C95484"/>
    <w:rsid w:val="00C95774"/>
    <w:rsid w:val="00C9604E"/>
    <w:rsid w:val="00C96A14"/>
    <w:rsid w:val="00C96FCA"/>
    <w:rsid w:val="00C9720D"/>
    <w:rsid w:val="00C9741C"/>
    <w:rsid w:val="00C976ED"/>
    <w:rsid w:val="00C978B4"/>
    <w:rsid w:val="00C97D6C"/>
    <w:rsid w:val="00C97F38"/>
    <w:rsid w:val="00CA001E"/>
    <w:rsid w:val="00CA007F"/>
    <w:rsid w:val="00CA09B1"/>
    <w:rsid w:val="00CA0B67"/>
    <w:rsid w:val="00CA0CFC"/>
    <w:rsid w:val="00CA1112"/>
    <w:rsid w:val="00CA18D2"/>
    <w:rsid w:val="00CA1DEF"/>
    <w:rsid w:val="00CA2648"/>
    <w:rsid w:val="00CA2E92"/>
    <w:rsid w:val="00CA2F16"/>
    <w:rsid w:val="00CA3120"/>
    <w:rsid w:val="00CA4974"/>
    <w:rsid w:val="00CA4C51"/>
    <w:rsid w:val="00CA5446"/>
    <w:rsid w:val="00CA5547"/>
    <w:rsid w:val="00CA5727"/>
    <w:rsid w:val="00CA604B"/>
    <w:rsid w:val="00CA60EB"/>
    <w:rsid w:val="00CA6413"/>
    <w:rsid w:val="00CA6A51"/>
    <w:rsid w:val="00CA7054"/>
    <w:rsid w:val="00CA7B18"/>
    <w:rsid w:val="00CA7DDE"/>
    <w:rsid w:val="00CB02BC"/>
    <w:rsid w:val="00CB03C5"/>
    <w:rsid w:val="00CB0421"/>
    <w:rsid w:val="00CB0441"/>
    <w:rsid w:val="00CB0B7A"/>
    <w:rsid w:val="00CB113E"/>
    <w:rsid w:val="00CB1F2C"/>
    <w:rsid w:val="00CB32B3"/>
    <w:rsid w:val="00CB3AC2"/>
    <w:rsid w:val="00CB4662"/>
    <w:rsid w:val="00CB4DDF"/>
    <w:rsid w:val="00CB4E2C"/>
    <w:rsid w:val="00CB57F7"/>
    <w:rsid w:val="00CB5C7B"/>
    <w:rsid w:val="00CB6180"/>
    <w:rsid w:val="00CB6CC7"/>
    <w:rsid w:val="00CB7003"/>
    <w:rsid w:val="00CB736E"/>
    <w:rsid w:val="00CB749B"/>
    <w:rsid w:val="00CC02C8"/>
    <w:rsid w:val="00CC02F7"/>
    <w:rsid w:val="00CC0EC8"/>
    <w:rsid w:val="00CC181F"/>
    <w:rsid w:val="00CC1933"/>
    <w:rsid w:val="00CC1F2D"/>
    <w:rsid w:val="00CC1F3A"/>
    <w:rsid w:val="00CC210A"/>
    <w:rsid w:val="00CC2304"/>
    <w:rsid w:val="00CC2381"/>
    <w:rsid w:val="00CC2CC5"/>
    <w:rsid w:val="00CC2D72"/>
    <w:rsid w:val="00CC3181"/>
    <w:rsid w:val="00CC37CB"/>
    <w:rsid w:val="00CC3FE8"/>
    <w:rsid w:val="00CC45B2"/>
    <w:rsid w:val="00CC48D6"/>
    <w:rsid w:val="00CC4C16"/>
    <w:rsid w:val="00CC558D"/>
    <w:rsid w:val="00CC57CE"/>
    <w:rsid w:val="00CC5DBB"/>
    <w:rsid w:val="00CC6A9D"/>
    <w:rsid w:val="00CC6F03"/>
    <w:rsid w:val="00CC772E"/>
    <w:rsid w:val="00CD0719"/>
    <w:rsid w:val="00CD0D4C"/>
    <w:rsid w:val="00CD0E87"/>
    <w:rsid w:val="00CD15BB"/>
    <w:rsid w:val="00CD179B"/>
    <w:rsid w:val="00CD19AC"/>
    <w:rsid w:val="00CD1AC9"/>
    <w:rsid w:val="00CD2181"/>
    <w:rsid w:val="00CD26A0"/>
    <w:rsid w:val="00CD2EF2"/>
    <w:rsid w:val="00CD34C7"/>
    <w:rsid w:val="00CD34C9"/>
    <w:rsid w:val="00CD3760"/>
    <w:rsid w:val="00CD3838"/>
    <w:rsid w:val="00CD3D34"/>
    <w:rsid w:val="00CD3D7C"/>
    <w:rsid w:val="00CD402E"/>
    <w:rsid w:val="00CD496D"/>
    <w:rsid w:val="00CD4F67"/>
    <w:rsid w:val="00CD5E5C"/>
    <w:rsid w:val="00CD6505"/>
    <w:rsid w:val="00CD68D1"/>
    <w:rsid w:val="00CD69D2"/>
    <w:rsid w:val="00CD6A86"/>
    <w:rsid w:val="00CD6F81"/>
    <w:rsid w:val="00CD706D"/>
    <w:rsid w:val="00CD794B"/>
    <w:rsid w:val="00CD7A7E"/>
    <w:rsid w:val="00CE0833"/>
    <w:rsid w:val="00CE1874"/>
    <w:rsid w:val="00CE32DC"/>
    <w:rsid w:val="00CE35F0"/>
    <w:rsid w:val="00CE3928"/>
    <w:rsid w:val="00CE401B"/>
    <w:rsid w:val="00CE497E"/>
    <w:rsid w:val="00CE4BAE"/>
    <w:rsid w:val="00CE4D54"/>
    <w:rsid w:val="00CE515C"/>
    <w:rsid w:val="00CE5346"/>
    <w:rsid w:val="00CE5567"/>
    <w:rsid w:val="00CE5CC0"/>
    <w:rsid w:val="00CE611C"/>
    <w:rsid w:val="00CE6378"/>
    <w:rsid w:val="00CE692F"/>
    <w:rsid w:val="00CE6AEF"/>
    <w:rsid w:val="00CE6B0E"/>
    <w:rsid w:val="00CE6C20"/>
    <w:rsid w:val="00CE6DDD"/>
    <w:rsid w:val="00CE6F1F"/>
    <w:rsid w:val="00CE7051"/>
    <w:rsid w:val="00CE7435"/>
    <w:rsid w:val="00CE7D64"/>
    <w:rsid w:val="00CF07A1"/>
    <w:rsid w:val="00CF0F7B"/>
    <w:rsid w:val="00CF1BCB"/>
    <w:rsid w:val="00CF1E37"/>
    <w:rsid w:val="00CF24B1"/>
    <w:rsid w:val="00CF33B5"/>
    <w:rsid w:val="00CF4BD8"/>
    <w:rsid w:val="00CF4D5F"/>
    <w:rsid w:val="00CF4EE5"/>
    <w:rsid w:val="00CF526D"/>
    <w:rsid w:val="00CF5299"/>
    <w:rsid w:val="00CF57C4"/>
    <w:rsid w:val="00CF58DE"/>
    <w:rsid w:val="00CF6801"/>
    <w:rsid w:val="00CF6B20"/>
    <w:rsid w:val="00CF6C97"/>
    <w:rsid w:val="00CF6DF7"/>
    <w:rsid w:val="00CF74D6"/>
    <w:rsid w:val="00CF76E5"/>
    <w:rsid w:val="00CF79E8"/>
    <w:rsid w:val="00D004C3"/>
    <w:rsid w:val="00D00DC0"/>
    <w:rsid w:val="00D01208"/>
    <w:rsid w:val="00D012E0"/>
    <w:rsid w:val="00D0170C"/>
    <w:rsid w:val="00D0183A"/>
    <w:rsid w:val="00D024F6"/>
    <w:rsid w:val="00D029CA"/>
    <w:rsid w:val="00D02BE9"/>
    <w:rsid w:val="00D0323C"/>
    <w:rsid w:val="00D037A6"/>
    <w:rsid w:val="00D03AF5"/>
    <w:rsid w:val="00D03B15"/>
    <w:rsid w:val="00D03B3C"/>
    <w:rsid w:val="00D03D5C"/>
    <w:rsid w:val="00D03FE6"/>
    <w:rsid w:val="00D043C7"/>
    <w:rsid w:val="00D045E0"/>
    <w:rsid w:val="00D04998"/>
    <w:rsid w:val="00D04B8E"/>
    <w:rsid w:val="00D058FF"/>
    <w:rsid w:val="00D059A6"/>
    <w:rsid w:val="00D05AF7"/>
    <w:rsid w:val="00D05D1D"/>
    <w:rsid w:val="00D06F09"/>
    <w:rsid w:val="00D06F9F"/>
    <w:rsid w:val="00D072EF"/>
    <w:rsid w:val="00D079B7"/>
    <w:rsid w:val="00D07D9F"/>
    <w:rsid w:val="00D100A9"/>
    <w:rsid w:val="00D101B7"/>
    <w:rsid w:val="00D10458"/>
    <w:rsid w:val="00D1045B"/>
    <w:rsid w:val="00D11596"/>
    <w:rsid w:val="00D1172D"/>
    <w:rsid w:val="00D11B93"/>
    <w:rsid w:val="00D12B4D"/>
    <w:rsid w:val="00D12D8F"/>
    <w:rsid w:val="00D12DC5"/>
    <w:rsid w:val="00D134F2"/>
    <w:rsid w:val="00D135CF"/>
    <w:rsid w:val="00D13D0F"/>
    <w:rsid w:val="00D14229"/>
    <w:rsid w:val="00D14435"/>
    <w:rsid w:val="00D14549"/>
    <w:rsid w:val="00D14792"/>
    <w:rsid w:val="00D14BBD"/>
    <w:rsid w:val="00D14BF0"/>
    <w:rsid w:val="00D15149"/>
    <w:rsid w:val="00D164F7"/>
    <w:rsid w:val="00D165B2"/>
    <w:rsid w:val="00D16716"/>
    <w:rsid w:val="00D16869"/>
    <w:rsid w:val="00D16A56"/>
    <w:rsid w:val="00D16E43"/>
    <w:rsid w:val="00D16EB6"/>
    <w:rsid w:val="00D17102"/>
    <w:rsid w:val="00D172AE"/>
    <w:rsid w:val="00D175B2"/>
    <w:rsid w:val="00D17B1B"/>
    <w:rsid w:val="00D17D6E"/>
    <w:rsid w:val="00D20142"/>
    <w:rsid w:val="00D201CD"/>
    <w:rsid w:val="00D2041B"/>
    <w:rsid w:val="00D20436"/>
    <w:rsid w:val="00D21404"/>
    <w:rsid w:val="00D214DA"/>
    <w:rsid w:val="00D2188B"/>
    <w:rsid w:val="00D228D2"/>
    <w:rsid w:val="00D229A0"/>
    <w:rsid w:val="00D23BF1"/>
    <w:rsid w:val="00D23C8A"/>
    <w:rsid w:val="00D242D9"/>
    <w:rsid w:val="00D245CC"/>
    <w:rsid w:val="00D24824"/>
    <w:rsid w:val="00D24B4C"/>
    <w:rsid w:val="00D250A3"/>
    <w:rsid w:val="00D256A3"/>
    <w:rsid w:val="00D25E18"/>
    <w:rsid w:val="00D2618F"/>
    <w:rsid w:val="00D2693E"/>
    <w:rsid w:val="00D26C61"/>
    <w:rsid w:val="00D27217"/>
    <w:rsid w:val="00D27624"/>
    <w:rsid w:val="00D27C03"/>
    <w:rsid w:val="00D30071"/>
    <w:rsid w:val="00D30453"/>
    <w:rsid w:val="00D305B0"/>
    <w:rsid w:val="00D305CB"/>
    <w:rsid w:val="00D30D19"/>
    <w:rsid w:val="00D30F04"/>
    <w:rsid w:val="00D310DE"/>
    <w:rsid w:val="00D31441"/>
    <w:rsid w:val="00D31476"/>
    <w:rsid w:val="00D31AD2"/>
    <w:rsid w:val="00D328DC"/>
    <w:rsid w:val="00D342CF"/>
    <w:rsid w:val="00D34785"/>
    <w:rsid w:val="00D34DBA"/>
    <w:rsid w:val="00D35519"/>
    <w:rsid w:val="00D358AA"/>
    <w:rsid w:val="00D358E9"/>
    <w:rsid w:val="00D35D14"/>
    <w:rsid w:val="00D3617B"/>
    <w:rsid w:val="00D363F2"/>
    <w:rsid w:val="00D372F3"/>
    <w:rsid w:val="00D377F1"/>
    <w:rsid w:val="00D37F2B"/>
    <w:rsid w:val="00D37F73"/>
    <w:rsid w:val="00D40127"/>
    <w:rsid w:val="00D40692"/>
    <w:rsid w:val="00D409E9"/>
    <w:rsid w:val="00D40BFF"/>
    <w:rsid w:val="00D41828"/>
    <w:rsid w:val="00D418B3"/>
    <w:rsid w:val="00D41915"/>
    <w:rsid w:val="00D420AF"/>
    <w:rsid w:val="00D431D1"/>
    <w:rsid w:val="00D431EC"/>
    <w:rsid w:val="00D43B78"/>
    <w:rsid w:val="00D44211"/>
    <w:rsid w:val="00D44258"/>
    <w:rsid w:val="00D4457C"/>
    <w:rsid w:val="00D44B94"/>
    <w:rsid w:val="00D44C32"/>
    <w:rsid w:val="00D4570E"/>
    <w:rsid w:val="00D45812"/>
    <w:rsid w:val="00D45B71"/>
    <w:rsid w:val="00D45E29"/>
    <w:rsid w:val="00D46160"/>
    <w:rsid w:val="00D463EC"/>
    <w:rsid w:val="00D46EE9"/>
    <w:rsid w:val="00D46F05"/>
    <w:rsid w:val="00D47760"/>
    <w:rsid w:val="00D47A33"/>
    <w:rsid w:val="00D47FA5"/>
    <w:rsid w:val="00D5075A"/>
    <w:rsid w:val="00D5098D"/>
    <w:rsid w:val="00D50AC5"/>
    <w:rsid w:val="00D5122B"/>
    <w:rsid w:val="00D51591"/>
    <w:rsid w:val="00D51687"/>
    <w:rsid w:val="00D518ED"/>
    <w:rsid w:val="00D522A6"/>
    <w:rsid w:val="00D52381"/>
    <w:rsid w:val="00D5283B"/>
    <w:rsid w:val="00D530FF"/>
    <w:rsid w:val="00D53201"/>
    <w:rsid w:val="00D5346B"/>
    <w:rsid w:val="00D534A4"/>
    <w:rsid w:val="00D53CCB"/>
    <w:rsid w:val="00D54179"/>
    <w:rsid w:val="00D548B8"/>
    <w:rsid w:val="00D554DC"/>
    <w:rsid w:val="00D55609"/>
    <w:rsid w:val="00D55906"/>
    <w:rsid w:val="00D55E1B"/>
    <w:rsid w:val="00D5654F"/>
    <w:rsid w:val="00D566EF"/>
    <w:rsid w:val="00D56B7D"/>
    <w:rsid w:val="00D57605"/>
    <w:rsid w:val="00D57663"/>
    <w:rsid w:val="00D576DC"/>
    <w:rsid w:val="00D577E3"/>
    <w:rsid w:val="00D579FC"/>
    <w:rsid w:val="00D57A09"/>
    <w:rsid w:val="00D57B2D"/>
    <w:rsid w:val="00D600A6"/>
    <w:rsid w:val="00D60AB6"/>
    <w:rsid w:val="00D60AB9"/>
    <w:rsid w:val="00D60E4F"/>
    <w:rsid w:val="00D610F3"/>
    <w:rsid w:val="00D6120E"/>
    <w:rsid w:val="00D6153D"/>
    <w:rsid w:val="00D616B8"/>
    <w:rsid w:val="00D616F4"/>
    <w:rsid w:val="00D61D0A"/>
    <w:rsid w:val="00D61E97"/>
    <w:rsid w:val="00D62832"/>
    <w:rsid w:val="00D628A2"/>
    <w:rsid w:val="00D62B68"/>
    <w:rsid w:val="00D63001"/>
    <w:rsid w:val="00D63A41"/>
    <w:rsid w:val="00D63B38"/>
    <w:rsid w:val="00D64286"/>
    <w:rsid w:val="00D64DAC"/>
    <w:rsid w:val="00D65059"/>
    <w:rsid w:val="00D654AF"/>
    <w:rsid w:val="00D661C0"/>
    <w:rsid w:val="00D662DD"/>
    <w:rsid w:val="00D664D5"/>
    <w:rsid w:val="00D66E8C"/>
    <w:rsid w:val="00D6709E"/>
    <w:rsid w:val="00D67609"/>
    <w:rsid w:val="00D67914"/>
    <w:rsid w:val="00D67960"/>
    <w:rsid w:val="00D70AA2"/>
    <w:rsid w:val="00D70F87"/>
    <w:rsid w:val="00D71741"/>
    <w:rsid w:val="00D71E03"/>
    <w:rsid w:val="00D724B7"/>
    <w:rsid w:val="00D7331D"/>
    <w:rsid w:val="00D73581"/>
    <w:rsid w:val="00D73597"/>
    <w:rsid w:val="00D7371E"/>
    <w:rsid w:val="00D73BD1"/>
    <w:rsid w:val="00D73D33"/>
    <w:rsid w:val="00D73E3E"/>
    <w:rsid w:val="00D74C6F"/>
    <w:rsid w:val="00D7503F"/>
    <w:rsid w:val="00D75398"/>
    <w:rsid w:val="00D75860"/>
    <w:rsid w:val="00D75918"/>
    <w:rsid w:val="00D75E43"/>
    <w:rsid w:val="00D75FA5"/>
    <w:rsid w:val="00D76990"/>
    <w:rsid w:val="00D76CBD"/>
    <w:rsid w:val="00D76EF3"/>
    <w:rsid w:val="00D77071"/>
    <w:rsid w:val="00D777DD"/>
    <w:rsid w:val="00D77B79"/>
    <w:rsid w:val="00D77F6A"/>
    <w:rsid w:val="00D80343"/>
    <w:rsid w:val="00D803F1"/>
    <w:rsid w:val="00D80A2A"/>
    <w:rsid w:val="00D81806"/>
    <w:rsid w:val="00D81B0E"/>
    <w:rsid w:val="00D81EBD"/>
    <w:rsid w:val="00D82186"/>
    <w:rsid w:val="00D8259C"/>
    <w:rsid w:val="00D835F2"/>
    <w:rsid w:val="00D837DE"/>
    <w:rsid w:val="00D83E94"/>
    <w:rsid w:val="00D8495E"/>
    <w:rsid w:val="00D8575E"/>
    <w:rsid w:val="00D858DC"/>
    <w:rsid w:val="00D8594B"/>
    <w:rsid w:val="00D85B61"/>
    <w:rsid w:val="00D85CEE"/>
    <w:rsid w:val="00D86091"/>
    <w:rsid w:val="00D86358"/>
    <w:rsid w:val="00D864D8"/>
    <w:rsid w:val="00D86502"/>
    <w:rsid w:val="00D869C2"/>
    <w:rsid w:val="00D86DBC"/>
    <w:rsid w:val="00D86DF5"/>
    <w:rsid w:val="00D87A65"/>
    <w:rsid w:val="00D912E9"/>
    <w:rsid w:val="00D9137E"/>
    <w:rsid w:val="00D918AC"/>
    <w:rsid w:val="00D92103"/>
    <w:rsid w:val="00D9273D"/>
    <w:rsid w:val="00D92854"/>
    <w:rsid w:val="00D9326D"/>
    <w:rsid w:val="00D93481"/>
    <w:rsid w:val="00D936C4"/>
    <w:rsid w:val="00D94679"/>
    <w:rsid w:val="00D947CB"/>
    <w:rsid w:val="00D94924"/>
    <w:rsid w:val="00D94A1B"/>
    <w:rsid w:val="00D94B74"/>
    <w:rsid w:val="00D94BEF"/>
    <w:rsid w:val="00D94E39"/>
    <w:rsid w:val="00D95AE4"/>
    <w:rsid w:val="00D95E49"/>
    <w:rsid w:val="00D9602D"/>
    <w:rsid w:val="00D96A8F"/>
    <w:rsid w:val="00D97025"/>
    <w:rsid w:val="00D974F5"/>
    <w:rsid w:val="00D974FF"/>
    <w:rsid w:val="00D97568"/>
    <w:rsid w:val="00D975D9"/>
    <w:rsid w:val="00D9782F"/>
    <w:rsid w:val="00D97F1C"/>
    <w:rsid w:val="00DA015C"/>
    <w:rsid w:val="00DA07EF"/>
    <w:rsid w:val="00DA097C"/>
    <w:rsid w:val="00DA0D83"/>
    <w:rsid w:val="00DA1310"/>
    <w:rsid w:val="00DA1771"/>
    <w:rsid w:val="00DA2814"/>
    <w:rsid w:val="00DA2DAB"/>
    <w:rsid w:val="00DA3561"/>
    <w:rsid w:val="00DA401C"/>
    <w:rsid w:val="00DA4187"/>
    <w:rsid w:val="00DA41CE"/>
    <w:rsid w:val="00DA4493"/>
    <w:rsid w:val="00DA4834"/>
    <w:rsid w:val="00DA4CCE"/>
    <w:rsid w:val="00DA4DD4"/>
    <w:rsid w:val="00DA5789"/>
    <w:rsid w:val="00DA5D3F"/>
    <w:rsid w:val="00DA5DF6"/>
    <w:rsid w:val="00DA62B0"/>
    <w:rsid w:val="00DA6709"/>
    <w:rsid w:val="00DA67BA"/>
    <w:rsid w:val="00DA6BBA"/>
    <w:rsid w:val="00DA75E0"/>
    <w:rsid w:val="00DA7746"/>
    <w:rsid w:val="00DB116F"/>
    <w:rsid w:val="00DB11B3"/>
    <w:rsid w:val="00DB1587"/>
    <w:rsid w:val="00DB1BD4"/>
    <w:rsid w:val="00DB2398"/>
    <w:rsid w:val="00DB2687"/>
    <w:rsid w:val="00DB27AC"/>
    <w:rsid w:val="00DB2CFC"/>
    <w:rsid w:val="00DB30CE"/>
    <w:rsid w:val="00DB313D"/>
    <w:rsid w:val="00DB3166"/>
    <w:rsid w:val="00DB36D6"/>
    <w:rsid w:val="00DB3E60"/>
    <w:rsid w:val="00DB422B"/>
    <w:rsid w:val="00DB450F"/>
    <w:rsid w:val="00DB469D"/>
    <w:rsid w:val="00DB4BF7"/>
    <w:rsid w:val="00DB5500"/>
    <w:rsid w:val="00DB55CF"/>
    <w:rsid w:val="00DB57AD"/>
    <w:rsid w:val="00DB6001"/>
    <w:rsid w:val="00DB62F9"/>
    <w:rsid w:val="00DB67B2"/>
    <w:rsid w:val="00DB69BB"/>
    <w:rsid w:val="00DB6B1B"/>
    <w:rsid w:val="00DB6C75"/>
    <w:rsid w:val="00DB6D65"/>
    <w:rsid w:val="00DB7548"/>
    <w:rsid w:val="00DB7724"/>
    <w:rsid w:val="00DB7ACB"/>
    <w:rsid w:val="00DB7C9C"/>
    <w:rsid w:val="00DB7DE8"/>
    <w:rsid w:val="00DB7FBF"/>
    <w:rsid w:val="00DC021F"/>
    <w:rsid w:val="00DC0B89"/>
    <w:rsid w:val="00DC1C5D"/>
    <w:rsid w:val="00DC1FD0"/>
    <w:rsid w:val="00DC232B"/>
    <w:rsid w:val="00DC2D3D"/>
    <w:rsid w:val="00DC2E5B"/>
    <w:rsid w:val="00DC2F2D"/>
    <w:rsid w:val="00DC2FEE"/>
    <w:rsid w:val="00DC3561"/>
    <w:rsid w:val="00DC3E6B"/>
    <w:rsid w:val="00DC5009"/>
    <w:rsid w:val="00DC6154"/>
    <w:rsid w:val="00DC68AD"/>
    <w:rsid w:val="00DC6A9A"/>
    <w:rsid w:val="00DC77A8"/>
    <w:rsid w:val="00DC77BC"/>
    <w:rsid w:val="00DC77FF"/>
    <w:rsid w:val="00DD02F1"/>
    <w:rsid w:val="00DD05D6"/>
    <w:rsid w:val="00DD0DFE"/>
    <w:rsid w:val="00DD11CD"/>
    <w:rsid w:val="00DD1463"/>
    <w:rsid w:val="00DD1653"/>
    <w:rsid w:val="00DD16C8"/>
    <w:rsid w:val="00DD18ED"/>
    <w:rsid w:val="00DD192B"/>
    <w:rsid w:val="00DD1B24"/>
    <w:rsid w:val="00DD1B8D"/>
    <w:rsid w:val="00DD21EF"/>
    <w:rsid w:val="00DD22FF"/>
    <w:rsid w:val="00DD24E8"/>
    <w:rsid w:val="00DD2FB4"/>
    <w:rsid w:val="00DD3218"/>
    <w:rsid w:val="00DD343C"/>
    <w:rsid w:val="00DD3C5B"/>
    <w:rsid w:val="00DD3E0F"/>
    <w:rsid w:val="00DD4A74"/>
    <w:rsid w:val="00DD57C1"/>
    <w:rsid w:val="00DD6683"/>
    <w:rsid w:val="00DD6C6A"/>
    <w:rsid w:val="00DD6E82"/>
    <w:rsid w:val="00DD6F76"/>
    <w:rsid w:val="00DD727E"/>
    <w:rsid w:val="00DD775C"/>
    <w:rsid w:val="00DE0042"/>
    <w:rsid w:val="00DE0578"/>
    <w:rsid w:val="00DE1D54"/>
    <w:rsid w:val="00DE20DD"/>
    <w:rsid w:val="00DE21ED"/>
    <w:rsid w:val="00DE2382"/>
    <w:rsid w:val="00DE2D59"/>
    <w:rsid w:val="00DE3A73"/>
    <w:rsid w:val="00DE3E67"/>
    <w:rsid w:val="00DE4091"/>
    <w:rsid w:val="00DE451D"/>
    <w:rsid w:val="00DE4BF6"/>
    <w:rsid w:val="00DE4CE9"/>
    <w:rsid w:val="00DE5223"/>
    <w:rsid w:val="00DE5306"/>
    <w:rsid w:val="00DE537B"/>
    <w:rsid w:val="00DE58B6"/>
    <w:rsid w:val="00DE595E"/>
    <w:rsid w:val="00DE5A69"/>
    <w:rsid w:val="00DE5AEE"/>
    <w:rsid w:val="00DE5FED"/>
    <w:rsid w:val="00DE6103"/>
    <w:rsid w:val="00DE6418"/>
    <w:rsid w:val="00DE6C1F"/>
    <w:rsid w:val="00DE6E5B"/>
    <w:rsid w:val="00DE7058"/>
    <w:rsid w:val="00DE7112"/>
    <w:rsid w:val="00DE749D"/>
    <w:rsid w:val="00DF02F4"/>
    <w:rsid w:val="00DF0D39"/>
    <w:rsid w:val="00DF1AB6"/>
    <w:rsid w:val="00DF1C84"/>
    <w:rsid w:val="00DF1D09"/>
    <w:rsid w:val="00DF22E9"/>
    <w:rsid w:val="00DF2846"/>
    <w:rsid w:val="00DF3274"/>
    <w:rsid w:val="00DF33C5"/>
    <w:rsid w:val="00DF415D"/>
    <w:rsid w:val="00DF43BC"/>
    <w:rsid w:val="00DF458E"/>
    <w:rsid w:val="00DF4D44"/>
    <w:rsid w:val="00DF520C"/>
    <w:rsid w:val="00DF5378"/>
    <w:rsid w:val="00DF58ED"/>
    <w:rsid w:val="00DF5D11"/>
    <w:rsid w:val="00DF62DD"/>
    <w:rsid w:val="00DF63EE"/>
    <w:rsid w:val="00DF64A7"/>
    <w:rsid w:val="00DF64BF"/>
    <w:rsid w:val="00DF6D00"/>
    <w:rsid w:val="00DF6F48"/>
    <w:rsid w:val="00DF71F1"/>
    <w:rsid w:val="00E001DA"/>
    <w:rsid w:val="00E0063F"/>
    <w:rsid w:val="00E009CA"/>
    <w:rsid w:val="00E00E9B"/>
    <w:rsid w:val="00E012BD"/>
    <w:rsid w:val="00E01446"/>
    <w:rsid w:val="00E014DC"/>
    <w:rsid w:val="00E01533"/>
    <w:rsid w:val="00E01C3B"/>
    <w:rsid w:val="00E02217"/>
    <w:rsid w:val="00E02465"/>
    <w:rsid w:val="00E02554"/>
    <w:rsid w:val="00E0260B"/>
    <w:rsid w:val="00E02688"/>
    <w:rsid w:val="00E0290C"/>
    <w:rsid w:val="00E02B87"/>
    <w:rsid w:val="00E034A2"/>
    <w:rsid w:val="00E037B0"/>
    <w:rsid w:val="00E03B45"/>
    <w:rsid w:val="00E03CB9"/>
    <w:rsid w:val="00E03DB2"/>
    <w:rsid w:val="00E04060"/>
    <w:rsid w:val="00E04DBF"/>
    <w:rsid w:val="00E05309"/>
    <w:rsid w:val="00E05A32"/>
    <w:rsid w:val="00E05C8A"/>
    <w:rsid w:val="00E065D5"/>
    <w:rsid w:val="00E06850"/>
    <w:rsid w:val="00E073A5"/>
    <w:rsid w:val="00E0745D"/>
    <w:rsid w:val="00E0746F"/>
    <w:rsid w:val="00E07784"/>
    <w:rsid w:val="00E102FB"/>
    <w:rsid w:val="00E10A0D"/>
    <w:rsid w:val="00E111DA"/>
    <w:rsid w:val="00E11AD7"/>
    <w:rsid w:val="00E11F62"/>
    <w:rsid w:val="00E11FA6"/>
    <w:rsid w:val="00E1237C"/>
    <w:rsid w:val="00E12440"/>
    <w:rsid w:val="00E12AC1"/>
    <w:rsid w:val="00E12C9B"/>
    <w:rsid w:val="00E13068"/>
    <w:rsid w:val="00E13240"/>
    <w:rsid w:val="00E13485"/>
    <w:rsid w:val="00E13557"/>
    <w:rsid w:val="00E135F4"/>
    <w:rsid w:val="00E1368C"/>
    <w:rsid w:val="00E13A2F"/>
    <w:rsid w:val="00E13D83"/>
    <w:rsid w:val="00E13FBC"/>
    <w:rsid w:val="00E142D6"/>
    <w:rsid w:val="00E14810"/>
    <w:rsid w:val="00E14D96"/>
    <w:rsid w:val="00E14E7D"/>
    <w:rsid w:val="00E1522E"/>
    <w:rsid w:val="00E157F1"/>
    <w:rsid w:val="00E15BC2"/>
    <w:rsid w:val="00E16142"/>
    <w:rsid w:val="00E1676D"/>
    <w:rsid w:val="00E16A85"/>
    <w:rsid w:val="00E16D77"/>
    <w:rsid w:val="00E1708B"/>
    <w:rsid w:val="00E171D1"/>
    <w:rsid w:val="00E1755E"/>
    <w:rsid w:val="00E1792E"/>
    <w:rsid w:val="00E202CF"/>
    <w:rsid w:val="00E20AC1"/>
    <w:rsid w:val="00E20D44"/>
    <w:rsid w:val="00E21129"/>
    <w:rsid w:val="00E223CF"/>
    <w:rsid w:val="00E228F4"/>
    <w:rsid w:val="00E22C5B"/>
    <w:rsid w:val="00E22C63"/>
    <w:rsid w:val="00E23031"/>
    <w:rsid w:val="00E23152"/>
    <w:rsid w:val="00E23899"/>
    <w:rsid w:val="00E24366"/>
    <w:rsid w:val="00E24732"/>
    <w:rsid w:val="00E24B00"/>
    <w:rsid w:val="00E24FFB"/>
    <w:rsid w:val="00E251A1"/>
    <w:rsid w:val="00E25595"/>
    <w:rsid w:val="00E2569C"/>
    <w:rsid w:val="00E25769"/>
    <w:rsid w:val="00E262EA"/>
    <w:rsid w:val="00E269CB"/>
    <w:rsid w:val="00E26AE4"/>
    <w:rsid w:val="00E27019"/>
    <w:rsid w:val="00E272C1"/>
    <w:rsid w:val="00E2776E"/>
    <w:rsid w:val="00E27CA6"/>
    <w:rsid w:val="00E27F20"/>
    <w:rsid w:val="00E303D1"/>
    <w:rsid w:val="00E3058E"/>
    <w:rsid w:val="00E30707"/>
    <w:rsid w:val="00E30B05"/>
    <w:rsid w:val="00E30D84"/>
    <w:rsid w:val="00E311BA"/>
    <w:rsid w:val="00E311C8"/>
    <w:rsid w:val="00E31870"/>
    <w:rsid w:val="00E318D2"/>
    <w:rsid w:val="00E32256"/>
    <w:rsid w:val="00E32C65"/>
    <w:rsid w:val="00E3308B"/>
    <w:rsid w:val="00E33568"/>
    <w:rsid w:val="00E33582"/>
    <w:rsid w:val="00E33B1D"/>
    <w:rsid w:val="00E33E2F"/>
    <w:rsid w:val="00E33EA8"/>
    <w:rsid w:val="00E34459"/>
    <w:rsid w:val="00E34509"/>
    <w:rsid w:val="00E3452A"/>
    <w:rsid w:val="00E34577"/>
    <w:rsid w:val="00E345C5"/>
    <w:rsid w:val="00E345CD"/>
    <w:rsid w:val="00E349A4"/>
    <w:rsid w:val="00E34B4B"/>
    <w:rsid w:val="00E34C88"/>
    <w:rsid w:val="00E34DE6"/>
    <w:rsid w:val="00E34E16"/>
    <w:rsid w:val="00E351F7"/>
    <w:rsid w:val="00E35521"/>
    <w:rsid w:val="00E360AF"/>
    <w:rsid w:val="00E36C06"/>
    <w:rsid w:val="00E3701A"/>
    <w:rsid w:val="00E37733"/>
    <w:rsid w:val="00E40039"/>
    <w:rsid w:val="00E40692"/>
    <w:rsid w:val="00E40699"/>
    <w:rsid w:val="00E4073B"/>
    <w:rsid w:val="00E409B5"/>
    <w:rsid w:val="00E40C77"/>
    <w:rsid w:val="00E40FD9"/>
    <w:rsid w:val="00E4124E"/>
    <w:rsid w:val="00E416BF"/>
    <w:rsid w:val="00E41E87"/>
    <w:rsid w:val="00E4227B"/>
    <w:rsid w:val="00E422F3"/>
    <w:rsid w:val="00E42CE5"/>
    <w:rsid w:val="00E431A5"/>
    <w:rsid w:val="00E433C9"/>
    <w:rsid w:val="00E433F6"/>
    <w:rsid w:val="00E4365F"/>
    <w:rsid w:val="00E43AEA"/>
    <w:rsid w:val="00E43AEE"/>
    <w:rsid w:val="00E446E9"/>
    <w:rsid w:val="00E452B2"/>
    <w:rsid w:val="00E45725"/>
    <w:rsid w:val="00E457FC"/>
    <w:rsid w:val="00E45B28"/>
    <w:rsid w:val="00E46D46"/>
    <w:rsid w:val="00E46EB9"/>
    <w:rsid w:val="00E470A0"/>
    <w:rsid w:val="00E473CF"/>
    <w:rsid w:val="00E47427"/>
    <w:rsid w:val="00E475FA"/>
    <w:rsid w:val="00E47F49"/>
    <w:rsid w:val="00E505FD"/>
    <w:rsid w:val="00E5060B"/>
    <w:rsid w:val="00E506D6"/>
    <w:rsid w:val="00E50DB6"/>
    <w:rsid w:val="00E5282E"/>
    <w:rsid w:val="00E52D7A"/>
    <w:rsid w:val="00E52F98"/>
    <w:rsid w:val="00E530B4"/>
    <w:rsid w:val="00E53691"/>
    <w:rsid w:val="00E5374C"/>
    <w:rsid w:val="00E53861"/>
    <w:rsid w:val="00E53FF3"/>
    <w:rsid w:val="00E5473D"/>
    <w:rsid w:val="00E552A1"/>
    <w:rsid w:val="00E556D0"/>
    <w:rsid w:val="00E55892"/>
    <w:rsid w:val="00E55FED"/>
    <w:rsid w:val="00E5613B"/>
    <w:rsid w:val="00E56294"/>
    <w:rsid w:val="00E565AF"/>
    <w:rsid w:val="00E56618"/>
    <w:rsid w:val="00E56C7B"/>
    <w:rsid w:val="00E57092"/>
    <w:rsid w:val="00E5734B"/>
    <w:rsid w:val="00E5747C"/>
    <w:rsid w:val="00E57FEE"/>
    <w:rsid w:val="00E606CA"/>
    <w:rsid w:val="00E60937"/>
    <w:rsid w:val="00E60AAC"/>
    <w:rsid w:val="00E60BC9"/>
    <w:rsid w:val="00E60CF3"/>
    <w:rsid w:val="00E612D8"/>
    <w:rsid w:val="00E615CD"/>
    <w:rsid w:val="00E618CF"/>
    <w:rsid w:val="00E618E3"/>
    <w:rsid w:val="00E620AF"/>
    <w:rsid w:val="00E620F6"/>
    <w:rsid w:val="00E6222D"/>
    <w:rsid w:val="00E62366"/>
    <w:rsid w:val="00E62415"/>
    <w:rsid w:val="00E62489"/>
    <w:rsid w:val="00E6281B"/>
    <w:rsid w:val="00E6291E"/>
    <w:rsid w:val="00E62E20"/>
    <w:rsid w:val="00E62FE7"/>
    <w:rsid w:val="00E630D0"/>
    <w:rsid w:val="00E631A0"/>
    <w:rsid w:val="00E6362A"/>
    <w:rsid w:val="00E63F79"/>
    <w:rsid w:val="00E643FD"/>
    <w:rsid w:val="00E6461D"/>
    <w:rsid w:val="00E64AF8"/>
    <w:rsid w:val="00E64CD6"/>
    <w:rsid w:val="00E64D91"/>
    <w:rsid w:val="00E65024"/>
    <w:rsid w:val="00E65753"/>
    <w:rsid w:val="00E6582D"/>
    <w:rsid w:val="00E66946"/>
    <w:rsid w:val="00E66CF0"/>
    <w:rsid w:val="00E66FBD"/>
    <w:rsid w:val="00E6732D"/>
    <w:rsid w:val="00E675CE"/>
    <w:rsid w:val="00E67A0D"/>
    <w:rsid w:val="00E67B28"/>
    <w:rsid w:val="00E67BAE"/>
    <w:rsid w:val="00E67D75"/>
    <w:rsid w:val="00E67E65"/>
    <w:rsid w:val="00E70443"/>
    <w:rsid w:val="00E70BB0"/>
    <w:rsid w:val="00E70C7D"/>
    <w:rsid w:val="00E70D87"/>
    <w:rsid w:val="00E711C5"/>
    <w:rsid w:val="00E712FF"/>
    <w:rsid w:val="00E714A9"/>
    <w:rsid w:val="00E7175E"/>
    <w:rsid w:val="00E719CC"/>
    <w:rsid w:val="00E71AAA"/>
    <w:rsid w:val="00E71E82"/>
    <w:rsid w:val="00E71EFA"/>
    <w:rsid w:val="00E72BA7"/>
    <w:rsid w:val="00E73075"/>
    <w:rsid w:val="00E73393"/>
    <w:rsid w:val="00E73402"/>
    <w:rsid w:val="00E73990"/>
    <w:rsid w:val="00E73CE8"/>
    <w:rsid w:val="00E74237"/>
    <w:rsid w:val="00E745F1"/>
    <w:rsid w:val="00E74801"/>
    <w:rsid w:val="00E749E8"/>
    <w:rsid w:val="00E75579"/>
    <w:rsid w:val="00E75FDD"/>
    <w:rsid w:val="00E760FC"/>
    <w:rsid w:val="00E7625E"/>
    <w:rsid w:val="00E76A59"/>
    <w:rsid w:val="00E76C72"/>
    <w:rsid w:val="00E77891"/>
    <w:rsid w:val="00E8003E"/>
    <w:rsid w:val="00E804AE"/>
    <w:rsid w:val="00E80663"/>
    <w:rsid w:val="00E80699"/>
    <w:rsid w:val="00E80786"/>
    <w:rsid w:val="00E809E6"/>
    <w:rsid w:val="00E80BDA"/>
    <w:rsid w:val="00E80F93"/>
    <w:rsid w:val="00E81423"/>
    <w:rsid w:val="00E81682"/>
    <w:rsid w:val="00E816D5"/>
    <w:rsid w:val="00E81B2B"/>
    <w:rsid w:val="00E81BA6"/>
    <w:rsid w:val="00E825FE"/>
    <w:rsid w:val="00E826E2"/>
    <w:rsid w:val="00E82CE4"/>
    <w:rsid w:val="00E83826"/>
    <w:rsid w:val="00E83C3C"/>
    <w:rsid w:val="00E83F8B"/>
    <w:rsid w:val="00E847E8"/>
    <w:rsid w:val="00E8484C"/>
    <w:rsid w:val="00E84C52"/>
    <w:rsid w:val="00E84DAF"/>
    <w:rsid w:val="00E84E10"/>
    <w:rsid w:val="00E852BD"/>
    <w:rsid w:val="00E855E5"/>
    <w:rsid w:val="00E85A41"/>
    <w:rsid w:val="00E85E29"/>
    <w:rsid w:val="00E85F72"/>
    <w:rsid w:val="00E867E9"/>
    <w:rsid w:val="00E878CE"/>
    <w:rsid w:val="00E9007B"/>
    <w:rsid w:val="00E90136"/>
    <w:rsid w:val="00E90656"/>
    <w:rsid w:val="00E90DF6"/>
    <w:rsid w:val="00E917C9"/>
    <w:rsid w:val="00E91A6E"/>
    <w:rsid w:val="00E91B21"/>
    <w:rsid w:val="00E91EAE"/>
    <w:rsid w:val="00E92585"/>
    <w:rsid w:val="00E9364E"/>
    <w:rsid w:val="00E93F2B"/>
    <w:rsid w:val="00E94239"/>
    <w:rsid w:val="00E94E03"/>
    <w:rsid w:val="00E9519E"/>
    <w:rsid w:val="00E95E17"/>
    <w:rsid w:val="00E95E62"/>
    <w:rsid w:val="00E96270"/>
    <w:rsid w:val="00E96924"/>
    <w:rsid w:val="00E96D79"/>
    <w:rsid w:val="00E97051"/>
    <w:rsid w:val="00E974D7"/>
    <w:rsid w:val="00E9754B"/>
    <w:rsid w:val="00E97661"/>
    <w:rsid w:val="00E97742"/>
    <w:rsid w:val="00E97994"/>
    <w:rsid w:val="00E97B27"/>
    <w:rsid w:val="00E97B99"/>
    <w:rsid w:val="00E97E96"/>
    <w:rsid w:val="00E97E9D"/>
    <w:rsid w:val="00EA005F"/>
    <w:rsid w:val="00EA00E4"/>
    <w:rsid w:val="00EA063E"/>
    <w:rsid w:val="00EA06CD"/>
    <w:rsid w:val="00EA115F"/>
    <w:rsid w:val="00EA13A9"/>
    <w:rsid w:val="00EA1710"/>
    <w:rsid w:val="00EA18B5"/>
    <w:rsid w:val="00EA1C14"/>
    <w:rsid w:val="00EA1C51"/>
    <w:rsid w:val="00EA1F79"/>
    <w:rsid w:val="00EA21A1"/>
    <w:rsid w:val="00EA2560"/>
    <w:rsid w:val="00EA2D21"/>
    <w:rsid w:val="00EA2D5D"/>
    <w:rsid w:val="00EA3301"/>
    <w:rsid w:val="00EA3603"/>
    <w:rsid w:val="00EA4359"/>
    <w:rsid w:val="00EA45A3"/>
    <w:rsid w:val="00EA47EB"/>
    <w:rsid w:val="00EA4A55"/>
    <w:rsid w:val="00EA5383"/>
    <w:rsid w:val="00EA53A9"/>
    <w:rsid w:val="00EA5653"/>
    <w:rsid w:val="00EA56CA"/>
    <w:rsid w:val="00EA6309"/>
    <w:rsid w:val="00EA64C9"/>
    <w:rsid w:val="00EA65F7"/>
    <w:rsid w:val="00EA6AA4"/>
    <w:rsid w:val="00EA6DAC"/>
    <w:rsid w:val="00EA6E19"/>
    <w:rsid w:val="00EA7204"/>
    <w:rsid w:val="00EA734B"/>
    <w:rsid w:val="00EA780C"/>
    <w:rsid w:val="00EA7DA1"/>
    <w:rsid w:val="00EA7F98"/>
    <w:rsid w:val="00EB00DA"/>
    <w:rsid w:val="00EB0325"/>
    <w:rsid w:val="00EB05F9"/>
    <w:rsid w:val="00EB15C4"/>
    <w:rsid w:val="00EB1954"/>
    <w:rsid w:val="00EB1BEF"/>
    <w:rsid w:val="00EB1D48"/>
    <w:rsid w:val="00EB2516"/>
    <w:rsid w:val="00EB273A"/>
    <w:rsid w:val="00EB2B21"/>
    <w:rsid w:val="00EB2C4B"/>
    <w:rsid w:val="00EB2E8B"/>
    <w:rsid w:val="00EB2F2C"/>
    <w:rsid w:val="00EB32A4"/>
    <w:rsid w:val="00EB410D"/>
    <w:rsid w:val="00EB49E8"/>
    <w:rsid w:val="00EB4BA7"/>
    <w:rsid w:val="00EB4F32"/>
    <w:rsid w:val="00EB53AF"/>
    <w:rsid w:val="00EB54EE"/>
    <w:rsid w:val="00EB5C83"/>
    <w:rsid w:val="00EB622F"/>
    <w:rsid w:val="00EB62D3"/>
    <w:rsid w:val="00EB6450"/>
    <w:rsid w:val="00EB6A3F"/>
    <w:rsid w:val="00EB6FE1"/>
    <w:rsid w:val="00EB75C9"/>
    <w:rsid w:val="00EB7C9C"/>
    <w:rsid w:val="00EB7D0D"/>
    <w:rsid w:val="00EC0120"/>
    <w:rsid w:val="00EC0468"/>
    <w:rsid w:val="00EC0AC2"/>
    <w:rsid w:val="00EC10C7"/>
    <w:rsid w:val="00EC1348"/>
    <w:rsid w:val="00EC1A87"/>
    <w:rsid w:val="00EC215D"/>
    <w:rsid w:val="00EC228F"/>
    <w:rsid w:val="00EC23EC"/>
    <w:rsid w:val="00EC29B7"/>
    <w:rsid w:val="00EC2D8B"/>
    <w:rsid w:val="00EC314C"/>
    <w:rsid w:val="00EC343C"/>
    <w:rsid w:val="00EC3443"/>
    <w:rsid w:val="00EC3912"/>
    <w:rsid w:val="00EC39B9"/>
    <w:rsid w:val="00EC3C6B"/>
    <w:rsid w:val="00EC3E8F"/>
    <w:rsid w:val="00EC40EC"/>
    <w:rsid w:val="00EC428F"/>
    <w:rsid w:val="00EC441F"/>
    <w:rsid w:val="00EC44A3"/>
    <w:rsid w:val="00EC495F"/>
    <w:rsid w:val="00EC5027"/>
    <w:rsid w:val="00EC53F6"/>
    <w:rsid w:val="00EC5634"/>
    <w:rsid w:val="00EC63FC"/>
    <w:rsid w:val="00EC6DFE"/>
    <w:rsid w:val="00EC6F5E"/>
    <w:rsid w:val="00EC7192"/>
    <w:rsid w:val="00EC72AE"/>
    <w:rsid w:val="00EC7796"/>
    <w:rsid w:val="00EC7E3B"/>
    <w:rsid w:val="00ED0180"/>
    <w:rsid w:val="00ED02F6"/>
    <w:rsid w:val="00ED03B1"/>
    <w:rsid w:val="00ED0DFA"/>
    <w:rsid w:val="00ED16FC"/>
    <w:rsid w:val="00ED2199"/>
    <w:rsid w:val="00ED243F"/>
    <w:rsid w:val="00ED2505"/>
    <w:rsid w:val="00ED25A0"/>
    <w:rsid w:val="00ED25E0"/>
    <w:rsid w:val="00ED2EB2"/>
    <w:rsid w:val="00ED2EDF"/>
    <w:rsid w:val="00ED2EED"/>
    <w:rsid w:val="00ED3083"/>
    <w:rsid w:val="00ED3325"/>
    <w:rsid w:val="00ED39E3"/>
    <w:rsid w:val="00ED3E58"/>
    <w:rsid w:val="00ED446D"/>
    <w:rsid w:val="00ED52E2"/>
    <w:rsid w:val="00ED530C"/>
    <w:rsid w:val="00ED65A5"/>
    <w:rsid w:val="00ED65D6"/>
    <w:rsid w:val="00ED6AA6"/>
    <w:rsid w:val="00ED727F"/>
    <w:rsid w:val="00ED7311"/>
    <w:rsid w:val="00ED755F"/>
    <w:rsid w:val="00ED7D29"/>
    <w:rsid w:val="00EE0486"/>
    <w:rsid w:val="00EE0AFF"/>
    <w:rsid w:val="00EE0D08"/>
    <w:rsid w:val="00EE0D4A"/>
    <w:rsid w:val="00EE0F1C"/>
    <w:rsid w:val="00EE0F49"/>
    <w:rsid w:val="00EE1664"/>
    <w:rsid w:val="00EE1B06"/>
    <w:rsid w:val="00EE2213"/>
    <w:rsid w:val="00EE2B56"/>
    <w:rsid w:val="00EE2DEB"/>
    <w:rsid w:val="00EE3304"/>
    <w:rsid w:val="00EE39E2"/>
    <w:rsid w:val="00EE3EE6"/>
    <w:rsid w:val="00EE45B9"/>
    <w:rsid w:val="00EE4BF2"/>
    <w:rsid w:val="00EE4C05"/>
    <w:rsid w:val="00EE5141"/>
    <w:rsid w:val="00EE643C"/>
    <w:rsid w:val="00EE6A9A"/>
    <w:rsid w:val="00EE6F51"/>
    <w:rsid w:val="00EE7560"/>
    <w:rsid w:val="00EE75B6"/>
    <w:rsid w:val="00EE7FAD"/>
    <w:rsid w:val="00EF033A"/>
    <w:rsid w:val="00EF2235"/>
    <w:rsid w:val="00EF306C"/>
    <w:rsid w:val="00EF4355"/>
    <w:rsid w:val="00EF46EA"/>
    <w:rsid w:val="00EF482F"/>
    <w:rsid w:val="00EF49CD"/>
    <w:rsid w:val="00EF4EF1"/>
    <w:rsid w:val="00EF53D8"/>
    <w:rsid w:val="00EF5418"/>
    <w:rsid w:val="00EF5ADD"/>
    <w:rsid w:val="00EF5B93"/>
    <w:rsid w:val="00EF5D9C"/>
    <w:rsid w:val="00EF5E3E"/>
    <w:rsid w:val="00EF60DA"/>
    <w:rsid w:val="00EF627A"/>
    <w:rsid w:val="00EF631E"/>
    <w:rsid w:val="00EF647B"/>
    <w:rsid w:val="00EF671B"/>
    <w:rsid w:val="00EF6D64"/>
    <w:rsid w:val="00EF7169"/>
    <w:rsid w:val="00EF729F"/>
    <w:rsid w:val="00EF792D"/>
    <w:rsid w:val="00EF7A81"/>
    <w:rsid w:val="00EF7D75"/>
    <w:rsid w:val="00EF7E2C"/>
    <w:rsid w:val="00F00831"/>
    <w:rsid w:val="00F008E0"/>
    <w:rsid w:val="00F00D09"/>
    <w:rsid w:val="00F00DDB"/>
    <w:rsid w:val="00F01844"/>
    <w:rsid w:val="00F02965"/>
    <w:rsid w:val="00F02C0D"/>
    <w:rsid w:val="00F02CE6"/>
    <w:rsid w:val="00F03B7A"/>
    <w:rsid w:val="00F03C72"/>
    <w:rsid w:val="00F041F6"/>
    <w:rsid w:val="00F04333"/>
    <w:rsid w:val="00F04336"/>
    <w:rsid w:val="00F048CB"/>
    <w:rsid w:val="00F04960"/>
    <w:rsid w:val="00F04995"/>
    <w:rsid w:val="00F04D90"/>
    <w:rsid w:val="00F04DFB"/>
    <w:rsid w:val="00F0509A"/>
    <w:rsid w:val="00F053D0"/>
    <w:rsid w:val="00F05505"/>
    <w:rsid w:val="00F05825"/>
    <w:rsid w:val="00F05882"/>
    <w:rsid w:val="00F05F09"/>
    <w:rsid w:val="00F06394"/>
    <w:rsid w:val="00F064D5"/>
    <w:rsid w:val="00F06873"/>
    <w:rsid w:val="00F06B06"/>
    <w:rsid w:val="00F06C1D"/>
    <w:rsid w:val="00F07D1F"/>
    <w:rsid w:val="00F104EA"/>
    <w:rsid w:val="00F105AD"/>
    <w:rsid w:val="00F10880"/>
    <w:rsid w:val="00F108D2"/>
    <w:rsid w:val="00F1092A"/>
    <w:rsid w:val="00F10D1A"/>
    <w:rsid w:val="00F10DCA"/>
    <w:rsid w:val="00F115A6"/>
    <w:rsid w:val="00F11803"/>
    <w:rsid w:val="00F11EE3"/>
    <w:rsid w:val="00F12380"/>
    <w:rsid w:val="00F13204"/>
    <w:rsid w:val="00F1426A"/>
    <w:rsid w:val="00F14931"/>
    <w:rsid w:val="00F1499D"/>
    <w:rsid w:val="00F151EE"/>
    <w:rsid w:val="00F153DD"/>
    <w:rsid w:val="00F15686"/>
    <w:rsid w:val="00F157E9"/>
    <w:rsid w:val="00F15E1E"/>
    <w:rsid w:val="00F15F52"/>
    <w:rsid w:val="00F160B2"/>
    <w:rsid w:val="00F169A5"/>
    <w:rsid w:val="00F1708D"/>
    <w:rsid w:val="00F17991"/>
    <w:rsid w:val="00F17E6B"/>
    <w:rsid w:val="00F17EAB"/>
    <w:rsid w:val="00F17F42"/>
    <w:rsid w:val="00F201DD"/>
    <w:rsid w:val="00F20336"/>
    <w:rsid w:val="00F20BBC"/>
    <w:rsid w:val="00F21761"/>
    <w:rsid w:val="00F218C9"/>
    <w:rsid w:val="00F21E56"/>
    <w:rsid w:val="00F22595"/>
    <w:rsid w:val="00F22A9D"/>
    <w:rsid w:val="00F22DC6"/>
    <w:rsid w:val="00F231CC"/>
    <w:rsid w:val="00F23620"/>
    <w:rsid w:val="00F23AD6"/>
    <w:rsid w:val="00F23D70"/>
    <w:rsid w:val="00F24693"/>
    <w:rsid w:val="00F24C3A"/>
    <w:rsid w:val="00F24DCC"/>
    <w:rsid w:val="00F255CE"/>
    <w:rsid w:val="00F266BC"/>
    <w:rsid w:val="00F26EA8"/>
    <w:rsid w:val="00F26FA9"/>
    <w:rsid w:val="00F26FF8"/>
    <w:rsid w:val="00F2742D"/>
    <w:rsid w:val="00F27511"/>
    <w:rsid w:val="00F27515"/>
    <w:rsid w:val="00F300AD"/>
    <w:rsid w:val="00F3020D"/>
    <w:rsid w:val="00F30663"/>
    <w:rsid w:val="00F309A6"/>
    <w:rsid w:val="00F309A8"/>
    <w:rsid w:val="00F30D5E"/>
    <w:rsid w:val="00F31E75"/>
    <w:rsid w:val="00F32080"/>
    <w:rsid w:val="00F322CA"/>
    <w:rsid w:val="00F32EF7"/>
    <w:rsid w:val="00F331AE"/>
    <w:rsid w:val="00F336A9"/>
    <w:rsid w:val="00F33776"/>
    <w:rsid w:val="00F33A91"/>
    <w:rsid w:val="00F33C80"/>
    <w:rsid w:val="00F34415"/>
    <w:rsid w:val="00F34A30"/>
    <w:rsid w:val="00F34C3A"/>
    <w:rsid w:val="00F35472"/>
    <w:rsid w:val="00F371F1"/>
    <w:rsid w:val="00F37D35"/>
    <w:rsid w:val="00F40005"/>
    <w:rsid w:val="00F405FD"/>
    <w:rsid w:val="00F406EE"/>
    <w:rsid w:val="00F408D2"/>
    <w:rsid w:val="00F41728"/>
    <w:rsid w:val="00F4183A"/>
    <w:rsid w:val="00F41B58"/>
    <w:rsid w:val="00F42029"/>
    <w:rsid w:val="00F4232C"/>
    <w:rsid w:val="00F423CC"/>
    <w:rsid w:val="00F42851"/>
    <w:rsid w:val="00F42DEB"/>
    <w:rsid w:val="00F4341F"/>
    <w:rsid w:val="00F438B3"/>
    <w:rsid w:val="00F439D0"/>
    <w:rsid w:val="00F43EE7"/>
    <w:rsid w:val="00F44275"/>
    <w:rsid w:val="00F44298"/>
    <w:rsid w:val="00F442C8"/>
    <w:rsid w:val="00F4438D"/>
    <w:rsid w:val="00F44F18"/>
    <w:rsid w:val="00F45006"/>
    <w:rsid w:val="00F456AE"/>
    <w:rsid w:val="00F456DF"/>
    <w:rsid w:val="00F45E76"/>
    <w:rsid w:val="00F46021"/>
    <w:rsid w:val="00F46466"/>
    <w:rsid w:val="00F46AFD"/>
    <w:rsid w:val="00F470A8"/>
    <w:rsid w:val="00F471D9"/>
    <w:rsid w:val="00F47586"/>
    <w:rsid w:val="00F475C6"/>
    <w:rsid w:val="00F4779E"/>
    <w:rsid w:val="00F477DA"/>
    <w:rsid w:val="00F4784D"/>
    <w:rsid w:val="00F47931"/>
    <w:rsid w:val="00F47A33"/>
    <w:rsid w:val="00F47FBF"/>
    <w:rsid w:val="00F5029C"/>
    <w:rsid w:val="00F51285"/>
    <w:rsid w:val="00F512A0"/>
    <w:rsid w:val="00F514AD"/>
    <w:rsid w:val="00F51978"/>
    <w:rsid w:val="00F520BB"/>
    <w:rsid w:val="00F52206"/>
    <w:rsid w:val="00F52F45"/>
    <w:rsid w:val="00F537B7"/>
    <w:rsid w:val="00F53C2E"/>
    <w:rsid w:val="00F53E56"/>
    <w:rsid w:val="00F53EC2"/>
    <w:rsid w:val="00F54294"/>
    <w:rsid w:val="00F54436"/>
    <w:rsid w:val="00F55658"/>
    <w:rsid w:val="00F55C89"/>
    <w:rsid w:val="00F55DB1"/>
    <w:rsid w:val="00F55EB6"/>
    <w:rsid w:val="00F55FE1"/>
    <w:rsid w:val="00F56189"/>
    <w:rsid w:val="00F568EF"/>
    <w:rsid w:val="00F56F08"/>
    <w:rsid w:val="00F56FAD"/>
    <w:rsid w:val="00F570B3"/>
    <w:rsid w:val="00F57209"/>
    <w:rsid w:val="00F575A4"/>
    <w:rsid w:val="00F575DD"/>
    <w:rsid w:val="00F57691"/>
    <w:rsid w:val="00F5775C"/>
    <w:rsid w:val="00F5779A"/>
    <w:rsid w:val="00F6087B"/>
    <w:rsid w:val="00F60D3B"/>
    <w:rsid w:val="00F61683"/>
    <w:rsid w:val="00F617C2"/>
    <w:rsid w:val="00F61AB9"/>
    <w:rsid w:val="00F6209E"/>
    <w:rsid w:val="00F62689"/>
    <w:rsid w:val="00F62859"/>
    <w:rsid w:val="00F629D9"/>
    <w:rsid w:val="00F63187"/>
    <w:rsid w:val="00F632C0"/>
    <w:rsid w:val="00F64936"/>
    <w:rsid w:val="00F64AC8"/>
    <w:rsid w:val="00F65275"/>
    <w:rsid w:val="00F654E0"/>
    <w:rsid w:val="00F656D2"/>
    <w:rsid w:val="00F6571F"/>
    <w:rsid w:val="00F65DE4"/>
    <w:rsid w:val="00F6656E"/>
    <w:rsid w:val="00F66D83"/>
    <w:rsid w:val="00F67047"/>
    <w:rsid w:val="00F67368"/>
    <w:rsid w:val="00F70613"/>
    <w:rsid w:val="00F70BED"/>
    <w:rsid w:val="00F71CCD"/>
    <w:rsid w:val="00F7253A"/>
    <w:rsid w:val="00F725BF"/>
    <w:rsid w:val="00F72655"/>
    <w:rsid w:val="00F72FB3"/>
    <w:rsid w:val="00F7387B"/>
    <w:rsid w:val="00F73C1C"/>
    <w:rsid w:val="00F73C70"/>
    <w:rsid w:val="00F73FFC"/>
    <w:rsid w:val="00F7481C"/>
    <w:rsid w:val="00F752A0"/>
    <w:rsid w:val="00F753BA"/>
    <w:rsid w:val="00F75820"/>
    <w:rsid w:val="00F759A8"/>
    <w:rsid w:val="00F761F2"/>
    <w:rsid w:val="00F76789"/>
    <w:rsid w:val="00F7687B"/>
    <w:rsid w:val="00F76A5A"/>
    <w:rsid w:val="00F77321"/>
    <w:rsid w:val="00F777B9"/>
    <w:rsid w:val="00F77A4B"/>
    <w:rsid w:val="00F77AB2"/>
    <w:rsid w:val="00F77B71"/>
    <w:rsid w:val="00F77C2E"/>
    <w:rsid w:val="00F77F92"/>
    <w:rsid w:val="00F8059F"/>
    <w:rsid w:val="00F80798"/>
    <w:rsid w:val="00F80A33"/>
    <w:rsid w:val="00F80EE2"/>
    <w:rsid w:val="00F81037"/>
    <w:rsid w:val="00F811B0"/>
    <w:rsid w:val="00F811D4"/>
    <w:rsid w:val="00F81372"/>
    <w:rsid w:val="00F81867"/>
    <w:rsid w:val="00F82058"/>
    <w:rsid w:val="00F82B12"/>
    <w:rsid w:val="00F83104"/>
    <w:rsid w:val="00F83384"/>
    <w:rsid w:val="00F837A9"/>
    <w:rsid w:val="00F83CEA"/>
    <w:rsid w:val="00F842D1"/>
    <w:rsid w:val="00F8430F"/>
    <w:rsid w:val="00F84EBF"/>
    <w:rsid w:val="00F851B1"/>
    <w:rsid w:val="00F8594E"/>
    <w:rsid w:val="00F859E3"/>
    <w:rsid w:val="00F85DAB"/>
    <w:rsid w:val="00F85E74"/>
    <w:rsid w:val="00F85E88"/>
    <w:rsid w:val="00F86538"/>
    <w:rsid w:val="00F86781"/>
    <w:rsid w:val="00F86A48"/>
    <w:rsid w:val="00F875DF"/>
    <w:rsid w:val="00F87B1E"/>
    <w:rsid w:val="00F90553"/>
    <w:rsid w:val="00F907B7"/>
    <w:rsid w:val="00F90B39"/>
    <w:rsid w:val="00F90FA2"/>
    <w:rsid w:val="00F913A2"/>
    <w:rsid w:val="00F91C36"/>
    <w:rsid w:val="00F92942"/>
    <w:rsid w:val="00F92C0D"/>
    <w:rsid w:val="00F92D3E"/>
    <w:rsid w:val="00F93040"/>
    <w:rsid w:val="00F93328"/>
    <w:rsid w:val="00F9387C"/>
    <w:rsid w:val="00F93C4D"/>
    <w:rsid w:val="00F945E1"/>
    <w:rsid w:val="00F94657"/>
    <w:rsid w:val="00F9494E"/>
    <w:rsid w:val="00F94AC3"/>
    <w:rsid w:val="00F94C91"/>
    <w:rsid w:val="00F95476"/>
    <w:rsid w:val="00F95B4E"/>
    <w:rsid w:val="00F95E0C"/>
    <w:rsid w:val="00F9686E"/>
    <w:rsid w:val="00F96AAD"/>
    <w:rsid w:val="00F96C53"/>
    <w:rsid w:val="00F96F85"/>
    <w:rsid w:val="00F9715F"/>
    <w:rsid w:val="00F9727D"/>
    <w:rsid w:val="00F973AA"/>
    <w:rsid w:val="00F97A11"/>
    <w:rsid w:val="00F97C9A"/>
    <w:rsid w:val="00F97D39"/>
    <w:rsid w:val="00F97D69"/>
    <w:rsid w:val="00FA046F"/>
    <w:rsid w:val="00FA0478"/>
    <w:rsid w:val="00FA0B43"/>
    <w:rsid w:val="00FA1308"/>
    <w:rsid w:val="00FA13C4"/>
    <w:rsid w:val="00FA13EC"/>
    <w:rsid w:val="00FA184C"/>
    <w:rsid w:val="00FA1CB4"/>
    <w:rsid w:val="00FA1CDD"/>
    <w:rsid w:val="00FA2045"/>
    <w:rsid w:val="00FA24E7"/>
    <w:rsid w:val="00FA2731"/>
    <w:rsid w:val="00FA2E4A"/>
    <w:rsid w:val="00FA2ED3"/>
    <w:rsid w:val="00FA304A"/>
    <w:rsid w:val="00FA37C8"/>
    <w:rsid w:val="00FA3B05"/>
    <w:rsid w:val="00FA43FB"/>
    <w:rsid w:val="00FA450D"/>
    <w:rsid w:val="00FA4525"/>
    <w:rsid w:val="00FA46BD"/>
    <w:rsid w:val="00FA4D92"/>
    <w:rsid w:val="00FA4D99"/>
    <w:rsid w:val="00FA4FAD"/>
    <w:rsid w:val="00FA5825"/>
    <w:rsid w:val="00FA64C9"/>
    <w:rsid w:val="00FA6670"/>
    <w:rsid w:val="00FA6A0D"/>
    <w:rsid w:val="00FA6A5B"/>
    <w:rsid w:val="00FA7351"/>
    <w:rsid w:val="00FA76B4"/>
    <w:rsid w:val="00FA7C26"/>
    <w:rsid w:val="00FA7F9C"/>
    <w:rsid w:val="00FB00B4"/>
    <w:rsid w:val="00FB0255"/>
    <w:rsid w:val="00FB0381"/>
    <w:rsid w:val="00FB064A"/>
    <w:rsid w:val="00FB0EB4"/>
    <w:rsid w:val="00FB1067"/>
    <w:rsid w:val="00FB1255"/>
    <w:rsid w:val="00FB14BF"/>
    <w:rsid w:val="00FB15BA"/>
    <w:rsid w:val="00FB16AE"/>
    <w:rsid w:val="00FB174D"/>
    <w:rsid w:val="00FB1949"/>
    <w:rsid w:val="00FB1A89"/>
    <w:rsid w:val="00FB2440"/>
    <w:rsid w:val="00FB2849"/>
    <w:rsid w:val="00FB3847"/>
    <w:rsid w:val="00FB38E8"/>
    <w:rsid w:val="00FB466C"/>
    <w:rsid w:val="00FB4F3C"/>
    <w:rsid w:val="00FB4FD9"/>
    <w:rsid w:val="00FB54DC"/>
    <w:rsid w:val="00FB57E6"/>
    <w:rsid w:val="00FB5862"/>
    <w:rsid w:val="00FB5B09"/>
    <w:rsid w:val="00FB5EBB"/>
    <w:rsid w:val="00FB6A7F"/>
    <w:rsid w:val="00FB72A7"/>
    <w:rsid w:val="00FB797C"/>
    <w:rsid w:val="00FB7C21"/>
    <w:rsid w:val="00FC08B5"/>
    <w:rsid w:val="00FC09F8"/>
    <w:rsid w:val="00FC1301"/>
    <w:rsid w:val="00FC135A"/>
    <w:rsid w:val="00FC140C"/>
    <w:rsid w:val="00FC27AE"/>
    <w:rsid w:val="00FC2BA7"/>
    <w:rsid w:val="00FC336A"/>
    <w:rsid w:val="00FC337A"/>
    <w:rsid w:val="00FC36BC"/>
    <w:rsid w:val="00FC38F0"/>
    <w:rsid w:val="00FC3959"/>
    <w:rsid w:val="00FC3D19"/>
    <w:rsid w:val="00FC42D9"/>
    <w:rsid w:val="00FC4334"/>
    <w:rsid w:val="00FC435D"/>
    <w:rsid w:val="00FC459A"/>
    <w:rsid w:val="00FC47C0"/>
    <w:rsid w:val="00FC4945"/>
    <w:rsid w:val="00FC4AB9"/>
    <w:rsid w:val="00FC550E"/>
    <w:rsid w:val="00FC5795"/>
    <w:rsid w:val="00FC5CC3"/>
    <w:rsid w:val="00FC5E3F"/>
    <w:rsid w:val="00FC60DF"/>
    <w:rsid w:val="00FC69BF"/>
    <w:rsid w:val="00FC720C"/>
    <w:rsid w:val="00FC7673"/>
    <w:rsid w:val="00FC7B4A"/>
    <w:rsid w:val="00FC7CDD"/>
    <w:rsid w:val="00FD08D4"/>
    <w:rsid w:val="00FD092A"/>
    <w:rsid w:val="00FD10FA"/>
    <w:rsid w:val="00FD1FAB"/>
    <w:rsid w:val="00FD20A4"/>
    <w:rsid w:val="00FD26CF"/>
    <w:rsid w:val="00FD2B1E"/>
    <w:rsid w:val="00FD31D6"/>
    <w:rsid w:val="00FD3634"/>
    <w:rsid w:val="00FD36AB"/>
    <w:rsid w:val="00FD3836"/>
    <w:rsid w:val="00FD3B93"/>
    <w:rsid w:val="00FD3DDE"/>
    <w:rsid w:val="00FD467D"/>
    <w:rsid w:val="00FD4A04"/>
    <w:rsid w:val="00FD4B21"/>
    <w:rsid w:val="00FD506F"/>
    <w:rsid w:val="00FD5175"/>
    <w:rsid w:val="00FD574A"/>
    <w:rsid w:val="00FD603C"/>
    <w:rsid w:val="00FD6B7D"/>
    <w:rsid w:val="00FD6D36"/>
    <w:rsid w:val="00FD6F5C"/>
    <w:rsid w:val="00FD758F"/>
    <w:rsid w:val="00FD76FC"/>
    <w:rsid w:val="00FD7BBE"/>
    <w:rsid w:val="00FD7D46"/>
    <w:rsid w:val="00FD7F93"/>
    <w:rsid w:val="00FE0772"/>
    <w:rsid w:val="00FE0DF0"/>
    <w:rsid w:val="00FE199B"/>
    <w:rsid w:val="00FE1A19"/>
    <w:rsid w:val="00FE2505"/>
    <w:rsid w:val="00FE2639"/>
    <w:rsid w:val="00FE2980"/>
    <w:rsid w:val="00FE3461"/>
    <w:rsid w:val="00FE36A9"/>
    <w:rsid w:val="00FE3883"/>
    <w:rsid w:val="00FE3943"/>
    <w:rsid w:val="00FE3F82"/>
    <w:rsid w:val="00FE4427"/>
    <w:rsid w:val="00FE4559"/>
    <w:rsid w:val="00FE4567"/>
    <w:rsid w:val="00FE4BC6"/>
    <w:rsid w:val="00FE53F2"/>
    <w:rsid w:val="00FE5BB8"/>
    <w:rsid w:val="00FE5CF6"/>
    <w:rsid w:val="00FE6256"/>
    <w:rsid w:val="00FE6925"/>
    <w:rsid w:val="00FE6EC0"/>
    <w:rsid w:val="00FE7282"/>
    <w:rsid w:val="00FE7D56"/>
    <w:rsid w:val="00FE7D79"/>
    <w:rsid w:val="00FF000D"/>
    <w:rsid w:val="00FF0126"/>
    <w:rsid w:val="00FF0C28"/>
    <w:rsid w:val="00FF0E88"/>
    <w:rsid w:val="00FF186D"/>
    <w:rsid w:val="00FF1D8B"/>
    <w:rsid w:val="00FF25C3"/>
    <w:rsid w:val="00FF267C"/>
    <w:rsid w:val="00FF36F9"/>
    <w:rsid w:val="00FF3B93"/>
    <w:rsid w:val="00FF3D72"/>
    <w:rsid w:val="00FF3F06"/>
    <w:rsid w:val="00FF4044"/>
    <w:rsid w:val="00FF4290"/>
    <w:rsid w:val="00FF455D"/>
    <w:rsid w:val="00FF5D3A"/>
    <w:rsid w:val="00FF6ABF"/>
    <w:rsid w:val="00FF7288"/>
    <w:rsid w:val="00FF7712"/>
    <w:rsid w:val="00FF795D"/>
    <w:rsid w:val="00FF7AFA"/>
    <w:rsid w:val="00FF7E8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v:shadow on="t" offset="-2pt,-2pt" offset2="-8pt,-8pt"/>
    </o:shapedefaults>
    <o:shapelayout v:ext="edit">
      <o:idmap v:ext="edit" data="2"/>
    </o:shapelayout>
  </w:shapeDefaults>
  <w:decimalSymbol w:val="."/>
  <w:listSeparator w:val=","/>
  <w14:docId w14:val="20C8AA9F"/>
  <w15:docId w15:val="{DDFAB089-3A15-46AF-B205-BCB37EB5D1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9B199E"/>
    <w:pPr>
      <w:bidi/>
      <w:spacing w:after="200" w:line="276" w:lineRule="auto"/>
    </w:pPr>
    <w:rPr>
      <w:rFonts w:ascii="Calibri" w:eastAsia="Calibri" w:hAnsi="Calibri" w:cs="Arial"/>
      <w:sz w:val="22"/>
      <w:szCs w:val="22"/>
    </w:rPr>
  </w:style>
  <w:style w:type="paragraph" w:styleId="10">
    <w:name w:val="heading 1"/>
    <w:basedOn w:val="a2"/>
    <w:next w:val="a2"/>
    <w:link w:val="11"/>
    <w:uiPriority w:val="9"/>
    <w:qFormat/>
    <w:rsid w:val="009D0CEE"/>
    <w:pPr>
      <w:keepNext/>
      <w:spacing w:before="80" w:after="120" w:line="360" w:lineRule="exact"/>
      <w:jc w:val="center"/>
      <w:outlineLvl w:val="0"/>
    </w:pPr>
    <w:rPr>
      <w:rFonts w:ascii="Times New Roman" w:eastAsia="Times New Roman" w:hAnsi="Times New Roman" w:cs="David"/>
      <w:b/>
      <w:bCs/>
      <w:sz w:val="34"/>
      <w:szCs w:val="32"/>
      <w:lang w:eastAsia="he-IL"/>
    </w:rPr>
  </w:style>
  <w:style w:type="paragraph" w:styleId="21">
    <w:name w:val="heading 2"/>
    <w:basedOn w:val="a2"/>
    <w:next w:val="a2"/>
    <w:link w:val="22"/>
    <w:uiPriority w:val="9"/>
    <w:unhideWhenUsed/>
    <w:qFormat/>
    <w:rsid w:val="00FF771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1">
    <w:name w:val="heading 3"/>
    <w:basedOn w:val="a2"/>
    <w:next w:val="a2"/>
    <w:link w:val="32"/>
    <w:uiPriority w:val="9"/>
    <w:unhideWhenUsed/>
    <w:qFormat/>
    <w:rsid w:val="007E1ABA"/>
    <w:pPr>
      <w:keepNext/>
      <w:keepLines/>
      <w:spacing w:before="40" w:after="0"/>
      <w:outlineLvl w:val="2"/>
    </w:pPr>
    <w:rPr>
      <w:rFonts w:ascii="Calibri Light" w:eastAsia="Times New Roman" w:hAnsi="Calibri Light" w:cs="Times New Roman"/>
      <w:color w:val="1F4E79"/>
      <w:sz w:val="24"/>
      <w:szCs w:val="24"/>
    </w:rPr>
  </w:style>
  <w:style w:type="paragraph" w:styleId="41">
    <w:name w:val="heading 4"/>
    <w:basedOn w:val="a2"/>
    <w:next w:val="a2"/>
    <w:link w:val="42"/>
    <w:uiPriority w:val="9"/>
    <w:unhideWhenUsed/>
    <w:qFormat/>
    <w:rsid w:val="007E1ABA"/>
    <w:pPr>
      <w:keepNext/>
      <w:keepLines/>
      <w:spacing w:before="40" w:after="0"/>
      <w:outlineLvl w:val="3"/>
    </w:pPr>
    <w:rPr>
      <w:rFonts w:ascii="Calibri Light" w:eastAsia="Times New Roman" w:hAnsi="Calibri Light" w:cs="Times New Roman"/>
      <w:i/>
      <w:iCs/>
      <w:color w:val="2E74B5"/>
    </w:rPr>
  </w:style>
  <w:style w:type="paragraph" w:styleId="51">
    <w:name w:val="heading 5"/>
    <w:basedOn w:val="a2"/>
    <w:next w:val="a2"/>
    <w:link w:val="52"/>
    <w:uiPriority w:val="9"/>
    <w:unhideWhenUsed/>
    <w:qFormat/>
    <w:rsid w:val="007E1ABA"/>
    <w:pPr>
      <w:keepNext/>
      <w:keepLines/>
      <w:spacing w:before="40" w:after="0"/>
      <w:outlineLvl w:val="4"/>
    </w:pPr>
    <w:rPr>
      <w:rFonts w:ascii="Calibri Light" w:eastAsia="Times New Roman" w:hAnsi="Calibri Light" w:cs="Times New Roman"/>
      <w:color w:val="2E74B5"/>
    </w:rPr>
  </w:style>
  <w:style w:type="paragraph" w:styleId="6">
    <w:name w:val="heading 6"/>
    <w:basedOn w:val="a2"/>
    <w:next w:val="a2"/>
    <w:link w:val="60"/>
    <w:uiPriority w:val="9"/>
    <w:unhideWhenUsed/>
    <w:qFormat/>
    <w:rsid w:val="007E1ABA"/>
    <w:pPr>
      <w:keepNext/>
      <w:keepLines/>
      <w:spacing w:before="40" w:after="0"/>
      <w:outlineLvl w:val="5"/>
    </w:pPr>
    <w:rPr>
      <w:rFonts w:ascii="Calibri Light" w:eastAsia="Times New Roman" w:hAnsi="Calibri Light" w:cs="Times New Roman"/>
      <w:color w:val="1F4E79"/>
    </w:rPr>
  </w:style>
  <w:style w:type="paragraph" w:styleId="7">
    <w:name w:val="heading 7"/>
    <w:basedOn w:val="a2"/>
    <w:next w:val="a2"/>
    <w:link w:val="70"/>
    <w:uiPriority w:val="9"/>
    <w:unhideWhenUsed/>
    <w:qFormat/>
    <w:rsid w:val="007E1ABA"/>
    <w:pPr>
      <w:keepNext/>
      <w:keepLines/>
      <w:spacing w:before="40" w:after="0"/>
      <w:outlineLvl w:val="6"/>
    </w:pPr>
    <w:rPr>
      <w:rFonts w:ascii="Calibri Light" w:eastAsia="Times New Roman" w:hAnsi="Calibri Light" w:cs="Times New Roman"/>
      <w:i/>
      <w:iCs/>
      <w:color w:val="1F4E79"/>
    </w:rPr>
  </w:style>
  <w:style w:type="paragraph" w:styleId="8">
    <w:name w:val="heading 8"/>
    <w:basedOn w:val="a2"/>
    <w:next w:val="a2"/>
    <w:link w:val="80"/>
    <w:uiPriority w:val="9"/>
    <w:unhideWhenUsed/>
    <w:qFormat/>
    <w:rsid w:val="007E1ABA"/>
    <w:pPr>
      <w:keepNext/>
      <w:keepLines/>
      <w:spacing w:before="40" w:after="0"/>
      <w:outlineLvl w:val="7"/>
    </w:pPr>
    <w:rPr>
      <w:rFonts w:ascii="Calibri Light" w:eastAsia="Times New Roman" w:hAnsi="Calibri Light" w:cs="Times New Roman"/>
      <w:color w:val="262626"/>
      <w:sz w:val="21"/>
      <w:szCs w:val="21"/>
    </w:rPr>
  </w:style>
  <w:style w:type="paragraph" w:styleId="9">
    <w:name w:val="heading 9"/>
    <w:basedOn w:val="a2"/>
    <w:next w:val="a2"/>
    <w:link w:val="90"/>
    <w:uiPriority w:val="9"/>
    <w:unhideWhenUsed/>
    <w:qFormat/>
    <w:rsid w:val="007E1ABA"/>
    <w:pPr>
      <w:keepNext/>
      <w:keepLines/>
      <w:spacing w:before="40" w:after="0"/>
      <w:outlineLvl w:val="8"/>
    </w:pPr>
    <w:rPr>
      <w:rFonts w:ascii="Calibri Light" w:eastAsia="Times New Roman" w:hAnsi="Calibri Light" w:cs="Times New Roman"/>
      <w:i/>
      <w:iCs/>
      <w:color w:val="262626"/>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No Spacing"/>
    <w:link w:val="a7"/>
    <w:uiPriority w:val="1"/>
    <w:qFormat/>
    <w:rsid w:val="00D420AF"/>
    <w:pPr>
      <w:bidi/>
    </w:pPr>
    <w:rPr>
      <w:rFonts w:ascii="Calibri" w:hAnsi="Calibri" w:cs="Arial"/>
      <w:sz w:val="22"/>
      <w:szCs w:val="22"/>
    </w:rPr>
  </w:style>
  <w:style w:type="character" w:customStyle="1" w:styleId="a7">
    <w:name w:val="ללא מרווח תו"/>
    <w:basedOn w:val="a3"/>
    <w:link w:val="a6"/>
    <w:uiPriority w:val="1"/>
    <w:rsid w:val="00D420AF"/>
    <w:rPr>
      <w:rFonts w:ascii="Calibri" w:hAnsi="Calibri" w:cs="Arial"/>
      <w:sz w:val="22"/>
      <w:szCs w:val="22"/>
      <w:lang w:val="en-US" w:eastAsia="en-US" w:bidi="he-IL"/>
    </w:rPr>
  </w:style>
  <w:style w:type="paragraph" w:styleId="a8">
    <w:name w:val="header"/>
    <w:basedOn w:val="a2"/>
    <w:link w:val="a9"/>
    <w:uiPriority w:val="99"/>
    <w:unhideWhenUsed/>
    <w:qFormat/>
    <w:rsid w:val="009B199E"/>
    <w:pPr>
      <w:tabs>
        <w:tab w:val="center" w:pos="4153"/>
        <w:tab w:val="right" w:pos="8306"/>
      </w:tabs>
      <w:spacing w:after="0" w:line="240" w:lineRule="auto"/>
    </w:pPr>
  </w:style>
  <w:style w:type="character" w:customStyle="1" w:styleId="a9">
    <w:name w:val="כותרת עליונה תו"/>
    <w:basedOn w:val="a3"/>
    <w:link w:val="a8"/>
    <w:uiPriority w:val="99"/>
    <w:rsid w:val="009B199E"/>
    <w:rPr>
      <w:rFonts w:ascii="Calibri" w:eastAsia="Calibri" w:hAnsi="Calibri" w:cs="Arial"/>
      <w:sz w:val="22"/>
      <w:szCs w:val="22"/>
    </w:rPr>
  </w:style>
  <w:style w:type="paragraph" w:styleId="aa">
    <w:name w:val="footer"/>
    <w:basedOn w:val="a2"/>
    <w:link w:val="ab"/>
    <w:uiPriority w:val="99"/>
    <w:unhideWhenUsed/>
    <w:rsid w:val="009B199E"/>
    <w:pPr>
      <w:tabs>
        <w:tab w:val="center" w:pos="4153"/>
        <w:tab w:val="right" w:pos="8306"/>
      </w:tabs>
      <w:spacing w:after="0" w:line="240" w:lineRule="auto"/>
    </w:pPr>
  </w:style>
  <w:style w:type="character" w:customStyle="1" w:styleId="ab">
    <w:name w:val="כותרת תחתונה תו"/>
    <w:basedOn w:val="a3"/>
    <w:link w:val="aa"/>
    <w:uiPriority w:val="99"/>
    <w:rsid w:val="009B199E"/>
    <w:rPr>
      <w:rFonts w:ascii="Calibri" w:eastAsia="Calibri" w:hAnsi="Calibri" w:cs="Arial"/>
      <w:sz w:val="22"/>
      <w:szCs w:val="22"/>
    </w:rPr>
  </w:style>
  <w:style w:type="paragraph" w:styleId="ac">
    <w:name w:val="footnote text"/>
    <w:aliases w:val="טקסט הערות שוליים תו,Footnote Text,הערה,Footnote Text1 תו תו תו תו תו,Footnote Text1 תו תו תו תו,Footnote Text1 תו תו תו תו תו תו תו תו תו תו תו תו תו תו תו תו,Footnote Text1 תו תו תו תו תו תו תו תו תו,Footnote Text1,Footnote Text1 תו ת"/>
    <w:basedOn w:val="a2"/>
    <w:link w:val="ad"/>
    <w:uiPriority w:val="99"/>
    <w:unhideWhenUsed/>
    <w:qFormat/>
    <w:rsid w:val="009B199E"/>
    <w:pPr>
      <w:spacing w:after="0" w:line="240" w:lineRule="auto"/>
    </w:pPr>
    <w:rPr>
      <w:sz w:val="20"/>
      <w:szCs w:val="20"/>
    </w:rPr>
  </w:style>
  <w:style w:type="character" w:customStyle="1" w:styleId="ad">
    <w:name w:val="טקסט הערת שוליים תו"/>
    <w:aliases w:val="טקסט הערות שוליים תו תו,Footnote Text תו,הערה תו,Footnote Text1 תו תו תו תו תו תו,Footnote Text1 תו תו תו תו תו1,Footnote Text1 תו תו תו תו תו תו תו תו תו תו תו תו תו תו תו תו תו,Footnote Text1 תו תו תו תו תו תו תו תו תו תו"/>
    <w:basedOn w:val="a3"/>
    <w:link w:val="ac"/>
    <w:uiPriority w:val="99"/>
    <w:rsid w:val="009B199E"/>
    <w:rPr>
      <w:rFonts w:ascii="Calibri" w:eastAsia="Calibri" w:hAnsi="Calibri" w:cs="Arial"/>
    </w:rPr>
  </w:style>
  <w:style w:type="character" w:styleId="ae">
    <w:name w:val="footnote reference"/>
    <w:aliases w:val="אות הערה,Footnote Reference,ציון להערת שוליים,ה,הפנייה להערת שוליים,Footnote ReferencE,Footnote Reference1,ה1,Footnote ReferencE1,Footnote Reference2,ה2,Footnote ReferencE2,Footnote Reference3,ה3,Footnote ReferencE3,כותרת צד,ה4"/>
    <w:basedOn w:val="a3"/>
    <w:unhideWhenUsed/>
    <w:qFormat/>
    <w:rsid w:val="009B199E"/>
    <w:rPr>
      <w:vertAlign w:val="superscript"/>
    </w:rPr>
  </w:style>
  <w:style w:type="paragraph" w:styleId="af">
    <w:name w:val="Title"/>
    <w:basedOn w:val="a2"/>
    <w:link w:val="af0"/>
    <w:uiPriority w:val="10"/>
    <w:qFormat/>
    <w:rsid w:val="009B199E"/>
    <w:pPr>
      <w:spacing w:line="360" w:lineRule="auto"/>
      <w:jc w:val="center"/>
    </w:pPr>
    <w:rPr>
      <w:rFonts w:ascii="Times New Roman" w:hAnsi="Times New Roman" w:cs="Times New Roman"/>
      <w:sz w:val="28"/>
      <w:szCs w:val="28"/>
    </w:rPr>
  </w:style>
  <w:style w:type="character" w:customStyle="1" w:styleId="af0">
    <w:name w:val="כותרת טקסט תו"/>
    <w:basedOn w:val="a3"/>
    <w:link w:val="af"/>
    <w:uiPriority w:val="10"/>
    <w:rsid w:val="009B199E"/>
    <w:rPr>
      <w:rFonts w:eastAsia="Calibri"/>
      <w:sz w:val="28"/>
      <w:szCs w:val="28"/>
    </w:rPr>
  </w:style>
  <w:style w:type="character" w:customStyle="1" w:styleId="11">
    <w:name w:val="כותרת 1 תו"/>
    <w:basedOn w:val="a3"/>
    <w:link w:val="10"/>
    <w:uiPriority w:val="9"/>
    <w:rsid w:val="009D0CEE"/>
    <w:rPr>
      <w:rFonts w:cs="David"/>
      <w:b/>
      <w:bCs/>
      <w:sz w:val="34"/>
      <w:szCs w:val="32"/>
      <w:lang w:eastAsia="he-IL"/>
    </w:rPr>
  </w:style>
  <w:style w:type="paragraph" w:styleId="af1">
    <w:name w:val="Body Text"/>
    <w:basedOn w:val="a2"/>
    <w:link w:val="af2"/>
    <w:qFormat/>
    <w:rsid w:val="009D0CEE"/>
    <w:pPr>
      <w:spacing w:before="80" w:after="120" w:line="360" w:lineRule="exact"/>
      <w:jc w:val="both"/>
    </w:pPr>
    <w:rPr>
      <w:rFonts w:ascii="Times New Roman" w:eastAsia="Times New Roman" w:hAnsi="Times New Roman" w:cs="David"/>
      <w:sz w:val="20"/>
      <w:szCs w:val="24"/>
      <w:lang w:eastAsia="he-IL"/>
    </w:rPr>
  </w:style>
  <w:style w:type="character" w:customStyle="1" w:styleId="af2">
    <w:name w:val="גוף טקסט תו"/>
    <w:basedOn w:val="a3"/>
    <w:link w:val="af1"/>
    <w:rsid w:val="009D0CEE"/>
    <w:rPr>
      <w:rFonts w:cs="David"/>
      <w:szCs w:val="24"/>
      <w:lang w:eastAsia="he-IL"/>
    </w:rPr>
  </w:style>
  <w:style w:type="paragraph" w:styleId="af3">
    <w:name w:val="List Paragraph"/>
    <w:aliases w:val="פיסקת צטוט"/>
    <w:basedOn w:val="a2"/>
    <w:uiPriority w:val="34"/>
    <w:qFormat/>
    <w:rsid w:val="00A844E9"/>
    <w:pPr>
      <w:bidi w:val="0"/>
      <w:ind w:left="720"/>
      <w:contextualSpacing/>
    </w:pPr>
    <w:rPr>
      <w:lang w:bidi="ar-SA"/>
    </w:rPr>
  </w:style>
  <w:style w:type="paragraph" w:customStyle="1" w:styleId="BasicParagraph">
    <w:name w:val="[Basic Paragraph]"/>
    <w:basedOn w:val="NoParagraphStyle"/>
    <w:uiPriority w:val="99"/>
    <w:rsid w:val="0034512E"/>
  </w:style>
  <w:style w:type="paragraph" w:customStyle="1" w:styleId="NoParagraphStyle">
    <w:name w:val="[No Paragraph Style]"/>
    <w:rsid w:val="0034512E"/>
    <w:pPr>
      <w:autoSpaceDE w:val="0"/>
      <w:autoSpaceDN w:val="0"/>
      <w:bidi/>
      <w:adjustRightInd w:val="0"/>
      <w:spacing w:line="288" w:lineRule="auto"/>
      <w:textAlignment w:val="center"/>
    </w:pPr>
    <w:rPr>
      <w:rFonts w:ascii="WinSoftPro-Medium" w:cs="WinSoftPro-Medium"/>
      <w:color w:val="000000"/>
      <w:sz w:val="24"/>
      <w:szCs w:val="24"/>
      <w:lang w:bidi="ar-YE"/>
    </w:rPr>
  </w:style>
  <w:style w:type="paragraph" w:styleId="af4">
    <w:name w:val="Balloon Text"/>
    <w:basedOn w:val="a2"/>
    <w:link w:val="af5"/>
    <w:uiPriority w:val="99"/>
    <w:rsid w:val="0034512E"/>
    <w:pPr>
      <w:spacing w:after="0" w:line="240" w:lineRule="auto"/>
    </w:pPr>
    <w:rPr>
      <w:rFonts w:ascii="Tahoma" w:eastAsia="Times New Roman" w:hAnsi="Tahoma" w:cs="Tahoma"/>
      <w:sz w:val="16"/>
      <w:szCs w:val="16"/>
    </w:rPr>
  </w:style>
  <w:style w:type="character" w:customStyle="1" w:styleId="af5">
    <w:name w:val="טקסט בלונים תו"/>
    <w:basedOn w:val="a3"/>
    <w:link w:val="af4"/>
    <w:uiPriority w:val="99"/>
    <w:rsid w:val="0034512E"/>
    <w:rPr>
      <w:rFonts w:ascii="Tahoma" w:hAnsi="Tahoma" w:cs="Tahoma"/>
      <w:sz w:val="16"/>
      <w:szCs w:val="16"/>
    </w:rPr>
  </w:style>
  <w:style w:type="paragraph" w:customStyle="1" w:styleId="af6">
    <w:name w:val="טקסט"/>
    <w:basedOn w:val="a2"/>
    <w:link w:val="af7"/>
    <w:qFormat/>
    <w:rsid w:val="00A62B1F"/>
    <w:pPr>
      <w:spacing w:after="0" w:line="320" w:lineRule="exact"/>
      <w:jc w:val="both"/>
    </w:pPr>
    <w:rPr>
      <w:rFonts w:ascii="Times New Roman" w:eastAsia="Times New Roman" w:hAnsi="Times New Roman" w:cs="Narkisim"/>
      <w:sz w:val="20"/>
      <w:szCs w:val="24"/>
      <w:lang w:eastAsia="he-IL"/>
    </w:rPr>
  </w:style>
  <w:style w:type="paragraph" w:customStyle="1" w:styleId="af8">
    <w:name w:val="כותרת טיוטה"/>
    <w:basedOn w:val="a2"/>
    <w:rsid w:val="00A62B1F"/>
    <w:pPr>
      <w:spacing w:before="240" w:after="0" w:line="240" w:lineRule="auto"/>
      <w:jc w:val="center"/>
    </w:pPr>
    <w:rPr>
      <w:rFonts w:ascii="Times New Roman" w:eastAsia="Times New Roman" w:hAnsi="Times New Roman" w:cs="Narkisim"/>
      <w:b/>
      <w:bCs/>
      <w:sz w:val="20"/>
      <w:szCs w:val="72"/>
      <w:lang w:eastAsia="he-IL"/>
    </w:rPr>
  </w:style>
  <w:style w:type="character" w:styleId="Hyperlink">
    <w:name w:val="Hyperlink"/>
    <w:basedOn w:val="a3"/>
    <w:uiPriority w:val="99"/>
    <w:unhideWhenUsed/>
    <w:rsid w:val="00993F5F"/>
    <w:rPr>
      <w:color w:val="0000FF"/>
      <w:u w:val="single"/>
    </w:rPr>
  </w:style>
  <w:style w:type="paragraph" w:customStyle="1" w:styleId="NormalPar">
    <w:name w:val="NormalPar"/>
    <w:rsid w:val="00301221"/>
    <w:pPr>
      <w:autoSpaceDE w:val="0"/>
      <w:autoSpaceDN w:val="0"/>
      <w:bidi/>
      <w:adjustRightInd w:val="0"/>
      <w:jc w:val="right"/>
    </w:pPr>
    <w:rPr>
      <w:sz w:val="24"/>
      <w:szCs w:val="24"/>
    </w:rPr>
  </w:style>
  <w:style w:type="character" w:customStyle="1" w:styleId="HebrewChar">
    <w:name w:val="Hebrew_Char"/>
    <w:rsid w:val="00301221"/>
    <w:rPr>
      <w:rFonts w:cs="David"/>
      <w:noProof w:val="0"/>
      <w:lang w:bidi="he-IL"/>
    </w:rPr>
  </w:style>
  <w:style w:type="character" w:styleId="af9">
    <w:name w:val="Emphasis"/>
    <w:basedOn w:val="a3"/>
    <w:uiPriority w:val="20"/>
    <w:qFormat/>
    <w:rsid w:val="00301221"/>
    <w:rPr>
      <w:i/>
      <w:iCs/>
    </w:rPr>
  </w:style>
  <w:style w:type="paragraph" w:customStyle="1" w:styleId="12">
    <w:name w:val="פיסקת רשימה1"/>
    <w:basedOn w:val="a2"/>
    <w:uiPriority w:val="34"/>
    <w:qFormat/>
    <w:rsid w:val="00AD7AFB"/>
    <w:pPr>
      <w:ind w:left="720"/>
    </w:pPr>
    <w:rPr>
      <w:rFonts w:eastAsia="Times New Roman"/>
    </w:rPr>
  </w:style>
  <w:style w:type="character" w:customStyle="1" w:styleId="22">
    <w:name w:val="כותרת 2 תו"/>
    <w:basedOn w:val="a3"/>
    <w:link w:val="21"/>
    <w:uiPriority w:val="9"/>
    <w:rsid w:val="00FF7712"/>
    <w:rPr>
      <w:rFonts w:asciiTheme="majorHAnsi" w:eastAsiaTheme="majorEastAsia" w:hAnsiTheme="majorHAnsi" w:cstheme="majorBidi"/>
      <w:b/>
      <w:bCs/>
      <w:color w:val="4F81BD" w:themeColor="accent1"/>
      <w:sz w:val="26"/>
      <w:szCs w:val="26"/>
    </w:rPr>
  </w:style>
  <w:style w:type="paragraph" w:styleId="afa">
    <w:name w:val="Block Text"/>
    <w:basedOn w:val="a2"/>
    <w:rsid w:val="00FF7712"/>
    <w:pPr>
      <w:autoSpaceDE w:val="0"/>
      <w:autoSpaceDN w:val="0"/>
      <w:spacing w:after="160" w:line="320" w:lineRule="exact"/>
      <w:ind w:left="-540" w:right="-694"/>
      <w:jc w:val="both"/>
    </w:pPr>
    <w:rPr>
      <w:rFonts w:ascii="Times New Roman" w:eastAsia="Times New Roman" w:hAnsi="Times New Roman" w:cs="David"/>
      <w:sz w:val="20"/>
      <w:szCs w:val="24"/>
      <w:lang w:eastAsia="he-IL"/>
    </w:rPr>
  </w:style>
  <w:style w:type="paragraph" w:customStyle="1" w:styleId="HamoznayimName">
    <w:name w:val="Hamoznayim Name"/>
    <w:basedOn w:val="a2"/>
    <w:rsid w:val="00944D37"/>
    <w:pPr>
      <w:keepNext/>
      <w:spacing w:after="60" w:line="240" w:lineRule="auto"/>
      <w:jc w:val="center"/>
    </w:pPr>
    <w:rPr>
      <w:rFonts w:ascii="Times New Roman" w:eastAsia="Times New Roman" w:hAnsi="Times New Roman" w:cs="Narkisim"/>
      <w:b/>
      <w:bCs/>
      <w:spacing w:val="2"/>
      <w:sz w:val="28"/>
      <w:szCs w:val="26"/>
    </w:rPr>
  </w:style>
  <w:style w:type="paragraph" w:customStyle="1" w:styleId="afb">
    <w:name w:val="סגנון"/>
    <w:basedOn w:val="a2"/>
    <w:rsid w:val="002C48CA"/>
    <w:pPr>
      <w:suppressAutoHyphens/>
      <w:autoSpaceDE w:val="0"/>
      <w:autoSpaceDN w:val="0"/>
      <w:adjustRightInd w:val="0"/>
      <w:spacing w:after="0" w:line="288" w:lineRule="auto"/>
      <w:textAlignment w:val="center"/>
    </w:pPr>
    <w:rPr>
      <w:rFonts w:ascii="Miriam (TT) Regular" w:eastAsia="Times New Roman" w:cs="Miriam (TT) Regular"/>
      <w:color w:val="000000"/>
      <w:sz w:val="20"/>
      <w:szCs w:val="20"/>
    </w:rPr>
  </w:style>
  <w:style w:type="character" w:customStyle="1" w:styleId="32">
    <w:name w:val="כותרת 3 תו"/>
    <w:basedOn w:val="a3"/>
    <w:link w:val="31"/>
    <w:uiPriority w:val="9"/>
    <w:rsid w:val="007E1ABA"/>
    <w:rPr>
      <w:rFonts w:ascii="Calibri Light" w:hAnsi="Calibri Light"/>
      <w:color w:val="1F4E79"/>
      <w:sz w:val="24"/>
      <w:szCs w:val="24"/>
    </w:rPr>
  </w:style>
  <w:style w:type="character" w:customStyle="1" w:styleId="42">
    <w:name w:val="כותרת 4 תו"/>
    <w:basedOn w:val="a3"/>
    <w:link w:val="41"/>
    <w:uiPriority w:val="9"/>
    <w:rsid w:val="007E1ABA"/>
    <w:rPr>
      <w:rFonts w:ascii="Calibri Light" w:hAnsi="Calibri Light"/>
      <w:i/>
      <w:iCs/>
      <w:color w:val="2E74B5"/>
      <w:sz w:val="22"/>
      <w:szCs w:val="22"/>
    </w:rPr>
  </w:style>
  <w:style w:type="character" w:customStyle="1" w:styleId="52">
    <w:name w:val="כותרת 5 תו"/>
    <w:basedOn w:val="a3"/>
    <w:link w:val="51"/>
    <w:uiPriority w:val="9"/>
    <w:rsid w:val="007E1ABA"/>
    <w:rPr>
      <w:rFonts w:ascii="Calibri Light" w:hAnsi="Calibri Light"/>
      <w:color w:val="2E74B5"/>
      <w:sz w:val="22"/>
      <w:szCs w:val="22"/>
    </w:rPr>
  </w:style>
  <w:style w:type="character" w:customStyle="1" w:styleId="60">
    <w:name w:val="כותרת 6 תו"/>
    <w:basedOn w:val="a3"/>
    <w:link w:val="6"/>
    <w:uiPriority w:val="9"/>
    <w:rsid w:val="007E1ABA"/>
    <w:rPr>
      <w:rFonts w:ascii="Calibri Light" w:hAnsi="Calibri Light"/>
      <w:color w:val="1F4E79"/>
      <w:sz w:val="22"/>
      <w:szCs w:val="22"/>
    </w:rPr>
  </w:style>
  <w:style w:type="character" w:customStyle="1" w:styleId="70">
    <w:name w:val="כותרת 7 תו"/>
    <w:basedOn w:val="a3"/>
    <w:link w:val="7"/>
    <w:uiPriority w:val="9"/>
    <w:rsid w:val="007E1ABA"/>
    <w:rPr>
      <w:rFonts w:ascii="Calibri Light" w:hAnsi="Calibri Light"/>
      <w:i/>
      <w:iCs/>
      <w:color w:val="1F4E79"/>
      <w:sz w:val="22"/>
      <w:szCs w:val="22"/>
    </w:rPr>
  </w:style>
  <w:style w:type="character" w:customStyle="1" w:styleId="80">
    <w:name w:val="כותרת 8 תו"/>
    <w:basedOn w:val="a3"/>
    <w:link w:val="8"/>
    <w:uiPriority w:val="9"/>
    <w:rsid w:val="007E1ABA"/>
    <w:rPr>
      <w:rFonts w:ascii="Calibri Light" w:hAnsi="Calibri Light"/>
      <w:color w:val="262626"/>
      <w:sz w:val="21"/>
      <w:szCs w:val="21"/>
    </w:rPr>
  </w:style>
  <w:style w:type="character" w:customStyle="1" w:styleId="90">
    <w:name w:val="כותרת 9 תו"/>
    <w:basedOn w:val="a3"/>
    <w:link w:val="9"/>
    <w:uiPriority w:val="9"/>
    <w:rsid w:val="007E1ABA"/>
    <w:rPr>
      <w:rFonts w:ascii="Calibri Light" w:hAnsi="Calibri Light"/>
      <w:i/>
      <w:iCs/>
      <w:color w:val="262626"/>
      <w:sz w:val="21"/>
      <w:szCs w:val="21"/>
    </w:rPr>
  </w:style>
  <w:style w:type="numbering" w:customStyle="1" w:styleId="13">
    <w:name w:val="ללא רשימה1"/>
    <w:next w:val="a5"/>
    <w:uiPriority w:val="99"/>
    <w:semiHidden/>
    <w:unhideWhenUsed/>
    <w:rsid w:val="007E1ABA"/>
  </w:style>
  <w:style w:type="numbering" w:customStyle="1" w:styleId="23">
    <w:name w:val="ללא רשימה2"/>
    <w:next w:val="a5"/>
    <w:uiPriority w:val="99"/>
    <w:semiHidden/>
    <w:unhideWhenUsed/>
    <w:rsid w:val="007E1ABA"/>
  </w:style>
  <w:style w:type="numbering" w:customStyle="1" w:styleId="33">
    <w:name w:val="ללא רשימה3"/>
    <w:next w:val="a5"/>
    <w:uiPriority w:val="99"/>
    <w:semiHidden/>
    <w:unhideWhenUsed/>
    <w:rsid w:val="007E1ABA"/>
  </w:style>
  <w:style w:type="numbering" w:customStyle="1" w:styleId="110">
    <w:name w:val="ללא רשימה11"/>
    <w:next w:val="a5"/>
    <w:uiPriority w:val="99"/>
    <w:semiHidden/>
    <w:unhideWhenUsed/>
    <w:rsid w:val="007E1ABA"/>
  </w:style>
  <w:style w:type="numbering" w:customStyle="1" w:styleId="111">
    <w:name w:val="ללא רשימה111"/>
    <w:next w:val="a5"/>
    <w:uiPriority w:val="99"/>
    <w:semiHidden/>
    <w:unhideWhenUsed/>
    <w:rsid w:val="007E1ABA"/>
  </w:style>
  <w:style w:type="paragraph" w:styleId="afc">
    <w:name w:val="List"/>
    <w:basedOn w:val="a2"/>
    <w:unhideWhenUsed/>
    <w:rsid w:val="007E1ABA"/>
    <w:pPr>
      <w:spacing w:after="0" w:line="240" w:lineRule="auto"/>
      <w:ind w:left="283" w:hanging="283"/>
    </w:pPr>
    <w:rPr>
      <w:rFonts w:ascii="Times New Roman" w:eastAsia="Times New Roman" w:hAnsi="Times New Roman" w:cs="Times New Roman"/>
      <w:sz w:val="24"/>
      <w:szCs w:val="24"/>
    </w:rPr>
  </w:style>
  <w:style w:type="paragraph" w:customStyle="1" w:styleId="112">
    <w:name w:val="כותרת 11"/>
    <w:basedOn w:val="a2"/>
    <w:next w:val="a2"/>
    <w:uiPriority w:val="9"/>
    <w:qFormat/>
    <w:rsid w:val="007E1ABA"/>
    <w:pPr>
      <w:keepNext/>
      <w:keepLines/>
      <w:spacing w:before="240" w:after="0" w:line="259" w:lineRule="auto"/>
      <w:outlineLvl w:val="0"/>
    </w:pPr>
    <w:rPr>
      <w:rFonts w:ascii="Calibri Light" w:eastAsia="Times New Roman" w:hAnsi="Calibri Light" w:cs="Times New Roman"/>
      <w:color w:val="2E74B5"/>
      <w:sz w:val="32"/>
      <w:szCs w:val="32"/>
    </w:rPr>
  </w:style>
  <w:style w:type="paragraph" w:customStyle="1" w:styleId="210">
    <w:name w:val="כותרת 21"/>
    <w:basedOn w:val="a2"/>
    <w:next w:val="a2"/>
    <w:uiPriority w:val="9"/>
    <w:unhideWhenUsed/>
    <w:qFormat/>
    <w:rsid w:val="007E1ABA"/>
    <w:pPr>
      <w:keepNext/>
      <w:keepLines/>
      <w:spacing w:before="40" w:after="0" w:line="259" w:lineRule="auto"/>
      <w:outlineLvl w:val="1"/>
    </w:pPr>
    <w:rPr>
      <w:rFonts w:ascii="Calibri Light" w:eastAsia="Times New Roman" w:hAnsi="Calibri Light" w:cs="Times New Roman"/>
      <w:color w:val="2E74B5"/>
      <w:sz w:val="28"/>
      <w:szCs w:val="28"/>
    </w:rPr>
  </w:style>
  <w:style w:type="paragraph" w:customStyle="1" w:styleId="310">
    <w:name w:val="כותרת 31"/>
    <w:basedOn w:val="a2"/>
    <w:next w:val="a2"/>
    <w:uiPriority w:val="9"/>
    <w:semiHidden/>
    <w:unhideWhenUsed/>
    <w:qFormat/>
    <w:rsid w:val="007E1ABA"/>
    <w:pPr>
      <w:keepNext/>
      <w:keepLines/>
      <w:spacing w:before="40" w:after="0" w:line="259" w:lineRule="auto"/>
      <w:outlineLvl w:val="2"/>
    </w:pPr>
    <w:rPr>
      <w:rFonts w:ascii="Calibri Light" w:eastAsia="Times New Roman" w:hAnsi="Calibri Light" w:cs="Times New Roman"/>
      <w:color w:val="1F4E79"/>
      <w:sz w:val="24"/>
      <w:szCs w:val="24"/>
    </w:rPr>
  </w:style>
  <w:style w:type="paragraph" w:customStyle="1" w:styleId="410">
    <w:name w:val="כותרת 41"/>
    <w:basedOn w:val="a2"/>
    <w:next w:val="a2"/>
    <w:uiPriority w:val="9"/>
    <w:semiHidden/>
    <w:unhideWhenUsed/>
    <w:qFormat/>
    <w:rsid w:val="007E1ABA"/>
    <w:pPr>
      <w:keepNext/>
      <w:keepLines/>
      <w:spacing w:before="40" w:after="0" w:line="259" w:lineRule="auto"/>
      <w:outlineLvl w:val="3"/>
    </w:pPr>
    <w:rPr>
      <w:rFonts w:ascii="Calibri Light" w:eastAsia="Times New Roman" w:hAnsi="Calibri Light" w:cs="Times New Roman"/>
      <w:i/>
      <w:iCs/>
      <w:color w:val="2E74B5"/>
    </w:rPr>
  </w:style>
  <w:style w:type="paragraph" w:customStyle="1" w:styleId="510">
    <w:name w:val="כותרת 51"/>
    <w:basedOn w:val="a2"/>
    <w:next w:val="a2"/>
    <w:uiPriority w:val="9"/>
    <w:semiHidden/>
    <w:unhideWhenUsed/>
    <w:qFormat/>
    <w:rsid w:val="007E1ABA"/>
    <w:pPr>
      <w:keepNext/>
      <w:keepLines/>
      <w:spacing w:before="40" w:after="0" w:line="259" w:lineRule="auto"/>
      <w:outlineLvl w:val="4"/>
    </w:pPr>
    <w:rPr>
      <w:rFonts w:ascii="Calibri Light" w:eastAsia="Times New Roman" w:hAnsi="Calibri Light" w:cs="Times New Roman"/>
      <w:color w:val="2E74B5"/>
    </w:rPr>
  </w:style>
  <w:style w:type="paragraph" w:customStyle="1" w:styleId="61">
    <w:name w:val="כותרת 61"/>
    <w:basedOn w:val="a2"/>
    <w:next w:val="a2"/>
    <w:uiPriority w:val="9"/>
    <w:semiHidden/>
    <w:unhideWhenUsed/>
    <w:qFormat/>
    <w:rsid w:val="007E1ABA"/>
    <w:pPr>
      <w:keepNext/>
      <w:keepLines/>
      <w:spacing w:before="40" w:after="0" w:line="259" w:lineRule="auto"/>
      <w:outlineLvl w:val="5"/>
    </w:pPr>
    <w:rPr>
      <w:rFonts w:ascii="Calibri Light" w:eastAsia="Times New Roman" w:hAnsi="Calibri Light" w:cs="Times New Roman"/>
      <w:color w:val="1F4E79"/>
    </w:rPr>
  </w:style>
  <w:style w:type="paragraph" w:customStyle="1" w:styleId="71">
    <w:name w:val="כותרת 71"/>
    <w:basedOn w:val="a2"/>
    <w:next w:val="a2"/>
    <w:uiPriority w:val="9"/>
    <w:semiHidden/>
    <w:unhideWhenUsed/>
    <w:qFormat/>
    <w:rsid w:val="007E1ABA"/>
    <w:pPr>
      <w:keepNext/>
      <w:keepLines/>
      <w:spacing w:before="40" w:after="0" w:line="259" w:lineRule="auto"/>
      <w:outlineLvl w:val="6"/>
    </w:pPr>
    <w:rPr>
      <w:rFonts w:ascii="Calibri Light" w:eastAsia="Times New Roman" w:hAnsi="Calibri Light" w:cs="Times New Roman"/>
      <w:i/>
      <w:iCs/>
      <w:color w:val="1F4E79"/>
    </w:rPr>
  </w:style>
  <w:style w:type="paragraph" w:customStyle="1" w:styleId="81">
    <w:name w:val="כותרת 81"/>
    <w:basedOn w:val="a2"/>
    <w:next w:val="a2"/>
    <w:uiPriority w:val="9"/>
    <w:semiHidden/>
    <w:unhideWhenUsed/>
    <w:qFormat/>
    <w:rsid w:val="007E1ABA"/>
    <w:pPr>
      <w:keepNext/>
      <w:keepLines/>
      <w:spacing w:before="40" w:after="0" w:line="259" w:lineRule="auto"/>
      <w:outlineLvl w:val="7"/>
    </w:pPr>
    <w:rPr>
      <w:rFonts w:ascii="Calibri Light" w:eastAsia="Times New Roman" w:hAnsi="Calibri Light" w:cs="Times New Roman"/>
      <w:color w:val="262626"/>
      <w:sz w:val="21"/>
      <w:szCs w:val="21"/>
    </w:rPr>
  </w:style>
  <w:style w:type="paragraph" w:customStyle="1" w:styleId="91">
    <w:name w:val="כותרת 91"/>
    <w:basedOn w:val="a2"/>
    <w:next w:val="a2"/>
    <w:uiPriority w:val="9"/>
    <w:semiHidden/>
    <w:unhideWhenUsed/>
    <w:qFormat/>
    <w:rsid w:val="007E1ABA"/>
    <w:pPr>
      <w:keepNext/>
      <w:keepLines/>
      <w:spacing w:before="40" w:after="0" w:line="259" w:lineRule="auto"/>
      <w:outlineLvl w:val="8"/>
    </w:pPr>
    <w:rPr>
      <w:rFonts w:ascii="Calibri Light" w:eastAsia="Times New Roman" w:hAnsi="Calibri Light" w:cs="Times New Roman"/>
      <w:i/>
      <w:iCs/>
      <w:color w:val="262626"/>
      <w:sz w:val="21"/>
      <w:szCs w:val="21"/>
    </w:rPr>
  </w:style>
  <w:style w:type="numbering" w:customStyle="1" w:styleId="211">
    <w:name w:val="ללא רשימה21"/>
    <w:next w:val="a5"/>
    <w:uiPriority w:val="99"/>
    <w:semiHidden/>
    <w:unhideWhenUsed/>
    <w:rsid w:val="007E1ABA"/>
  </w:style>
  <w:style w:type="character" w:styleId="afd">
    <w:name w:val="annotation reference"/>
    <w:basedOn w:val="a3"/>
    <w:uiPriority w:val="99"/>
    <w:unhideWhenUsed/>
    <w:rsid w:val="007E1ABA"/>
    <w:rPr>
      <w:sz w:val="16"/>
      <w:szCs w:val="16"/>
    </w:rPr>
  </w:style>
  <w:style w:type="paragraph" w:styleId="afe">
    <w:name w:val="annotation text"/>
    <w:basedOn w:val="a2"/>
    <w:link w:val="aff"/>
    <w:uiPriority w:val="99"/>
    <w:unhideWhenUsed/>
    <w:rsid w:val="007E1ABA"/>
    <w:pPr>
      <w:spacing w:after="160" w:line="240" w:lineRule="auto"/>
    </w:pPr>
    <w:rPr>
      <w:rFonts w:eastAsia="Times New Roman"/>
      <w:sz w:val="20"/>
      <w:szCs w:val="20"/>
    </w:rPr>
  </w:style>
  <w:style w:type="character" w:customStyle="1" w:styleId="aff">
    <w:name w:val="טקסט הערה תו"/>
    <w:basedOn w:val="a3"/>
    <w:link w:val="afe"/>
    <w:uiPriority w:val="99"/>
    <w:rsid w:val="007E1ABA"/>
    <w:rPr>
      <w:rFonts w:ascii="Calibri" w:hAnsi="Calibri" w:cs="Arial"/>
    </w:rPr>
  </w:style>
  <w:style w:type="paragraph" w:styleId="aff0">
    <w:name w:val="annotation subject"/>
    <w:basedOn w:val="afe"/>
    <w:next w:val="afe"/>
    <w:link w:val="aff1"/>
    <w:uiPriority w:val="99"/>
    <w:unhideWhenUsed/>
    <w:rsid w:val="007E1ABA"/>
    <w:rPr>
      <w:b/>
      <w:bCs/>
    </w:rPr>
  </w:style>
  <w:style w:type="character" w:customStyle="1" w:styleId="aff1">
    <w:name w:val="נושא הערה תו"/>
    <w:basedOn w:val="aff"/>
    <w:link w:val="aff0"/>
    <w:uiPriority w:val="99"/>
    <w:rsid w:val="007E1ABA"/>
    <w:rPr>
      <w:rFonts w:ascii="Calibri" w:hAnsi="Calibri" w:cs="Arial"/>
      <w:b/>
      <w:bCs/>
    </w:rPr>
  </w:style>
  <w:style w:type="paragraph" w:customStyle="1" w:styleId="14">
    <w:name w:val="כיתוב1"/>
    <w:basedOn w:val="a2"/>
    <w:next w:val="a2"/>
    <w:uiPriority w:val="35"/>
    <w:semiHidden/>
    <w:unhideWhenUsed/>
    <w:qFormat/>
    <w:rsid w:val="007E1ABA"/>
    <w:pPr>
      <w:spacing w:line="240" w:lineRule="auto"/>
    </w:pPr>
    <w:rPr>
      <w:rFonts w:eastAsia="Times New Roman"/>
      <w:i/>
      <w:iCs/>
      <w:color w:val="44546A"/>
      <w:sz w:val="18"/>
      <w:szCs w:val="18"/>
    </w:rPr>
  </w:style>
  <w:style w:type="paragraph" w:customStyle="1" w:styleId="15">
    <w:name w:val="כותרת טקסט1"/>
    <w:basedOn w:val="a2"/>
    <w:next w:val="a2"/>
    <w:uiPriority w:val="10"/>
    <w:qFormat/>
    <w:rsid w:val="007E1ABA"/>
    <w:pPr>
      <w:spacing w:after="0" w:line="240" w:lineRule="auto"/>
      <w:contextualSpacing/>
    </w:pPr>
    <w:rPr>
      <w:rFonts w:ascii="Calibri Light" w:eastAsia="Times New Roman" w:hAnsi="Calibri Light" w:cs="Times New Roman"/>
      <w:spacing w:val="-10"/>
      <w:sz w:val="56"/>
      <w:szCs w:val="56"/>
    </w:rPr>
  </w:style>
  <w:style w:type="paragraph" w:customStyle="1" w:styleId="16">
    <w:name w:val="כותרת משנה1"/>
    <w:basedOn w:val="a2"/>
    <w:next w:val="a2"/>
    <w:uiPriority w:val="11"/>
    <w:qFormat/>
    <w:rsid w:val="007E1ABA"/>
    <w:pPr>
      <w:numPr>
        <w:ilvl w:val="1"/>
      </w:numPr>
      <w:spacing w:after="160" w:line="259" w:lineRule="auto"/>
    </w:pPr>
    <w:rPr>
      <w:rFonts w:eastAsia="Times New Roman"/>
      <w:color w:val="5A5A5A"/>
      <w:spacing w:val="15"/>
    </w:rPr>
  </w:style>
  <w:style w:type="character" w:customStyle="1" w:styleId="aff2">
    <w:name w:val="כותרת משנה תו"/>
    <w:basedOn w:val="a3"/>
    <w:link w:val="aff3"/>
    <w:uiPriority w:val="11"/>
    <w:rsid w:val="007E1ABA"/>
    <w:rPr>
      <w:color w:val="5A5A5A"/>
      <w:spacing w:val="15"/>
    </w:rPr>
  </w:style>
  <w:style w:type="character" w:styleId="aff4">
    <w:name w:val="Strong"/>
    <w:basedOn w:val="a3"/>
    <w:uiPriority w:val="22"/>
    <w:qFormat/>
    <w:rsid w:val="007E1ABA"/>
    <w:rPr>
      <w:b/>
      <w:bCs/>
      <w:color w:val="auto"/>
    </w:rPr>
  </w:style>
  <w:style w:type="paragraph" w:customStyle="1" w:styleId="17">
    <w:name w:val="ציטוט1"/>
    <w:basedOn w:val="a2"/>
    <w:next w:val="a2"/>
    <w:uiPriority w:val="29"/>
    <w:qFormat/>
    <w:rsid w:val="007E1ABA"/>
    <w:pPr>
      <w:spacing w:before="200" w:after="160" w:line="259" w:lineRule="auto"/>
      <w:ind w:left="864" w:right="864"/>
    </w:pPr>
    <w:rPr>
      <w:rFonts w:eastAsia="Times New Roman"/>
      <w:i/>
      <w:iCs/>
      <w:color w:val="404040"/>
    </w:rPr>
  </w:style>
  <w:style w:type="character" w:customStyle="1" w:styleId="aff5">
    <w:name w:val="ציטוט תו"/>
    <w:basedOn w:val="a3"/>
    <w:link w:val="aff6"/>
    <w:uiPriority w:val="29"/>
    <w:rsid w:val="007E1ABA"/>
    <w:rPr>
      <w:i/>
      <w:iCs/>
      <w:color w:val="404040"/>
    </w:rPr>
  </w:style>
  <w:style w:type="paragraph" w:customStyle="1" w:styleId="18">
    <w:name w:val="ציטוט חזק1"/>
    <w:basedOn w:val="a2"/>
    <w:next w:val="a2"/>
    <w:uiPriority w:val="30"/>
    <w:qFormat/>
    <w:rsid w:val="007E1ABA"/>
    <w:pPr>
      <w:pBdr>
        <w:top w:val="single" w:sz="4" w:space="10" w:color="5B9BD5"/>
        <w:bottom w:val="single" w:sz="4" w:space="10" w:color="5B9BD5"/>
      </w:pBdr>
      <w:spacing w:before="360" w:after="360" w:line="259" w:lineRule="auto"/>
      <w:ind w:left="864" w:right="864"/>
      <w:jc w:val="center"/>
    </w:pPr>
    <w:rPr>
      <w:rFonts w:eastAsia="Times New Roman"/>
      <w:i/>
      <w:iCs/>
      <w:color w:val="5B9BD5"/>
    </w:rPr>
  </w:style>
  <w:style w:type="character" w:customStyle="1" w:styleId="aff7">
    <w:name w:val="ציטוט חזק תו"/>
    <w:basedOn w:val="a3"/>
    <w:link w:val="aff8"/>
    <w:uiPriority w:val="30"/>
    <w:rsid w:val="007E1ABA"/>
    <w:rPr>
      <w:i/>
      <w:iCs/>
      <w:color w:val="5B9BD5"/>
    </w:rPr>
  </w:style>
  <w:style w:type="character" w:customStyle="1" w:styleId="19">
    <w:name w:val="הדגשה עדינה1"/>
    <w:basedOn w:val="a3"/>
    <w:uiPriority w:val="19"/>
    <w:qFormat/>
    <w:rsid w:val="007E1ABA"/>
    <w:rPr>
      <w:i/>
      <w:iCs/>
      <w:color w:val="404040"/>
    </w:rPr>
  </w:style>
  <w:style w:type="character" w:customStyle="1" w:styleId="1a">
    <w:name w:val="הדגשה חזקה1"/>
    <w:basedOn w:val="a3"/>
    <w:uiPriority w:val="21"/>
    <w:qFormat/>
    <w:rsid w:val="007E1ABA"/>
    <w:rPr>
      <w:i/>
      <w:iCs/>
      <w:color w:val="5B9BD5"/>
    </w:rPr>
  </w:style>
  <w:style w:type="character" w:customStyle="1" w:styleId="1b">
    <w:name w:val="הפניה עדינה1"/>
    <w:basedOn w:val="a3"/>
    <w:uiPriority w:val="31"/>
    <w:qFormat/>
    <w:rsid w:val="007E1ABA"/>
    <w:rPr>
      <w:smallCaps/>
      <w:color w:val="404040"/>
    </w:rPr>
  </w:style>
  <w:style w:type="character" w:customStyle="1" w:styleId="1c">
    <w:name w:val="הפניה חזקה1"/>
    <w:basedOn w:val="a3"/>
    <w:uiPriority w:val="32"/>
    <w:qFormat/>
    <w:rsid w:val="007E1ABA"/>
    <w:rPr>
      <w:b/>
      <w:bCs/>
      <w:smallCaps/>
      <w:color w:val="5B9BD5"/>
      <w:spacing w:val="5"/>
    </w:rPr>
  </w:style>
  <w:style w:type="character" w:styleId="aff9">
    <w:name w:val="Book Title"/>
    <w:basedOn w:val="a3"/>
    <w:uiPriority w:val="33"/>
    <w:qFormat/>
    <w:rsid w:val="007E1ABA"/>
    <w:rPr>
      <w:b/>
      <w:bCs/>
      <w:i/>
      <w:iCs/>
      <w:spacing w:val="5"/>
    </w:rPr>
  </w:style>
  <w:style w:type="character" w:customStyle="1" w:styleId="113">
    <w:name w:val="כותרת 1 תו1"/>
    <w:basedOn w:val="a3"/>
    <w:uiPriority w:val="9"/>
    <w:rsid w:val="007E1ABA"/>
    <w:rPr>
      <w:rFonts w:ascii="Calibri Light" w:eastAsia="Times New Roman" w:hAnsi="Calibri Light" w:cs="Times New Roman"/>
      <w:color w:val="2E74B5"/>
      <w:sz w:val="32"/>
      <w:szCs w:val="32"/>
    </w:rPr>
  </w:style>
  <w:style w:type="paragraph" w:styleId="affa">
    <w:name w:val="TOC Heading"/>
    <w:basedOn w:val="10"/>
    <w:next w:val="a2"/>
    <w:uiPriority w:val="39"/>
    <w:semiHidden/>
    <w:unhideWhenUsed/>
    <w:qFormat/>
    <w:rsid w:val="007E1ABA"/>
    <w:pPr>
      <w:keepLines/>
      <w:spacing w:before="240" w:after="0" w:line="259" w:lineRule="auto"/>
      <w:jc w:val="left"/>
      <w:outlineLvl w:val="9"/>
    </w:pPr>
    <w:rPr>
      <w:rFonts w:ascii="Calibri Light" w:hAnsi="Calibri Light" w:cs="Times New Roman"/>
      <w:b w:val="0"/>
      <w:bCs w:val="0"/>
      <w:color w:val="2E74B5"/>
      <w:sz w:val="32"/>
      <w:lang w:eastAsia="en-US"/>
    </w:rPr>
  </w:style>
  <w:style w:type="character" w:customStyle="1" w:styleId="212">
    <w:name w:val="כותרת 2 תו1"/>
    <w:basedOn w:val="a3"/>
    <w:uiPriority w:val="9"/>
    <w:semiHidden/>
    <w:rsid w:val="007E1ABA"/>
    <w:rPr>
      <w:rFonts w:ascii="Calibri Light" w:eastAsia="Times New Roman" w:hAnsi="Calibri Light" w:cs="Times New Roman"/>
      <w:color w:val="2E74B5"/>
      <w:sz w:val="26"/>
      <w:szCs w:val="26"/>
    </w:rPr>
  </w:style>
  <w:style w:type="character" w:customStyle="1" w:styleId="311">
    <w:name w:val="כותרת 3 תו1"/>
    <w:basedOn w:val="a3"/>
    <w:uiPriority w:val="9"/>
    <w:semiHidden/>
    <w:rsid w:val="007E1ABA"/>
    <w:rPr>
      <w:rFonts w:ascii="Calibri Light" w:eastAsia="Times New Roman" w:hAnsi="Calibri Light" w:cs="Times New Roman"/>
      <w:color w:val="1F4D78"/>
      <w:sz w:val="24"/>
      <w:szCs w:val="24"/>
    </w:rPr>
  </w:style>
  <w:style w:type="character" w:customStyle="1" w:styleId="411">
    <w:name w:val="כותרת 4 תו1"/>
    <w:basedOn w:val="a3"/>
    <w:uiPriority w:val="9"/>
    <w:semiHidden/>
    <w:rsid w:val="007E1ABA"/>
    <w:rPr>
      <w:rFonts w:ascii="Calibri Light" w:eastAsia="Times New Roman" w:hAnsi="Calibri Light" w:cs="Times New Roman"/>
      <w:i/>
      <w:iCs/>
      <w:color w:val="2E74B5"/>
    </w:rPr>
  </w:style>
  <w:style w:type="character" w:customStyle="1" w:styleId="511">
    <w:name w:val="כותרת 5 תו1"/>
    <w:basedOn w:val="a3"/>
    <w:uiPriority w:val="9"/>
    <w:semiHidden/>
    <w:rsid w:val="007E1ABA"/>
    <w:rPr>
      <w:rFonts w:ascii="Calibri Light" w:eastAsia="Times New Roman" w:hAnsi="Calibri Light" w:cs="Times New Roman"/>
      <w:color w:val="2E74B5"/>
    </w:rPr>
  </w:style>
  <w:style w:type="character" w:customStyle="1" w:styleId="610">
    <w:name w:val="כותרת 6 תו1"/>
    <w:basedOn w:val="a3"/>
    <w:uiPriority w:val="9"/>
    <w:semiHidden/>
    <w:rsid w:val="007E1ABA"/>
    <w:rPr>
      <w:rFonts w:ascii="Calibri Light" w:eastAsia="Times New Roman" w:hAnsi="Calibri Light" w:cs="Times New Roman"/>
      <w:color w:val="1F4D78"/>
    </w:rPr>
  </w:style>
  <w:style w:type="character" w:customStyle="1" w:styleId="710">
    <w:name w:val="כותרת 7 תו1"/>
    <w:basedOn w:val="a3"/>
    <w:uiPriority w:val="9"/>
    <w:semiHidden/>
    <w:rsid w:val="007E1ABA"/>
    <w:rPr>
      <w:rFonts w:ascii="Calibri Light" w:eastAsia="Times New Roman" w:hAnsi="Calibri Light" w:cs="Times New Roman"/>
      <w:i/>
      <w:iCs/>
      <w:color w:val="1F4D78"/>
    </w:rPr>
  </w:style>
  <w:style w:type="character" w:customStyle="1" w:styleId="810">
    <w:name w:val="כותרת 8 תו1"/>
    <w:basedOn w:val="a3"/>
    <w:uiPriority w:val="9"/>
    <w:semiHidden/>
    <w:rsid w:val="007E1ABA"/>
    <w:rPr>
      <w:rFonts w:ascii="Calibri Light" w:eastAsia="Times New Roman" w:hAnsi="Calibri Light" w:cs="Times New Roman"/>
      <w:color w:val="272727"/>
      <w:sz w:val="21"/>
      <w:szCs w:val="21"/>
    </w:rPr>
  </w:style>
  <w:style w:type="character" w:customStyle="1" w:styleId="910">
    <w:name w:val="כותרת 9 תו1"/>
    <w:basedOn w:val="a3"/>
    <w:uiPriority w:val="9"/>
    <w:semiHidden/>
    <w:rsid w:val="007E1ABA"/>
    <w:rPr>
      <w:rFonts w:ascii="Calibri Light" w:eastAsia="Times New Roman" w:hAnsi="Calibri Light" w:cs="Times New Roman"/>
      <w:i/>
      <w:iCs/>
      <w:color w:val="272727"/>
      <w:sz w:val="21"/>
      <w:szCs w:val="21"/>
    </w:rPr>
  </w:style>
  <w:style w:type="character" w:customStyle="1" w:styleId="1d">
    <w:name w:val="כותרת טקסט תו1"/>
    <w:basedOn w:val="a3"/>
    <w:uiPriority w:val="10"/>
    <w:rsid w:val="007E1ABA"/>
    <w:rPr>
      <w:rFonts w:ascii="Calibri Light" w:eastAsia="Times New Roman" w:hAnsi="Calibri Light" w:cs="Times New Roman"/>
      <w:spacing w:val="-10"/>
      <w:kern w:val="28"/>
      <w:sz w:val="56"/>
      <w:szCs w:val="56"/>
    </w:rPr>
  </w:style>
  <w:style w:type="paragraph" w:styleId="aff3">
    <w:name w:val="Subtitle"/>
    <w:basedOn w:val="a2"/>
    <w:next w:val="a2"/>
    <w:link w:val="aff2"/>
    <w:uiPriority w:val="11"/>
    <w:qFormat/>
    <w:rsid w:val="007E1ABA"/>
    <w:pPr>
      <w:numPr>
        <w:ilvl w:val="1"/>
      </w:numPr>
      <w:spacing w:after="160"/>
    </w:pPr>
    <w:rPr>
      <w:rFonts w:ascii="Times New Roman" w:eastAsia="Times New Roman" w:hAnsi="Times New Roman" w:cs="Times New Roman"/>
      <w:color w:val="5A5A5A"/>
      <w:spacing w:val="15"/>
      <w:sz w:val="20"/>
      <w:szCs w:val="20"/>
    </w:rPr>
  </w:style>
  <w:style w:type="character" w:customStyle="1" w:styleId="1e">
    <w:name w:val="כותרת משנה תו1"/>
    <w:basedOn w:val="a3"/>
    <w:uiPriority w:val="11"/>
    <w:rsid w:val="007E1ABA"/>
    <w:rPr>
      <w:rFonts w:asciiTheme="minorHAnsi" w:eastAsiaTheme="minorEastAsia" w:hAnsiTheme="minorHAnsi" w:cstheme="minorBidi"/>
      <w:color w:val="5A5A5A" w:themeColor="text1" w:themeTint="A5"/>
      <w:spacing w:val="15"/>
      <w:sz w:val="22"/>
      <w:szCs w:val="22"/>
    </w:rPr>
  </w:style>
  <w:style w:type="paragraph" w:styleId="aff6">
    <w:name w:val="Quote"/>
    <w:basedOn w:val="a2"/>
    <w:next w:val="a2"/>
    <w:link w:val="aff5"/>
    <w:uiPriority w:val="29"/>
    <w:qFormat/>
    <w:rsid w:val="007E1ABA"/>
    <w:pPr>
      <w:spacing w:before="200" w:after="160"/>
      <w:ind w:left="864" w:right="864"/>
      <w:jc w:val="center"/>
    </w:pPr>
    <w:rPr>
      <w:rFonts w:ascii="Times New Roman" w:eastAsia="Times New Roman" w:hAnsi="Times New Roman" w:cs="Times New Roman"/>
      <w:i/>
      <w:iCs/>
      <w:color w:val="404040"/>
      <w:sz w:val="20"/>
      <w:szCs w:val="20"/>
    </w:rPr>
  </w:style>
  <w:style w:type="character" w:customStyle="1" w:styleId="1f">
    <w:name w:val="ציטוט תו1"/>
    <w:basedOn w:val="a3"/>
    <w:uiPriority w:val="29"/>
    <w:rsid w:val="007E1ABA"/>
    <w:rPr>
      <w:rFonts w:ascii="Calibri" w:eastAsia="Calibri" w:hAnsi="Calibri" w:cs="Arial"/>
      <w:i/>
      <w:iCs/>
      <w:color w:val="404040" w:themeColor="text1" w:themeTint="BF"/>
      <w:sz w:val="22"/>
      <w:szCs w:val="22"/>
    </w:rPr>
  </w:style>
  <w:style w:type="paragraph" w:customStyle="1" w:styleId="24">
    <w:name w:val="ציטוט חזק2"/>
    <w:basedOn w:val="a2"/>
    <w:next w:val="a2"/>
    <w:uiPriority w:val="30"/>
    <w:qFormat/>
    <w:rsid w:val="007E1ABA"/>
    <w:pPr>
      <w:pBdr>
        <w:top w:val="single" w:sz="4" w:space="10" w:color="5B9BD5"/>
        <w:bottom w:val="single" w:sz="4" w:space="10" w:color="5B9BD5"/>
      </w:pBdr>
      <w:spacing w:before="360" w:after="360"/>
      <w:ind w:left="864" w:right="864"/>
      <w:jc w:val="center"/>
    </w:pPr>
    <w:rPr>
      <w:i/>
      <w:iCs/>
      <w:color w:val="5B9BD5"/>
    </w:rPr>
  </w:style>
  <w:style w:type="character" w:customStyle="1" w:styleId="1f0">
    <w:name w:val="ציטוט חזק תו1"/>
    <w:basedOn w:val="a3"/>
    <w:uiPriority w:val="30"/>
    <w:rsid w:val="007E1ABA"/>
    <w:rPr>
      <w:i/>
      <w:iCs/>
      <w:color w:val="5B9BD5"/>
    </w:rPr>
  </w:style>
  <w:style w:type="character" w:customStyle="1" w:styleId="25">
    <w:name w:val="הדגשה עדינה2"/>
    <w:basedOn w:val="a3"/>
    <w:uiPriority w:val="19"/>
    <w:qFormat/>
    <w:rsid w:val="007E1ABA"/>
    <w:rPr>
      <w:i/>
      <w:iCs/>
      <w:color w:val="404040"/>
    </w:rPr>
  </w:style>
  <w:style w:type="character" w:customStyle="1" w:styleId="26">
    <w:name w:val="הדגשה חזקה2"/>
    <w:basedOn w:val="a3"/>
    <w:uiPriority w:val="21"/>
    <w:qFormat/>
    <w:rsid w:val="007E1ABA"/>
    <w:rPr>
      <w:i/>
      <w:iCs/>
      <w:color w:val="5B9BD5"/>
    </w:rPr>
  </w:style>
  <w:style w:type="character" w:customStyle="1" w:styleId="27">
    <w:name w:val="הפניה עדינה2"/>
    <w:basedOn w:val="a3"/>
    <w:uiPriority w:val="31"/>
    <w:qFormat/>
    <w:rsid w:val="007E1ABA"/>
    <w:rPr>
      <w:smallCaps/>
      <w:color w:val="5A5A5A"/>
    </w:rPr>
  </w:style>
  <w:style w:type="character" w:customStyle="1" w:styleId="28">
    <w:name w:val="הפניה חזקה2"/>
    <w:basedOn w:val="a3"/>
    <w:uiPriority w:val="32"/>
    <w:qFormat/>
    <w:rsid w:val="007E1ABA"/>
    <w:rPr>
      <w:b/>
      <w:bCs/>
      <w:smallCaps/>
      <w:color w:val="5B9BD5"/>
      <w:spacing w:val="5"/>
    </w:rPr>
  </w:style>
  <w:style w:type="numbering" w:customStyle="1" w:styleId="312">
    <w:name w:val="ללא רשימה31"/>
    <w:next w:val="a5"/>
    <w:uiPriority w:val="99"/>
    <w:semiHidden/>
    <w:unhideWhenUsed/>
    <w:rsid w:val="007E1ABA"/>
  </w:style>
  <w:style w:type="paragraph" w:customStyle="1" w:styleId="29">
    <w:name w:val="כיתוב2"/>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43">
    <w:name w:val="ללא רשימה4"/>
    <w:next w:val="a5"/>
    <w:uiPriority w:val="99"/>
    <w:semiHidden/>
    <w:unhideWhenUsed/>
    <w:rsid w:val="007E1ABA"/>
  </w:style>
  <w:style w:type="paragraph" w:customStyle="1" w:styleId="34">
    <w:name w:val="כיתוב3"/>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53">
    <w:name w:val="ללא רשימה5"/>
    <w:next w:val="a5"/>
    <w:uiPriority w:val="99"/>
    <w:semiHidden/>
    <w:unhideWhenUsed/>
    <w:rsid w:val="007E1ABA"/>
  </w:style>
  <w:style w:type="paragraph" w:customStyle="1" w:styleId="44">
    <w:name w:val="כיתוב4"/>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62">
    <w:name w:val="ללא רשימה6"/>
    <w:next w:val="a5"/>
    <w:uiPriority w:val="99"/>
    <w:semiHidden/>
    <w:unhideWhenUsed/>
    <w:rsid w:val="007E1ABA"/>
  </w:style>
  <w:style w:type="paragraph" w:customStyle="1" w:styleId="54">
    <w:name w:val="כיתוב5"/>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72">
    <w:name w:val="ללא רשימה7"/>
    <w:next w:val="a5"/>
    <w:uiPriority w:val="99"/>
    <w:semiHidden/>
    <w:unhideWhenUsed/>
    <w:rsid w:val="007E1ABA"/>
  </w:style>
  <w:style w:type="paragraph" w:customStyle="1" w:styleId="63">
    <w:name w:val="כיתוב6"/>
    <w:basedOn w:val="a2"/>
    <w:next w:val="a2"/>
    <w:uiPriority w:val="35"/>
    <w:semiHidden/>
    <w:unhideWhenUsed/>
    <w:qFormat/>
    <w:rsid w:val="007E1ABA"/>
    <w:pPr>
      <w:spacing w:line="240" w:lineRule="auto"/>
    </w:pPr>
    <w:rPr>
      <w:rFonts w:eastAsia="Times New Roman"/>
      <w:i/>
      <w:iCs/>
      <w:color w:val="44546A"/>
      <w:sz w:val="18"/>
      <w:szCs w:val="18"/>
    </w:rPr>
  </w:style>
  <w:style w:type="numbering" w:customStyle="1" w:styleId="82">
    <w:name w:val="ללא רשימה8"/>
    <w:next w:val="a5"/>
    <w:uiPriority w:val="99"/>
    <w:semiHidden/>
    <w:unhideWhenUsed/>
    <w:rsid w:val="007E1ABA"/>
  </w:style>
  <w:style w:type="numbering" w:customStyle="1" w:styleId="92">
    <w:name w:val="ללא רשימה9"/>
    <w:next w:val="a5"/>
    <w:uiPriority w:val="99"/>
    <w:semiHidden/>
    <w:unhideWhenUsed/>
    <w:rsid w:val="007E1ABA"/>
  </w:style>
  <w:style w:type="numbering" w:customStyle="1" w:styleId="100">
    <w:name w:val="ללא רשימה10"/>
    <w:next w:val="a5"/>
    <w:uiPriority w:val="99"/>
    <w:semiHidden/>
    <w:unhideWhenUsed/>
    <w:rsid w:val="007E1ABA"/>
  </w:style>
  <w:style w:type="numbering" w:customStyle="1" w:styleId="1111">
    <w:name w:val="ללא רשימה1111"/>
    <w:next w:val="a5"/>
    <w:uiPriority w:val="99"/>
    <w:semiHidden/>
    <w:unhideWhenUsed/>
    <w:rsid w:val="007E1ABA"/>
  </w:style>
  <w:style w:type="character" w:customStyle="1" w:styleId="Hyperlink1">
    <w:name w:val="Hyperlink1"/>
    <w:basedOn w:val="a3"/>
    <w:uiPriority w:val="99"/>
    <w:unhideWhenUsed/>
    <w:rsid w:val="007E1ABA"/>
    <w:rPr>
      <w:color w:val="0563C1"/>
      <w:u w:val="single"/>
    </w:rPr>
  </w:style>
  <w:style w:type="paragraph" w:styleId="aff8">
    <w:name w:val="Intense Quote"/>
    <w:basedOn w:val="a2"/>
    <w:next w:val="a2"/>
    <w:link w:val="aff7"/>
    <w:uiPriority w:val="30"/>
    <w:qFormat/>
    <w:rsid w:val="007E1ABA"/>
    <w:pPr>
      <w:pBdr>
        <w:top w:val="single" w:sz="4" w:space="10" w:color="4F81BD" w:themeColor="accent1"/>
        <w:bottom w:val="single" w:sz="4" w:space="10" w:color="4F81BD" w:themeColor="accent1"/>
      </w:pBdr>
      <w:spacing w:before="360" w:after="360"/>
      <w:ind w:left="864" w:right="864"/>
      <w:jc w:val="center"/>
    </w:pPr>
    <w:rPr>
      <w:rFonts w:ascii="Times New Roman" w:eastAsia="Times New Roman" w:hAnsi="Times New Roman" w:cs="Times New Roman"/>
      <w:i/>
      <w:iCs/>
      <w:color w:val="5B9BD5"/>
      <w:sz w:val="20"/>
      <w:szCs w:val="20"/>
    </w:rPr>
  </w:style>
  <w:style w:type="character" w:customStyle="1" w:styleId="2a">
    <w:name w:val="ציטוט חזק תו2"/>
    <w:basedOn w:val="a3"/>
    <w:uiPriority w:val="30"/>
    <w:rsid w:val="007E1ABA"/>
    <w:rPr>
      <w:rFonts w:ascii="Calibri" w:eastAsia="Calibri" w:hAnsi="Calibri" w:cs="Arial"/>
      <w:i/>
      <w:iCs/>
      <w:color w:val="4F81BD" w:themeColor="accent1"/>
      <w:sz w:val="22"/>
      <w:szCs w:val="22"/>
    </w:rPr>
  </w:style>
  <w:style w:type="character" w:styleId="affb">
    <w:name w:val="Subtle Emphasis"/>
    <w:basedOn w:val="a3"/>
    <w:uiPriority w:val="19"/>
    <w:qFormat/>
    <w:rsid w:val="007E1ABA"/>
    <w:rPr>
      <w:i/>
      <w:iCs/>
      <w:color w:val="404040" w:themeColor="text1" w:themeTint="BF"/>
    </w:rPr>
  </w:style>
  <w:style w:type="character" w:styleId="affc">
    <w:name w:val="Intense Emphasis"/>
    <w:basedOn w:val="a3"/>
    <w:uiPriority w:val="21"/>
    <w:qFormat/>
    <w:rsid w:val="007E1ABA"/>
    <w:rPr>
      <w:i/>
      <w:iCs/>
      <w:color w:val="4F81BD" w:themeColor="accent1"/>
    </w:rPr>
  </w:style>
  <w:style w:type="character" w:styleId="affd">
    <w:name w:val="Subtle Reference"/>
    <w:basedOn w:val="a3"/>
    <w:uiPriority w:val="31"/>
    <w:qFormat/>
    <w:rsid w:val="007E1ABA"/>
    <w:rPr>
      <w:smallCaps/>
      <w:color w:val="5A5A5A" w:themeColor="text1" w:themeTint="A5"/>
    </w:rPr>
  </w:style>
  <w:style w:type="character" w:styleId="affe">
    <w:name w:val="Intense Reference"/>
    <w:basedOn w:val="a3"/>
    <w:uiPriority w:val="32"/>
    <w:qFormat/>
    <w:rsid w:val="007E1ABA"/>
    <w:rPr>
      <w:b/>
      <w:bCs/>
      <w:smallCaps/>
      <w:color w:val="4F81BD" w:themeColor="accent1"/>
      <w:spacing w:val="5"/>
    </w:rPr>
  </w:style>
  <w:style w:type="numbering" w:customStyle="1" w:styleId="120">
    <w:name w:val="ללא רשימה12"/>
    <w:next w:val="a5"/>
    <w:uiPriority w:val="99"/>
    <w:semiHidden/>
    <w:unhideWhenUsed/>
    <w:rsid w:val="007E1ABA"/>
  </w:style>
  <w:style w:type="numbering" w:customStyle="1" w:styleId="130">
    <w:name w:val="ללא רשימה13"/>
    <w:next w:val="a5"/>
    <w:uiPriority w:val="99"/>
    <w:semiHidden/>
    <w:unhideWhenUsed/>
    <w:rsid w:val="007E1ABA"/>
  </w:style>
  <w:style w:type="numbering" w:customStyle="1" w:styleId="140">
    <w:name w:val="ללא רשימה14"/>
    <w:next w:val="a5"/>
    <w:uiPriority w:val="99"/>
    <w:semiHidden/>
    <w:unhideWhenUsed/>
    <w:rsid w:val="007E1ABA"/>
  </w:style>
  <w:style w:type="numbering" w:customStyle="1" w:styleId="150">
    <w:name w:val="ללא רשימה15"/>
    <w:next w:val="a5"/>
    <w:uiPriority w:val="99"/>
    <w:semiHidden/>
    <w:unhideWhenUsed/>
    <w:rsid w:val="00C41451"/>
  </w:style>
  <w:style w:type="numbering" w:customStyle="1" w:styleId="160">
    <w:name w:val="ללא רשימה16"/>
    <w:next w:val="a5"/>
    <w:uiPriority w:val="99"/>
    <w:semiHidden/>
    <w:unhideWhenUsed/>
    <w:rsid w:val="00C41451"/>
  </w:style>
  <w:style w:type="numbering" w:customStyle="1" w:styleId="170">
    <w:name w:val="ללא רשימה17"/>
    <w:next w:val="a5"/>
    <w:uiPriority w:val="99"/>
    <w:semiHidden/>
    <w:unhideWhenUsed/>
    <w:rsid w:val="005D6A67"/>
  </w:style>
  <w:style w:type="numbering" w:customStyle="1" w:styleId="180">
    <w:name w:val="ללא רשימה18"/>
    <w:next w:val="a5"/>
    <w:uiPriority w:val="99"/>
    <w:semiHidden/>
    <w:unhideWhenUsed/>
    <w:rsid w:val="002704EF"/>
  </w:style>
  <w:style w:type="numbering" w:customStyle="1" w:styleId="190">
    <w:name w:val="ללא רשימה19"/>
    <w:next w:val="a5"/>
    <w:uiPriority w:val="99"/>
    <w:semiHidden/>
    <w:unhideWhenUsed/>
    <w:rsid w:val="002704EF"/>
  </w:style>
  <w:style w:type="paragraph" w:customStyle="1" w:styleId="73">
    <w:name w:val="כיתוב7"/>
    <w:basedOn w:val="a2"/>
    <w:next w:val="a2"/>
    <w:uiPriority w:val="35"/>
    <w:semiHidden/>
    <w:unhideWhenUsed/>
    <w:qFormat/>
    <w:rsid w:val="002704EF"/>
    <w:pPr>
      <w:bidi w:val="0"/>
    </w:pPr>
    <w:rPr>
      <w:b/>
      <w:bCs/>
      <w:sz w:val="18"/>
      <w:szCs w:val="18"/>
    </w:rPr>
  </w:style>
  <w:style w:type="paragraph" w:customStyle="1" w:styleId="1f1">
    <w:name w:val="טקסט הערת סיום1"/>
    <w:basedOn w:val="a2"/>
    <w:next w:val="afff"/>
    <w:link w:val="afff0"/>
    <w:uiPriority w:val="99"/>
    <w:semiHidden/>
    <w:unhideWhenUsed/>
    <w:rsid w:val="002704EF"/>
    <w:pPr>
      <w:spacing w:after="0" w:line="240" w:lineRule="auto"/>
    </w:pPr>
    <w:rPr>
      <w:rFonts w:ascii="Times New Roman" w:eastAsia="Times New Roman" w:hAnsi="Times New Roman" w:cs="Times New Roman"/>
      <w:sz w:val="20"/>
      <w:szCs w:val="20"/>
    </w:rPr>
  </w:style>
  <w:style w:type="character" w:customStyle="1" w:styleId="afff0">
    <w:name w:val="טקסט הערת סיום תו"/>
    <w:basedOn w:val="a3"/>
    <w:link w:val="1f1"/>
    <w:uiPriority w:val="99"/>
    <w:rsid w:val="002704EF"/>
    <w:rPr>
      <w:sz w:val="20"/>
      <w:szCs w:val="20"/>
    </w:rPr>
  </w:style>
  <w:style w:type="character" w:styleId="afff1">
    <w:name w:val="endnote reference"/>
    <w:basedOn w:val="a3"/>
    <w:uiPriority w:val="99"/>
    <w:semiHidden/>
    <w:unhideWhenUsed/>
    <w:rsid w:val="002704EF"/>
    <w:rPr>
      <w:vertAlign w:val="superscript"/>
    </w:rPr>
  </w:style>
  <w:style w:type="paragraph" w:styleId="afff">
    <w:name w:val="endnote text"/>
    <w:basedOn w:val="a2"/>
    <w:link w:val="1f2"/>
    <w:uiPriority w:val="99"/>
    <w:unhideWhenUsed/>
    <w:rsid w:val="002704EF"/>
    <w:pPr>
      <w:spacing w:after="0" w:line="240" w:lineRule="auto"/>
    </w:pPr>
    <w:rPr>
      <w:sz w:val="20"/>
      <w:szCs w:val="20"/>
    </w:rPr>
  </w:style>
  <w:style w:type="character" w:customStyle="1" w:styleId="1f2">
    <w:name w:val="טקסט הערת סיום תו1"/>
    <w:basedOn w:val="a3"/>
    <w:link w:val="afff"/>
    <w:uiPriority w:val="99"/>
    <w:rsid w:val="002704EF"/>
    <w:rPr>
      <w:rFonts w:ascii="Calibri" w:eastAsia="Calibri" w:hAnsi="Calibri" w:cs="Arial"/>
    </w:rPr>
  </w:style>
  <w:style w:type="numbering" w:customStyle="1" w:styleId="200">
    <w:name w:val="ללא רשימה20"/>
    <w:next w:val="a5"/>
    <w:uiPriority w:val="99"/>
    <w:semiHidden/>
    <w:unhideWhenUsed/>
    <w:rsid w:val="002704EF"/>
  </w:style>
  <w:style w:type="numbering" w:customStyle="1" w:styleId="220">
    <w:name w:val="ללא רשימה22"/>
    <w:next w:val="a5"/>
    <w:uiPriority w:val="99"/>
    <w:semiHidden/>
    <w:unhideWhenUsed/>
    <w:rsid w:val="00D518ED"/>
  </w:style>
  <w:style w:type="numbering" w:customStyle="1" w:styleId="1100">
    <w:name w:val="ללא רשימה110"/>
    <w:next w:val="a5"/>
    <w:uiPriority w:val="99"/>
    <w:semiHidden/>
    <w:unhideWhenUsed/>
    <w:rsid w:val="00D518ED"/>
  </w:style>
  <w:style w:type="numbering" w:customStyle="1" w:styleId="1120">
    <w:name w:val="ללא רשימה112"/>
    <w:next w:val="a5"/>
    <w:uiPriority w:val="99"/>
    <w:semiHidden/>
    <w:unhideWhenUsed/>
    <w:rsid w:val="00D518ED"/>
  </w:style>
  <w:style w:type="numbering" w:customStyle="1" w:styleId="230">
    <w:name w:val="ללא רשימה23"/>
    <w:next w:val="a5"/>
    <w:uiPriority w:val="99"/>
    <w:semiHidden/>
    <w:unhideWhenUsed/>
    <w:rsid w:val="00D518ED"/>
  </w:style>
  <w:style w:type="numbering" w:customStyle="1" w:styleId="320">
    <w:name w:val="ללא רשימה32"/>
    <w:next w:val="a5"/>
    <w:uiPriority w:val="99"/>
    <w:semiHidden/>
    <w:unhideWhenUsed/>
    <w:rsid w:val="00D518ED"/>
  </w:style>
  <w:style w:type="numbering" w:customStyle="1" w:styleId="412">
    <w:name w:val="ללא רשימה41"/>
    <w:next w:val="a5"/>
    <w:uiPriority w:val="99"/>
    <w:semiHidden/>
    <w:unhideWhenUsed/>
    <w:rsid w:val="00D518ED"/>
  </w:style>
  <w:style w:type="numbering" w:customStyle="1" w:styleId="512">
    <w:name w:val="ללא רשימה51"/>
    <w:next w:val="a5"/>
    <w:uiPriority w:val="99"/>
    <w:semiHidden/>
    <w:unhideWhenUsed/>
    <w:rsid w:val="00D518ED"/>
  </w:style>
  <w:style w:type="numbering" w:customStyle="1" w:styleId="611">
    <w:name w:val="ללא רשימה61"/>
    <w:next w:val="a5"/>
    <w:uiPriority w:val="99"/>
    <w:semiHidden/>
    <w:unhideWhenUsed/>
    <w:rsid w:val="00D518ED"/>
  </w:style>
  <w:style w:type="numbering" w:customStyle="1" w:styleId="711">
    <w:name w:val="ללא רשימה71"/>
    <w:next w:val="a5"/>
    <w:uiPriority w:val="99"/>
    <w:semiHidden/>
    <w:unhideWhenUsed/>
    <w:rsid w:val="00D518ED"/>
  </w:style>
  <w:style w:type="numbering" w:customStyle="1" w:styleId="811">
    <w:name w:val="ללא רשימה81"/>
    <w:next w:val="a5"/>
    <w:uiPriority w:val="99"/>
    <w:semiHidden/>
    <w:unhideWhenUsed/>
    <w:rsid w:val="00D518ED"/>
  </w:style>
  <w:style w:type="numbering" w:customStyle="1" w:styleId="911">
    <w:name w:val="ללא רשימה91"/>
    <w:next w:val="a5"/>
    <w:uiPriority w:val="99"/>
    <w:semiHidden/>
    <w:unhideWhenUsed/>
    <w:rsid w:val="00D518ED"/>
  </w:style>
  <w:style w:type="numbering" w:customStyle="1" w:styleId="101">
    <w:name w:val="ללא רשימה101"/>
    <w:next w:val="a5"/>
    <w:uiPriority w:val="99"/>
    <w:semiHidden/>
    <w:unhideWhenUsed/>
    <w:rsid w:val="00D518ED"/>
  </w:style>
  <w:style w:type="numbering" w:customStyle="1" w:styleId="1112">
    <w:name w:val="ללא רשימה1112"/>
    <w:next w:val="a5"/>
    <w:uiPriority w:val="99"/>
    <w:semiHidden/>
    <w:unhideWhenUsed/>
    <w:rsid w:val="00D518ED"/>
  </w:style>
  <w:style w:type="character" w:customStyle="1" w:styleId="FollowedHyperlink1">
    <w:name w:val="FollowedHyperlink1"/>
    <w:basedOn w:val="a3"/>
    <w:uiPriority w:val="99"/>
    <w:semiHidden/>
    <w:unhideWhenUsed/>
    <w:rsid w:val="00D518ED"/>
    <w:rPr>
      <w:color w:val="954F72"/>
      <w:u w:val="single"/>
    </w:rPr>
  </w:style>
  <w:style w:type="character" w:styleId="FollowedHyperlink">
    <w:name w:val="FollowedHyperlink"/>
    <w:basedOn w:val="a3"/>
    <w:uiPriority w:val="99"/>
    <w:unhideWhenUsed/>
    <w:rsid w:val="00D518ED"/>
    <w:rPr>
      <w:color w:val="800080" w:themeColor="followedHyperlink"/>
      <w:u w:val="single"/>
    </w:rPr>
  </w:style>
  <w:style w:type="numbering" w:customStyle="1" w:styleId="240">
    <w:name w:val="ללא רשימה24"/>
    <w:next w:val="a5"/>
    <w:uiPriority w:val="99"/>
    <w:semiHidden/>
    <w:unhideWhenUsed/>
    <w:rsid w:val="00E878CE"/>
  </w:style>
  <w:style w:type="numbering" w:customStyle="1" w:styleId="250">
    <w:name w:val="ללא רשימה25"/>
    <w:next w:val="a5"/>
    <w:uiPriority w:val="99"/>
    <w:semiHidden/>
    <w:unhideWhenUsed/>
    <w:rsid w:val="00507BE9"/>
  </w:style>
  <w:style w:type="character" w:customStyle="1" w:styleId="FootnoteCharacters">
    <w:name w:val="Footnote Characters"/>
    <w:semiHidden/>
    <w:qFormat/>
    <w:rsid w:val="006F531F"/>
    <w:rPr>
      <w:vertAlign w:val="superscript"/>
    </w:rPr>
  </w:style>
  <w:style w:type="numbering" w:customStyle="1" w:styleId="260">
    <w:name w:val="ללא רשימה26"/>
    <w:next w:val="a5"/>
    <w:uiPriority w:val="99"/>
    <w:semiHidden/>
    <w:unhideWhenUsed/>
    <w:rsid w:val="00A74D5A"/>
  </w:style>
  <w:style w:type="numbering" w:customStyle="1" w:styleId="1130">
    <w:name w:val="ללא רשימה113"/>
    <w:next w:val="a5"/>
    <w:semiHidden/>
    <w:rsid w:val="00A74D5A"/>
  </w:style>
  <w:style w:type="character" w:customStyle="1" w:styleId="Absatz-Standardschriftart">
    <w:name w:val="Absatz-Standardschriftart"/>
    <w:rsid w:val="00A74D5A"/>
  </w:style>
  <w:style w:type="character" w:customStyle="1" w:styleId="WW-Absatz-Standardschriftart">
    <w:name w:val="WW-Absatz-Standardschriftart"/>
    <w:rsid w:val="00A74D5A"/>
  </w:style>
  <w:style w:type="character" w:customStyle="1" w:styleId="WW-Absatz-Standardschriftart1">
    <w:name w:val="WW-Absatz-Standardschriftart1"/>
    <w:rsid w:val="00A74D5A"/>
  </w:style>
  <w:style w:type="character" w:customStyle="1" w:styleId="WW-Absatz-Standardschriftart11">
    <w:name w:val="WW-Absatz-Standardschriftart11"/>
    <w:rsid w:val="00A74D5A"/>
  </w:style>
  <w:style w:type="character" w:customStyle="1" w:styleId="WW-Absatz-Standardschriftart111">
    <w:name w:val="WW-Absatz-Standardschriftart111"/>
    <w:rsid w:val="00A74D5A"/>
  </w:style>
  <w:style w:type="character" w:customStyle="1" w:styleId="WW-Absatz-Standardschriftart1111">
    <w:name w:val="WW-Absatz-Standardschriftart1111"/>
    <w:rsid w:val="00A74D5A"/>
  </w:style>
  <w:style w:type="character" w:customStyle="1" w:styleId="WW-Absatz-Standardschriftart11111">
    <w:name w:val="WW-Absatz-Standardschriftart11111"/>
    <w:rsid w:val="00A74D5A"/>
  </w:style>
  <w:style w:type="character" w:customStyle="1" w:styleId="WW-Absatz-Standardschriftart111111">
    <w:name w:val="WW-Absatz-Standardschriftart111111"/>
    <w:rsid w:val="00A74D5A"/>
  </w:style>
  <w:style w:type="character" w:customStyle="1" w:styleId="WW-Absatz-Standardschriftart1111111">
    <w:name w:val="WW-Absatz-Standardschriftart1111111"/>
    <w:rsid w:val="00A74D5A"/>
  </w:style>
  <w:style w:type="character" w:customStyle="1" w:styleId="WW-Absatz-Standardschriftart11111111">
    <w:name w:val="WW-Absatz-Standardschriftart11111111"/>
    <w:rsid w:val="00A74D5A"/>
  </w:style>
  <w:style w:type="character" w:customStyle="1" w:styleId="WW-Absatz-Standardschriftart111111111">
    <w:name w:val="WW-Absatz-Standardschriftart111111111"/>
    <w:rsid w:val="00A74D5A"/>
  </w:style>
  <w:style w:type="character" w:customStyle="1" w:styleId="WW-Absatz-Standardschriftart1111111111">
    <w:name w:val="WW-Absatz-Standardschriftart1111111111"/>
    <w:rsid w:val="00A74D5A"/>
  </w:style>
  <w:style w:type="character" w:customStyle="1" w:styleId="WW-Absatz-Standardschriftart11111111111">
    <w:name w:val="WW-Absatz-Standardschriftart11111111111"/>
    <w:rsid w:val="00A74D5A"/>
  </w:style>
  <w:style w:type="character" w:customStyle="1" w:styleId="WW-Absatz-Standardschriftart111111111111">
    <w:name w:val="WW-Absatz-Standardschriftart111111111111"/>
    <w:rsid w:val="00A74D5A"/>
  </w:style>
  <w:style w:type="character" w:customStyle="1" w:styleId="WW-Absatz-Standardschriftart1111111111111">
    <w:name w:val="WW-Absatz-Standardschriftart1111111111111"/>
    <w:rsid w:val="00A74D5A"/>
  </w:style>
  <w:style w:type="character" w:customStyle="1" w:styleId="WW-Absatz-Standardschriftart11111111111111">
    <w:name w:val="WW-Absatz-Standardschriftart11111111111111"/>
    <w:rsid w:val="00A74D5A"/>
  </w:style>
  <w:style w:type="character" w:customStyle="1" w:styleId="WW-Absatz-Standardschriftart111111111111111">
    <w:name w:val="WW-Absatz-Standardschriftart111111111111111"/>
    <w:rsid w:val="00A74D5A"/>
  </w:style>
  <w:style w:type="character" w:customStyle="1" w:styleId="WW-Absatz-Standardschriftart1111111111111111">
    <w:name w:val="WW-Absatz-Standardschriftart1111111111111111"/>
    <w:rsid w:val="00A74D5A"/>
  </w:style>
  <w:style w:type="character" w:customStyle="1" w:styleId="WW-Absatz-Standardschriftart11111111111111111">
    <w:name w:val="WW-Absatz-Standardschriftart11111111111111111"/>
    <w:rsid w:val="00A74D5A"/>
  </w:style>
  <w:style w:type="character" w:customStyle="1" w:styleId="WW-Absatz-Standardschriftart111111111111111111">
    <w:name w:val="WW-Absatz-Standardschriftart111111111111111111"/>
    <w:rsid w:val="00A74D5A"/>
  </w:style>
  <w:style w:type="character" w:customStyle="1" w:styleId="WW-Absatz-Standardschriftart1111111111111111111">
    <w:name w:val="WW-Absatz-Standardschriftart1111111111111111111"/>
    <w:rsid w:val="00A74D5A"/>
  </w:style>
  <w:style w:type="character" w:customStyle="1" w:styleId="WW-Absatz-Standardschriftart11111111111111111111">
    <w:name w:val="WW-Absatz-Standardschriftart11111111111111111111"/>
    <w:rsid w:val="00A74D5A"/>
  </w:style>
  <w:style w:type="character" w:customStyle="1" w:styleId="WW-Absatz-Standardschriftart111111111111111111111">
    <w:name w:val="WW-Absatz-Standardschriftart111111111111111111111"/>
    <w:rsid w:val="00A74D5A"/>
  </w:style>
  <w:style w:type="character" w:customStyle="1" w:styleId="WW-Absatz-Standardschriftart1111111111111111111111">
    <w:name w:val="WW-Absatz-Standardschriftart1111111111111111111111"/>
    <w:rsid w:val="00A74D5A"/>
  </w:style>
  <w:style w:type="character" w:customStyle="1" w:styleId="WW-Absatz-Standardschriftart11111111111111111111111">
    <w:name w:val="WW-Absatz-Standardschriftart11111111111111111111111"/>
    <w:rsid w:val="00A74D5A"/>
  </w:style>
  <w:style w:type="character" w:customStyle="1" w:styleId="WW-Absatz-Standardschriftart111111111111111111111111">
    <w:name w:val="WW-Absatz-Standardschriftart111111111111111111111111"/>
    <w:rsid w:val="00A74D5A"/>
  </w:style>
  <w:style w:type="character" w:customStyle="1" w:styleId="WW-Absatz-Standardschriftart1111111111111111111111111">
    <w:name w:val="WW-Absatz-Standardschriftart1111111111111111111111111"/>
    <w:rsid w:val="00A74D5A"/>
  </w:style>
  <w:style w:type="character" w:customStyle="1" w:styleId="WW-Absatz-Standardschriftart11111111111111111111111111">
    <w:name w:val="WW-Absatz-Standardschriftart11111111111111111111111111"/>
    <w:rsid w:val="00A74D5A"/>
  </w:style>
  <w:style w:type="character" w:customStyle="1" w:styleId="WW-Absatz-Standardschriftart111111111111111111111111111">
    <w:name w:val="WW-Absatz-Standardschriftart111111111111111111111111111"/>
    <w:rsid w:val="00A74D5A"/>
  </w:style>
  <w:style w:type="character" w:customStyle="1" w:styleId="WW-Absatz-Standardschriftart1111111111111111111111111111">
    <w:name w:val="WW-Absatz-Standardschriftart1111111111111111111111111111"/>
    <w:rsid w:val="00A74D5A"/>
  </w:style>
  <w:style w:type="character" w:customStyle="1" w:styleId="WW-Absatz-Standardschriftart11111111111111111111111111111">
    <w:name w:val="WW-Absatz-Standardschriftart11111111111111111111111111111"/>
    <w:rsid w:val="00A74D5A"/>
  </w:style>
  <w:style w:type="character" w:customStyle="1" w:styleId="WW-Absatz-Standardschriftart111111111111111111111111111111">
    <w:name w:val="WW-Absatz-Standardschriftart111111111111111111111111111111"/>
    <w:rsid w:val="00A74D5A"/>
  </w:style>
  <w:style w:type="character" w:customStyle="1" w:styleId="WW-Absatz-Standardschriftart1111111111111111111111111111111">
    <w:name w:val="WW-Absatz-Standardschriftart1111111111111111111111111111111"/>
    <w:rsid w:val="00A74D5A"/>
  </w:style>
  <w:style w:type="character" w:customStyle="1" w:styleId="WW-Absatz-Standardschriftart11111111111111111111111111111111">
    <w:name w:val="WW-Absatz-Standardschriftart11111111111111111111111111111111"/>
    <w:rsid w:val="00A74D5A"/>
  </w:style>
  <w:style w:type="character" w:customStyle="1" w:styleId="WW-Absatz-Standardschriftart111111111111111111111111111111111">
    <w:name w:val="WW-Absatz-Standardschriftart111111111111111111111111111111111"/>
    <w:rsid w:val="00A74D5A"/>
  </w:style>
  <w:style w:type="character" w:customStyle="1" w:styleId="WW-Absatz-Standardschriftart1111111111111111111111111111111111">
    <w:name w:val="WW-Absatz-Standardschriftart1111111111111111111111111111111111"/>
    <w:rsid w:val="00A74D5A"/>
  </w:style>
  <w:style w:type="character" w:customStyle="1" w:styleId="WW-Absatz-Standardschriftart11111111111111111111111111111111111">
    <w:name w:val="WW-Absatz-Standardschriftart11111111111111111111111111111111111"/>
    <w:rsid w:val="00A74D5A"/>
  </w:style>
  <w:style w:type="character" w:customStyle="1" w:styleId="WW-Absatz-Standardschriftart111111111111111111111111111111111111">
    <w:name w:val="WW-Absatz-Standardschriftart111111111111111111111111111111111111"/>
    <w:rsid w:val="00A74D5A"/>
  </w:style>
  <w:style w:type="character" w:customStyle="1" w:styleId="WW-Absatz-Standardschriftart1111111111111111111111111111111111111">
    <w:name w:val="WW-Absatz-Standardschriftart1111111111111111111111111111111111111"/>
    <w:rsid w:val="00A74D5A"/>
  </w:style>
  <w:style w:type="character" w:customStyle="1" w:styleId="WW-Absatz-Standardschriftart11111111111111111111111111111111111111">
    <w:name w:val="WW-Absatz-Standardschriftart11111111111111111111111111111111111111"/>
    <w:rsid w:val="00A74D5A"/>
  </w:style>
  <w:style w:type="character" w:customStyle="1" w:styleId="WW-Absatz-Standardschriftart111111111111111111111111111111111111111">
    <w:name w:val="WW-Absatz-Standardschriftart111111111111111111111111111111111111111"/>
    <w:rsid w:val="00A74D5A"/>
  </w:style>
  <w:style w:type="character" w:customStyle="1" w:styleId="WW-Absatz-Standardschriftart1111111111111111111111111111111111111111">
    <w:name w:val="WW-Absatz-Standardschriftart1111111111111111111111111111111111111111"/>
    <w:rsid w:val="00A74D5A"/>
  </w:style>
  <w:style w:type="character" w:customStyle="1" w:styleId="WW-Absatz-Standardschriftart11111111111111111111111111111111111111111">
    <w:name w:val="WW-Absatz-Standardschriftart11111111111111111111111111111111111111111"/>
    <w:rsid w:val="00A74D5A"/>
  </w:style>
  <w:style w:type="character" w:customStyle="1" w:styleId="WW-Absatz-Standardschriftart111111111111111111111111111111111111111111">
    <w:name w:val="WW-Absatz-Standardschriftart111111111111111111111111111111111111111111"/>
    <w:rsid w:val="00A74D5A"/>
  </w:style>
  <w:style w:type="character" w:customStyle="1" w:styleId="WW-Absatz-Standardschriftart1111111111111111111111111111111111111111111">
    <w:name w:val="WW-Absatz-Standardschriftart1111111111111111111111111111111111111111111"/>
    <w:rsid w:val="00A74D5A"/>
  </w:style>
  <w:style w:type="character" w:customStyle="1" w:styleId="WW-Absatz-Standardschriftart11111111111111111111111111111111111111111111">
    <w:name w:val="WW-Absatz-Standardschriftart11111111111111111111111111111111111111111111"/>
    <w:rsid w:val="00A74D5A"/>
  </w:style>
  <w:style w:type="character" w:customStyle="1" w:styleId="WW-Absatz-Standardschriftart111111111111111111111111111111111111111111111">
    <w:name w:val="WW-Absatz-Standardschriftart111111111111111111111111111111111111111111111"/>
    <w:rsid w:val="00A74D5A"/>
  </w:style>
  <w:style w:type="character" w:customStyle="1" w:styleId="WW-Absatz-Standardschriftart1111111111111111111111111111111111111111111111">
    <w:name w:val="WW-Absatz-Standardschriftart1111111111111111111111111111111111111111111111"/>
    <w:rsid w:val="00A74D5A"/>
  </w:style>
  <w:style w:type="character" w:customStyle="1" w:styleId="WW-Absatz-Standardschriftart11111111111111111111111111111111111111111111111">
    <w:name w:val="WW-Absatz-Standardschriftart11111111111111111111111111111111111111111111111"/>
    <w:rsid w:val="00A74D5A"/>
  </w:style>
  <w:style w:type="character" w:customStyle="1" w:styleId="WW-Absatz-Standardschriftart111111111111111111111111111111111111111111111111">
    <w:name w:val="WW-Absatz-Standardschriftart111111111111111111111111111111111111111111111111"/>
    <w:rsid w:val="00A74D5A"/>
  </w:style>
  <w:style w:type="character" w:customStyle="1" w:styleId="WW-Absatz-Standardschriftart1111111111111111111111111111111111111111111111111">
    <w:name w:val="WW-Absatz-Standardschriftart1111111111111111111111111111111111111111111111111"/>
    <w:rsid w:val="00A74D5A"/>
  </w:style>
  <w:style w:type="character" w:customStyle="1" w:styleId="WW-Absatz-Standardschriftart11111111111111111111111111111111111111111111111111">
    <w:name w:val="WW-Absatz-Standardschriftart11111111111111111111111111111111111111111111111111"/>
    <w:rsid w:val="00A74D5A"/>
  </w:style>
  <w:style w:type="character" w:customStyle="1" w:styleId="WW-Absatz-Standardschriftart111111111111111111111111111111111111111111111111111">
    <w:name w:val="WW-Absatz-Standardschriftart111111111111111111111111111111111111111111111111111"/>
    <w:rsid w:val="00A74D5A"/>
  </w:style>
  <w:style w:type="character" w:customStyle="1" w:styleId="WW-Absatz-Standardschriftart1111111111111111111111111111111111111111111111111111">
    <w:name w:val="WW-Absatz-Standardschriftart1111111111111111111111111111111111111111111111111111"/>
    <w:rsid w:val="00A74D5A"/>
  </w:style>
  <w:style w:type="character" w:customStyle="1" w:styleId="WW-Absatz-Standardschriftart11111111111111111111111111111111111111111111111111111">
    <w:name w:val="WW-Absatz-Standardschriftart11111111111111111111111111111111111111111111111111111"/>
    <w:rsid w:val="00A74D5A"/>
  </w:style>
  <w:style w:type="character" w:customStyle="1" w:styleId="WW-Absatz-Standardschriftart111111111111111111111111111111111111111111111111111111">
    <w:name w:val="WW-Absatz-Standardschriftart111111111111111111111111111111111111111111111111111111"/>
    <w:rsid w:val="00A74D5A"/>
  </w:style>
  <w:style w:type="character" w:customStyle="1" w:styleId="WW-Absatz-Standardschriftart1111111111111111111111111111111111111111111111111111111">
    <w:name w:val="WW-Absatz-Standardschriftart1111111111111111111111111111111111111111111111111111111"/>
    <w:rsid w:val="00A74D5A"/>
  </w:style>
  <w:style w:type="character" w:customStyle="1" w:styleId="WW-Absatz-Standardschriftart11111111111111111111111111111111111111111111111111111111">
    <w:name w:val="WW-Absatz-Standardschriftart11111111111111111111111111111111111111111111111111111111"/>
    <w:rsid w:val="00A74D5A"/>
  </w:style>
  <w:style w:type="character" w:customStyle="1" w:styleId="WW-Absatz-Standardschriftart111111111111111111111111111111111111111111111111111111111">
    <w:name w:val="WW-Absatz-Standardschriftart111111111111111111111111111111111111111111111111111111111"/>
    <w:rsid w:val="00A74D5A"/>
  </w:style>
  <w:style w:type="character" w:customStyle="1" w:styleId="WW-Absatz-Standardschriftart1111111111111111111111111111111111111111111111111111111111">
    <w:name w:val="WW-Absatz-Standardschriftart1111111111111111111111111111111111111111111111111111111111"/>
    <w:rsid w:val="00A74D5A"/>
  </w:style>
  <w:style w:type="character" w:customStyle="1" w:styleId="WW-Absatz-Standardschriftart11111111111111111111111111111111111111111111111111111111111">
    <w:name w:val="WW-Absatz-Standardschriftart11111111111111111111111111111111111111111111111111111111111"/>
    <w:rsid w:val="00A74D5A"/>
  </w:style>
  <w:style w:type="character" w:customStyle="1" w:styleId="WW-Absatz-Standardschriftart111111111111111111111111111111111111111111111111111111111111">
    <w:name w:val="WW-Absatz-Standardschriftart111111111111111111111111111111111111111111111111111111111111"/>
    <w:rsid w:val="00A74D5A"/>
  </w:style>
  <w:style w:type="character" w:customStyle="1" w:styleId="WW-Absatz-Standardschriftart1111111111111111111111111111111111111111111111111111111111111">
    <w:name w:val="WW-Absatz-Standardschriftart1111111111111111111111111111111111111111111111111111111111111"/>
    <w:rsid w:val="00A74D5A"/>
  </w:style>
  <w:style w:type="character" w:customStyle="1" w:styleId="WW-Absatz-Standardschriftart11111111111111111111111111111111111111111111111111111111111111">
    <w:name w:val="WW-Absatz-Standardschriftart11111111111111111111111111111111111111111111111111111111111111"/>
    <w:rsid w:val="00A74D5A"/>
  </w:style>
  <w:style w:type="character" w:customStyle="1" w:styleId="WW-Absatz-Standardschriftart111111111111111111111111111111111111111111111111111111111111111">
    <w:name w:val="WW-Absatz-Standardschriftart111111111111111111111111111111111111111111111111111111111111111"/>
    <w:rsid w:val="00A74D5A"/>
  </w:style>
  <w:style w:type="character" w:customStyle="1" w:styleId="WW-Absatz-Standardschriftart1111111111111111111111111111111111111111111111111111111111111111">
    <w:name w:val="WW-Absatz-Standardschriftart1111111111111111111111111111111111111111111111111111111111111111"/>
    <w:rsid w:val="00A74D5A"/>
  </w:style>
  <w:style w:type="character" w:customStyle="1" w:styleId="WW-Absatz-Standardschriftart11111111111111111111111111111111111111111111111111111111111111111">
    <w:name w:val="WW-Absatz-Standardschriftart11111111111111111111111111111111111111111111111111111111111111111"/>
    <w:rsid w:val="00A74D5A"/>
  </w:style>
  <w:style w:type="character" w:customStyle="1" w:styleId="WW-Absatz-Standardschriftart111111111111111111111111111111111111111111111111111111111111111111">
    <w:name w:val="WW-Absatz-Standardschriftart111111111111111111111111111111111111111111111111111111111111111111"/>
    <w:rsid w:val="00A74D5A"/>
  </w:style>
  <w:style w:type="character" w:customStyle="1" w:styleId="WW-Absatz-Standardschriftart1111111111111111111111111111111111111111111111111111111111111111111">
    <w:name w:val="WW-Absatz-Standardschriftart1111111111111111111111111111111111111111111111111111111111111111111"/>
    <w:rsid w:val="00A74D5A"/>
  </w:style>
  <w:style w:type="character" w:customStyle="1" w:styleId="WW-Absatz-Standardschriftart11111111111111111111111111111111111111111111111111111111111111111111">
    <w:name w:val="WW-Absatz-Standardschriftart11111111111111111111111111111111111111111111111111111111111111111111"/>
    <w:rsid w:val="00A74D5A"/>
  </w:style>
  <w:style w:type="character" w:customStyle="1" w:styleId="WW-Absatz-Standardschriftart111111111111111111111111111111111111111111111111111111111111111111111">
    <w:name w:val="WW-Absatz-Standardschriftart111111111111111111111111111111111111111111111111111111111111111111111"/>
    <w:rsid w:val="00A74D5A"/>
  </w:style>
  <w:style w:type="character" w:customStyle="1" w:styleId="WW-Absatz-Standardschriftart1111111111111111111111111111111111111111111111111111111111111111111111">
    <w:name w:val="WW-Absatz-Standardschriftart1111111111111111111111111111111111111111111111111111111111111111111111"/>
    <w:rsid w:val="00A74D5A"/>
  </w:style>
  <w:style w:type="character" w:customStyle="1" w:styleId="WW-Absatz-Standardschriftart11111111111111111111111111111111111111111111111111111111111111111111111">
    <w:name w:val="WW-Absatz-Standardschriftart11111111111111111111111111111111111111111111111111111111111111111111111"/>
    <w:rsid w:val="00A74D5A"/>
  </w:style>
  <w:style w:type="character" w:customStyle="1" w:styleId="WW-Absatz-Standardschriftart111111111111111111111111111111111111111111111111111111111111111111111111">
    <w:name w:val="WW-Absatz-Standardschriftart111111111111111111111111111111111111111111111111111111111111111111111111"/>
    <w:rsid w:val="00A74D5A"/>
  </w:style>
  <w:style w:type="character" w:customStyle="1" w:styleId="WW-Absatz-Standardschriftart1111111111111111111111111111111111111111111111111111111111111111111111111">
    <w:name w:val="WW-Absatz-Standardschriftart1111111111111111111111111111111111111111111111111111111111111111111111111"/>
    <w:rsid w:val="00A74D5A"/>
  </w:style>
  <w:style w:type="character" w:customStyle="1" w:styleId="WW-Absatz-Standardschriftart11111111111111111111111111111111111111111111111111111111111111111111111111">
    <w:name w:val="WW-Absatz-Standardschriftart11111111111111111111111111111111111111111111111111111111111111111111111111"/>
    <w:rsid w:val="00A74D5A"/>
  </w:style>
  <w:style w:type="character" w:customStyle="1" w:styleId="WW-Absatz-Standardschriftart111111111111111111111111111111111111111111111111111111111111111111111111111">
    <w:name w:val="WW-Absatz-Standardschriftart111111111111111111111111111111111111111111111111111111111111111111111111111"/>
    <w:rsid w:val="00A74D5A"/>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A74D5A"/>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A74D5A"/>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A74D5A"/>
  </w:style>
  <w:style w:type="character" w:customStyle="1" w:styleId="WW8Num31z0">
    <w:name w:val="WW8Num31z0"/>
    <w:rsid w:val="00A74D5A"/>
    <w:rPr>
      <w:b w:val="0"/>
    </w:rPr>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A74D5A"/>
  </w:style>
  <w:style w:type="character" w:customStyle="1" w:styleId="1f3">
    <w:name w:val="גופן ברירת המחדל של פיסקה1"/>
    <w:rsid w:val="00A74D5A"/>
  </w:style>
  <w:style w:type="character" w:styleId="afff2">
    <w:name w:val="page number"/>
    <w:basedOn w:val="1f3"/>
    <w:rsid w:val="00A74D5A"/>
  </w:style>
  <w:style w:type="character" w:customStyle="1" w:styleId="afff3">
    <w:name w:val="סמלי מספור"/>
    <w:rsid w:val="00A74D5A"/>
  </w:style>
  <w:style w:type="paragraph" w:customStyle="1" w:styleId="afff4">
    <w:name w:val="כותרת"/>
    <w:basedOn w:val="a2"/>
    <w:next w:val="af1"/>
    <w:link w:val="Char"/>
    <w:qFormat/>
    <w:rsid w:val="00A74D5A"/>
    <w:pPr>
      <w:keepNext/>
      <w:suppressAutoHyphens/>
      <w:spacing w:before="240" w:after="120" w:line="240" w:lineRule="auto"/>
      <w:jc w:val="right"/>
    </w:pPr>
    <w:rPr>
      <w:rFonts w:ascii="Arial" w:eastAsia="Lucida Sans Unicode" w:hAnsi="Arial" w:cs="Tahoma"/>
      <w:sz w:val="28"/>
      <w:szCs w:val="28"/>
      <w:lang w:eastAsia="he-IL"/>
    </w:rPr>
  </w:style>
  <w:style w:type="paragraph" w:customStyle="1" w:styleId="afff5">
    <w:name w:val="כתובית"/>
    <w:basedOn w:val="a2"/>
    <w:rsid w:val="00A74D5A"/>
    <w:pPr>
      <w:suppressLineNumbers/>
      <w:suppressAutoHyphens/>
      <w:spacing w:before="120" w:after="120" w:line="240" w:lineRule="auto"/>
      <w:jc w:val="right"/>
    </w:pPr>
    <w:rPr>
      <w:rFonts w:ascii="Times New Roman" w:eastAsia="Times New Roman" w:hAnsi="Times New Roman" w:cs="FrankRuehl"/>
      <w:i/>
      <w:iCs/>
      <w:sz w:val="24"/>
      <w:szCs w:val="24"/>
      <w:lang w:eastAsia="he-IL"/>
    </w:rPr>
  </w:style>
  <w:style w:type="paragraph" w:customStyle="1" w:styleId="afff6">
    <w:name w:val="מפתחות"/>
    <w:basedOn w:val="a2"/>
    <w:rsid w:val="00A74D5A"/>
    <w:pPr>
      <w:suppressLineNumbers/>
      <w:suppressAutoHyphens/>
      <w:spacing w:after="0" w:line="240" w:lineRule="auto"/>
      <w:jc w:val="right"/>
    </w:pPr>
    <w:rPr>
      <w:rFonts w:ascii="Times New Roman" w:eastAsia="Times New Roman" w:hAnsi="Times New Roman" w:cs="FrankRuehl"/>
      <w:sz w:val="24"/>
      <w:szCs w:val="24"/>
      <w:lang w:eastAsia="he-IL"/>
    </w:rPr>
  </w:style>
  <w:style w:type="paragraph" w:customStyle="1" w:styleId="afff7">
    <w:name w:val="אינדקס"/>
    <w:basedOn w:val="a2"/>
    <w:rsid w:val="00A74D5A"/>
    <w:pPr>
      <w:suppressLineNumbers/>
      <w:suppressAutoHyphens/>
      <w:spacing w:after="0" w:line="240" w:lineRule="auto"/>
      <w:jc w:val="right"/>
    </w:pPr>
    <w:rPr>
      <w:rFonts w:ascii="Times New Roman" w:eastAsia="Times New Roman" w:hAnsi="Times New Roman" w:cs="FrankRuehl"/>
      <w:sz w:val="24"/>
      <w:szCs w:val="24"/>
      <w:lang w:eastAsia="he-IL"/>
    </w:rPr>
  </w:style>
  <w:style w:type="paragraph" w:customStyle="1" w:styleId="afff8">
    <w:name w:val="תוכן מסגרת"/>
    <w:basedOn w:val="af1"/>
    <w:rsid w:val="00A74D5A"/>
    <w:pPr>
      <w:suppressAutoHyphens/>
      <w:spacing w:before="0" w:line="240" w:lineRule="auto"/>
      <w:jc w:val="right"/>
    </w:pPr>
    <w:rPr>
      <w:rFonts w:cs="FrankRuehl"/>
      <w:sz w:val="24"/>
    </w:rPr>
  </w:style>
  <w:style w:type="numbering" w:customStyle="1" w:styleId="270">
    <w:name w:val="ללא רשימה27"/>
    <w:next w:val="a5"/>
    <w:uiPriority w:val="99"/>
    <w:semiHidden/>
    <w:unhideWhenUsed/>
    <w:rsid w:val="00A74D5A"/>
  </w:style>
  <w:style w:type="numbering" w:customStyle="1" w:styleId="280">
    <w:name w:val="ללא רשימה28"/>
    <w:next w:val="a5"/>
    <w:uiPriority w:val="99"/>
    <w:semiHidden/>
    <w:unhideWhenUsed/>
    <w:rsid w:val="00A74D5A"/>
  </w:style>
  <w:style w:type="numbering" w:customStyle="1" w:styleId="290">
    <w:name w:val="ללא רשימה29"/>
    <w:next w:val="a5"/>
    <w:uiPriority w:val="99"/>
    <w:semiHidden/>
    <w:unhideWhenUsed/>
    <w:rsid w:val="004729D4"/>
  </w:style>
  <w:style w:type="numbering" w:customStyle="1" w:styleId="300">
    <w:name w:val="ללא רשימה30"/>
    <w:next w:val="a5"/>
    <w:uiPriority w:val="99"/>
    <w:semiHidden/>
    <w:unhideWhenUsed/>
    <w:rsid w:val="005A796C"/>
  </w:style>
  <w:style w:type="numbering" w:customStyle="1" w:styleId="114">
    <w:name w:val="ללא רשימה114"/>
    <w:next w:val="a5"/>
    <w:uiPriority w:val="99"/>
    <w:semiHidden/>
    <w:unhideWhenUsed/>
    <w:rsid w:val="005A796C"/>
  </w:style>
  <w:style w:type="numbering" w:customStyle="1" w:styleId="115">
    <w:name w:val="ללא רשימה115"/>
    <w:next w:val="a5"/>
    <w:uiPriority w:val="99"/>
    <w:semiHidden/>
    <w:unhideWhenUsed/>
    <w:rsid w:val="005A796C"/>
  </w:style>
  <w:style w:type="numbering" w:customStyle="1" w:styleId="2100">
    <w:name w:val="ללא רשימה210"/>
    <w:next w:val="a5"/>
    <w:uiPriority w:val="99"/>
    <w:semiHidden/>
    <w:unhideWhenUsed/>
    <w:rsid w:val="005A796C"/>
  </w:style>
  <w:style w:type="numbering" w:customStyle="1" w:styleId="330">
    <w:name w:val="ללא רשימה33"/>
    <w:next w:val="a5"/>
    <w:uiPriority w:val="99"/>
    <w:semiHidden/>
    <w:unhideWhenUsed/>
    <w:rsid w:val="005A796C"/>
  </w:style>
  <w:style w:type="numbering" w:customStyle="1" w:styleId="420">
    <w:name w:val="ללא רשימה42"/>
    <w:next w:val="a5"/>
    <w:uiPriority w:val="99"/>
    <w:semiHidden/>
    <w:unhideWhenUsed/>
    <w:rsid w:val="005A796C"/>
  </w:style>
  <w:style w:type="numbering" w:customStyle="1" w:styleId="520">
    <w:name w:val="ללא רשימה52"/>
    <w:next w:val="a5"/>
    <w:uiPriority w:val="99"/>
    <w:semiHidden/>
    <w:unhideWhenUsed/>
    <w:rsid w:val="005A796C"/>
  </w:style>
  <w:style w:type="numbering" w:customStyle="1" w:styleId="620">
    <w:name w:val="ללא רשימה62"/>
    <w:next w:val="a5"/>
    <w:uiPriority w:val="99"/>
    <w:semiHidden/>
    <w:unhideWhenUsed/>
    <w:rsid w:val="005A796C"/>
  </w:style>
  <w:style w:type="numbering" w:customStyle="1" w:styleId="720">
    <w:name w:val="ללא רשימה72"/>
    <w:next w:val="a5"/>
    <w:uiPriority w:val="99"/>
    <w:semiHidden/>
    <w:unhideWhenUsed/>
    <w:rsid w:val="005A796C"/>
  </w:style>
  <w:style w:type="numbering" w:customStyle="1" w:styleId="820">
    <w:name w:val="ללא רשימה82"/>
    <w:next w:val="a5"/>
    <w:uiPriority w:val="99"/>
    <w:semiHidden/>
    <w:unhideWhenUsed/>
    <w:rsid w:val="005A796C"/>
  </w:style>
  <w:style w:type="numbering" w:customStyle="1" w:styleId="920">
    <w:name w:val="ללא רשימה92"/>
    <w:next w:val="a5"/>
    <w:uiPriority w:val="99"/>
    <w:semiHidden/>
    <w:unhideWhenUsed/>
    <w:rsid w:val="005A796C"/>
  </w:style>
  <w:style w:type="numbering" w:customStyle="1" w:styleId="102">
    <w:name w:val="ללא רשימה102"/>
    <w:next w:val="a5"/>
    <w:uiPriority w:val="99"/>
    <w:semiHidden/>
    <w:unhideWhenUsed/>
    <w:rsid w:val="005A796C"/>
  </w:style>
  <w:style w:type="numbering" w:customStyle="1" w:styleId="1113">
    <w:name w:val="ללא רשימה1113"/>
    <w:next w:val="a5"/>
    <w:uiPriority w:val="99"/>
    <w:semiHidden/>
    <w:unhideWhenUsed/>
    <w:rsid w:val="005A796C"/>
  </w:style>
  <w:style w:type="numbering" w:customStyle="1" w:styleId="340">
    <w:name w:val="ללא רשימה34"/>
    <w:next w:val="a5"/>
    <w:uiPriority w:val="99"/>
    <w:semiHidden/>
    <w:unhideWhenUsed/>
    <w:rsid w:val="009658AC"/>
  </w:style>
  <w:style w:type="numbering" w:customStyle="1" w:styleId="35">
    <w:name w:val="ללא רשימה35"/>
    <w:next w:val="a5"/>
    <w:uiPriority w:val="99"/>
    <w:semiHidden/>
    <w:unhideWhenUsed/>
    <w:rsid w:val="0011289C"/>
  </w:style>
  <w:style w:type="numbering" w:customStyle="1" w:styleId="116">
    <w:name w:val="ללא רשימה116"/>
    <w:next w:val="a5"/>
    <w:semiHidden/>
    <w:rsid w:val="0011289C"/>
  </w:style>
  <w:style w:type="numbering" w:customStyle="1" w:styleId="36">
    <w:name w:val="ללא רשימה36"/>
    <w:next w:val="a5"/>
    <w:uiPriority w:val="99"/>
    <w:semiHidden/>
    <w:unhideWhenUsed/>
    <w:rsid w:val="0011289C"/>
  </w:style>
  <w:style w:type="numbering" w:customStyle="1" w:styleId="37">
    <w:name w:val="ללא רשימה37"/>
    <w:next w:val="a5"/>
    <w:uiPriority w:val="99"/>
    <w:semiHidden/>
    <w:unhideWhenUsed/>
    <w:rsid w:val="0011289C"/>
  </w:style>
  <w:style w:type="numbering" w:customStyle="1" w:styleId="38">
    <w:name w:val="ללא רשימה38"/>
    <w:next w:val="a5"/>
    <w:uiPriority w:val="99"/>
    <w:semiHidden/>
    <w:unhideWhenUsed/>
    <w:rsid w:val="00F81867"/>
  </w:style>
  <w:style w:type="numbering" w:customStyle="1" w:styleId="117">
    <w:name w:val="ללא רשימה117"/>
    <w:next w:val="a5"/>
    <w:uiPriority w:val="99"/>
    <w:semiHidden/>
    <w:unhideWhenUsed/>
    <w:rsid w:val="00F81867"/>
  </w:style>
  <w:style w:type="numbering" w:customStyle="1" w:styleId="118">
    <w:name w:val="ללא רשימה118"/>
    <w:next w:val="a5"/>
    <w:uiPriority w:val="99"/>
    <w:semiHidden/>
    <w:unhideWhenUsed/>
    <w:rsid w:val="00F81867"/>
  </w:style>
  <w:style w:type="numbering" w:customStyle="1" w:styleId="1114">
    <w:name w:val="ללא רשימה1114"/>
    <w:next w:val="a5"/>
    <w:uiPriority w:val="99"/>
    <w:semiHidden/>
    <w:unhideWhenUsed/>
    <w:rsid w:val="00F81867"/>
  </w:style>
  <w:style w:type="numbering" w:customStyle="1" w:styleId="2110">
    <w:name w:val="ללא רשימה211"/>
    <w:next w:val="a5"/>
    <w:uiPriority w:val="99"/>
    <w:semiHidden/>
    <w:unhideWhenUsed/>
    <w:rsid w:val="00F81867"/>
  </w:style>
  <w:style w:type="numbering" w:customStyle="1" w:styleId="39">
    <w:name w:val="ללא רשימה39"/>
    <w:next w:val="a5"/>
    <w:uiPriority w:val="99"/>
    <w:semiHidden/>
    <w:unhideWhenUsed/>
    <w:rsid w:val="00F81867"/>
  </w:style>
  <w:style w:type="numbering" w:customStyle="1" w:styleId="430">
    <w:name w:val="ללא רשימה43"/>
    <w:next w:val="a5"/>
    <w:uiPriority w:val="99"/>
    <w:semiHidden/>
    <w:unhideWhenUsed/>
    <w:rsid w:val="00F81867"/>
  </w:style>
  <w:style w:type="numbering" w:customStyle="1" w:styleId="530">
    <w:name w:val="ללא רשימה53"/>
    <w:next w:val="a5"/>
    <w:uiPriority w:val="99"/>
    <w:semiHidden/>
    <w:unhideWhenUsed/>
    <w:rsid w:val="00F81867"/>
  </w:style>
  <w:style w:type="numbering" w:customStyle="1" w:styleId="630">
    <w:name w:val="ללא רשימה63"/>
    <w:next w:val="a5"/>
    <w:uiPriority w:val="99"/>
    <w:semiHidden/>
    <w:unhideWhenUsed/>
    <w:rsid w:val="00F81867"/>
  </w:style>
  <w:style w:type="numbering" w:customStyle="1" w:styleId="730">
    <w:name w:val="ללא רשימה73"/>
    <w:next w:val="a5"/>
    <w:uiPriority w:val="99"/>
    <w:semiHidden/>
    <w:unhideWhenUsed/>
    <w:rsid w:val="00F81867"/>
  </w:style>
  <w:style w:type="numbering" w:customStyle="1" w:styleId="83">
    <w:name w:val="ללא רשימה83"/>
    <w:next w:val="a5"/>
    <w:uiPriority w:val="99"/>
    <w:semiHidden/>
    <w:unhideWhenUsed/>
    <w:rsid w:val="00F81867"/>
  </w:style>
  <w:style w:type="numbering" w:customStyle="1" w:styleId="93">
    <w:name w:val="ללא רשימה93"/>
    <w:next w:val="a5"/>
    <w:uiPriority w:val="99"/>
    <w:semiHidden/>
    <w:unhideWhenUsed/>
    <w:rsid w:val="00F81867"/>
  </w:style>
  <w:style w:type="numbering" w:customStyle="1" w:styleId="103">
    <w:name w:val="ללא רשימה103"/>
    <w:next w:val="a5"/>
    <w:uiPriority w:val="99"/>
    <w:semiHidden/>
    <w:unhideWhenUsed/>
    <w:rsid w:val="00F81867"/>
  </w:style>
  <w:style w:type="numbering" w:customStyle="1" w:styleId="11111">
    <w:name w:val="ללא רשימה11111"/>
    <w:next w:val="a5"/>
    <w:uiPriority w:val="99"/>
    <w:semiHidden/>
    <w:unhideWhenUsed/>
    <w:rsid w:val="00F81867"/>
  </w:style>
  <w:style w:type="numbering" w:customStyle="1" w:styleId="121">
    <w:name w:val="ללא רשימה121"/>
    <w:next w:val="a5"/>
    <w:uiPriority w:val="99"/>
    <w:semiHidden/>
    <w:unhideWhenUsed/>
    <w:rsid w:val="00F81867"/>
  </w:style>
  <w:style w:type="numbering" w:customStyle="1" w:styleId="131">
    <w:name w:val="ללא רשימה131"/>
    <w:next w:val="a5"/>
    <w:uiPriority w:val="99"/>
    <w:semiHidden/>
    <w:unhideWhenUsed/>
    <w:rsid w:val="00F81867"/>
  </w:style>
  <w:style w:type="numbering" w:customStyle="1" w:styleId="2120">
    <w:name w:val="ללא רשימה212"/>
    <w:next w:val="a5"/>
    <w:uiPriority w:val="99"/>
    <w:semiHidden/>
    <w:unhideWhenUsed/>
    <w:rsid w:val="00F81867"/>
  </w:style>
  <w:style w:type="numbering" w:customStyle="1" w:styleId="3110">
    <w:name w:val="ללא רשימה311"/>
    <w:next w:val="a5"/>
    <w:uiPriority w:val="99"/>
    <w:semiHidden/>
    <w:unhideWhenUsed/>
    <w:rsid w:val="00F81867"/>
  </w:style>
  <w:style w:type="numbering" w:customStyle="1" w:styleId="4110">
    <w:name w:val="ללא רשימה411"/>
    <w:next w:val="a5"/>
    <w:uiPriority w:val="99"/>
    <w:semiHidden/>
    <w:unhideWhenUsed/>
    <w:rsid w:val="00F81867"/>
  </w:style>
  <w:style w:type="numbering" w:customStyle="1" w:styleId="5110">
    <w:name w:val="ללא רשימה511"/>
    <w:next w:val="a5"/>
    <w:uiPriority w:val="99"/>
    <w:semiHidden/>
    <w:unhideWhenUsed/>
    <w:rsid w:val="00F81867"/>
  </w:style>
  <w:style w:type="numbering" w:customStyle="1" w:styleId="6110">
    <w:name w:val="ללא רשימה611"/>
    <w:next w:val="a5"/>
    <w:uiPriority w:val="99"/>
    <w:semiHidden/>
    <w:unhideWhenUsed/>
    <w:rsid w:val="00F81867"/>
  </w:style>
  <w:style w:type="numbering" w:customStyle="1" w:styleId="7110">
    <w:name w:val="ללא רשימה711"/>
    <w:next w:val="a5"/>
    <w:uiPriority w:val="99"/>
    <w:semiHidden/>
    <w:unhideWhenUsed/>
    <w:rsid w:val="00F81867"/>
  </w:style>
  <w:style w:type="numbering" w:customStyle="1" w:styleId="8110">
    <w:name w:val="ללא רשימה811"/>
    <w:next w:val="a5"/>
    <w:uiPriority w:val="99"/>
    <w:semiHidden/>
    <w:unhideWhenUsed/>
    <w:rsid w:val="00F81867"/>
  </w:style>
  <w:style w:type="numbering" w:customStyle="1" w:styleId="9110">
    <w:name w:val="ללא רשימה911"/>
    <w:next w:val="a5"/>
    <w:uiPriority w:val="99"/>
    <w:semiHidden/>
    <w:unhideWhenUsed/>
    <w:rsid w:val="00F81867"/>
  </w:style>
  <w:style w:type="numbering" w:customStyle="1" w:styleId="1011">
    <w:name w:val="ללא רשימה1011"/>
    <w:next w:val="a5"/>
    <w:uiPriority w:val="99"/>
    <w:semiHidden/>
    <w:unhideWhenUsed/>
    <w:rsid w:val="00F81867"/>
  </w:style>
  <w:style w:type="numbering" w:customStyle="1" w:styleId="1121">
    <w:name w:val="ללא רשימה1121"/>
    <w:next w:val="a5"/>
    <w:uiPriority w:val="99"/>
    <w:semiHidden/>
    <w:unhideWhenUsed/>
    <w:rsid w:val="00F81867"/>
  </w:style>
  <w:style w:type="numbering" w:customStyle="1" w:styleId="141">
    <w:name w:val="ללא רשימה141"/>
    <w:next w:val="a5"/>
    <w:uiPriority w:val="99"/>
    <w:semiHidden/>
    <w:unhideWhenUsed/>
    <w:rsid w:val="00F81867"/>
  </w:style>
  <w:style w:type="numbering" w:customStyle="1" w:styleId="151">
    <w:name w:val="ללא רשימה151"/>
    <w:next w:val="a5"/>
    <w:uiPriority w:val="99"/>
    <w:semiHidden/>
    <w:unhideWhenUsed/>
    <w:rsid w:val="00F81867"/>
  </w:style>
  <w:style w:type="paragraph" w:customStyle="1" w:styleId="NormalWeb1">
    <w:name w:val="Normal (Web)1"/>
    <w:basedOn w:val="a2"/>
    <w:next w:val="NormalWeb"/>
    <w:uiPriority w:val="99"/>
    <w:semiHidden/>
    <w:unhideWhenUsed/>
    <w:rsid w:val="00F81867"/>
    <w:pPr>
      <w:bidi w:val="0"/>
      <w:spacing w:before="100" w:beforeAutospacing="1" w:after="100" w:afterAutospacing="1" w:line="240" w:lineRule="auto"/>
    </w:pPr>
    <w:rPr>
      <w:rFonts w:ascii="Times New Roman" w:eastAsia="Times New Roman" w:hAnsi="Times New Roman" w:cs="Times New Roman"/>
      <w:sz w:val="24"/>
      <w:szCs w:val="24"/>
    </w:rPr>
  </w:style>
  <w:style w:type="numbering" w:customStyle="1" w:styleId="161">
    <w:name w:val="ללא רשימה161"/>
    <w:next w:val="a5"/>
    <w:uiPriority w:val="99"/>
    <w:semiHidden/>
    <w:unhideWhenUsed/>
    <w:rsid w:val="00F81867"/>
  </w:style>
  <w:style w:type="numbering" w:customStyle="1" w:styleId="171">
    <w:name w:val="ללא רשימה171"/>
    <w:next w:val="a5"/>
    <w:uiPriority w:val="99"/>
    <w:semiHidden/>
    <w:unhideWhenUsed/>
    <w:rsid w:val="00F81867"/>
  </w:style>
  <w:style w:type="numbering" w:customStyle="1" w:styleId="1131">
    <w:name w:val="ללא רשימה1131"/>
    <w:next w:val="a5"/>
    <w:uiPriority w:val="99"/>
    <w:semiHidden/>
    <w:unhideWhenUsed/>
    <w:rsid w:val="00F81867"/>
  </w:style>
  <w:style w:type="numbering" w:customStyle="1" w:styleId="221">
    <w:name w:val="ללא רשימה221"/>
    <w:next w:val="a5"/>
    <w:uiPriority w:val="99"/>
    <w:semiHidden/>
    <w:unhideWhenUsed/>
    <w:rsid w:val="00F81867"/>
  </w:style>
  <w:style w:type="numbering" w:customStyle="1" w:styleId="321">
    <w:name w:val="ללא רשימה321"/>
    <w:next w:val="a5"/>
    <w:uiPriority w:val="99"/>
    <w:semiHidden/>
    <w:unhideWhenUsed/>
    <w:rsid w:val="00F81867"/>
  </w:style>
  <w:style w:type="numbering" w:customStyle="1" w:styleId="421">
    <w:name w:val="ללא רשימה421"/>
    <w:next w:val="a5"/>
    <w:uiPriority w:val="99"/>
    <w:semiHidden/>
    <w:unhideWhenUsed/>
    <w:rsid w:val="00F81867"/>
  </w:style>
  <w:style w:type="numbering" w:customStyle="1" w:styleId="521">
    <w:name w:val="ללא רשימה521"/>
    <w:next w:val="a5"/>
    <w:uiPriority w:val="99"/>
    <w:semiHidden/>
    <w:unhideWhenUsed/>
    <w:rsid w:val="00F81867"/>
  </w:style>
  <w:style w:type="numbering" w:customStyle="1" w:styleId="621">
    <w:name w:val="ללא רשימה621"/>
    <w:next w:val="a5"/>
    <w:uiPriority w:val="99"/>
    <w:semiHidden/>
    <w:unhideWhenUsed/>
    <w:rsid w:val="00F81867"/>
  </w:style>
  <w:style w:type="numbering" w:customStyle="1" w:styleId="721">
    <w:name w:val="ללא רשימה721"/>
    <w:next w:val="a5"/>
    <w:uiPriority w:val="99"/>
    <w:semiHidden/>
    <w:unhideWhenUsed/>
    <w:rsid w:val="00F81867"/>
  </w:style>
  <w:style w:type="numbering" w:customStyle="1" w:styleId="821">
    <w:name w:val="ללא רשימה821"/>
    <w:next w:val="a5"/>
    <w:uiPriority w:val="99"/>
    <w:semiHidden/>
    <w:unhideWhenUsed/>
    <w:rsid w:val="00F81867"/>
  </w:style>
  <w:style w:type="numbering" w:customStyle="1" w:styleId="921">
    <w:name w:val="ללא רשימה921"/>
    <w:next w:val="a5"/>
    <w:uiPriority w:val="99"/>
    <w:semiHidden/>
    <w:unhideWhenUsed/>
    <w:rsid w:val="00F81867"/>
  </w:style>
  <w:style w:type="numbering" w:customStyle="1" w:styleId="1021">
    <w:name w:val="ללא רשימה1021"/>
    <w:next w:val="a5"/>
    <w:uiPriority w:val="99"/>
    <w:semiHidden/>
    <w:unhideWhenUsed/>
    <w:rsid w:val="00F81867"/>
  </w:style>
  <w:style w:type="numbering" w:customStyle="1" w:styleId="11121">
    <w:name w:val="ללא רשימה11121"/>
    <w:next w:val="a5"/>
    <w:uiPriority w:val="99"/>
    <w:semiHidden/>
    <w:unhideWhenUsed/>
    <w:rsid w:val="00F81867"/>
  </w:style>
  <w:style w:type="numbering" w:customStyle="1" w:styleId="1211">
    <w:name w:val="ללא רשימה1211"/>
    <w:next w:val="a5"/>
    <w:uiPriority w:val="99"/>
    <w:semiHidden/>
    <w:unhideWhenUsed/>
    <w:rsid w:val="00F81867"/>
  </w:style>
  <w:style w:type="numbering" w:customStyle="1" w:styleId="1311">
    <w:name w:val="ללא רשימה1311"/>
    <w:next w:val="a5"/>
    <w:uiPriority w:val="99"/>
    <w:semiHidden/>
    <w:unhideWhenUsed/>
    <w:rsid w:val="00F81867"/>
  </w:style>
  <w:style w:type="numbering" w:customStyle="1" w:styleId="2111">
    <w:name w:val="ללא רשימה2111"/>
    <w:next w:val="a5"/>
    <w:uiPriority w:val="99"/>
    <w:semiHidden/>
    <w:unhideWhenUsed/>
    <w:rsid w:val="00F81867"/>
  </w:style>
  <w:style w:type="numbering" w:customStyle="1" w:styleId="3111">
    <w:name w:val="ללא רשימה3111"/>
    <w:next w:val="a5"/>
    <w:uiPriority w:val="99"/>
    <w:semiHidden/>
    <w:unhideWhenUsed/>
    <w:rsid w:val="00F81867"/>
  </w:style>
  <w:style w:type="numbering" w:customStyle="1" w:styleId="4111">
    <w:name w:val="ללא רשימה4111"/>
    <w:next w:val="a5"/>
    <w:uiPriority w:val="99"/>
    <w:semiHidden/>
    <w:unhideWhenUsed/>
    <w:rsid w:val="00F81867"/>
  </w:style>
  <w:style w:type="numbering" w:customStyle="1" w:styleId="5111">
    <w:name w:val="ללא רשימה5111"/>
    <w:next w:val="a5"/>
    <w:uiPriority w:val="99"/>
    <w:semiHidden/>
    <w:unhideWhenUsed/>
    <w:rsid w:val="00F81867"/>
  </w:style>
  <w:style w:type="numbering" w:customStyle="1" w:styleId="6111">
    <w:name w:val="ללא רשימה6111"/>
    <w:next w:val="a5"/>
    <w:uiPriority w:val="99"/>
    <w:semiHidden/>
    <w:unhideWhenUsed/>
    <w:rsid w:val="00F81867"/>
  </w:style>
  <w:style w:type="numbering" w:customStyle="1" w:styleId="7111">
    <w:name w:val="ללא רשימה7111"/>
    <w:next w:val="a5"/>
    <w:uiPriority w:val="99"/>
    <w:semiHidden/>
    <w:unhideWhenUsed/>
    <w:rsid w:val="00F81867"/>
  </w:style>
  <w:style w:type="numbering" w:customStyle="1" w:styleId="8111">
    <w:name w:val="ללא רשימה8111"/>
    <w:next w:val="a5"/>
    <w:uiPriority w:val="99"/>
    <w:semiHidden/>
    <w:unhideWhenUsed/>
    <w:rsid w:val="00F81867"/>
  </w:style>
  <w:style w:type="numbering" w:customStyle="1" w:styleId="9111">
    <w:name w:val="ללא רשימה9111"/>
    <w:next w:val="a5"/>
    <w:uiPriority w:val="99"/>
    <w:semiHidden/>
    <w:unhideWhenUsed/>
    <w:rsid w:val="00F81867"/>
  </w:style>
  <w:style w:type="numbering" w:customStyle="1" w:styleId="10111">
    <w:name w:val="ללא רשימה10111"/>
    <w:next w:val="a5"/>
    <w:uiPriority w:val="99"/>
    <w:semiHidden/>
    <w:unhideWhenUsed/>
    <w:rsid w:val="00F81867"/>
  </w:style>
  <w:style w:type="numbering" w:customStyle="1" w:styleId="11211">
    <w:name w:val="ללא רשימה11211"/>
    <w:next w:val="a5"/>
    <w:uiPriority w:val="99"/>
    <w:semiHidden/>
    <w:unhideWhenUsed/>
    <w:rsid w:val="00F81867"/>
  </w:style>
  <w:style w:type="numbering" w:customStyle="1" w:styleId="1411">
    <w:name w:val="ללא רשימה1411"/>
    <w:next w:val="a5"/>
    <w:uiPriority w:val="99"/>
    <w:semiHidden/>
    <w:unhideWhenUsed/>
    <w:rsid w:val="00F81867"/>
  </w:style>
  <w:style w:type="numbering" w:customStyle="1" w:styleId="1511">
    <w:name w:val="ללא רשימה1511"/>
    <w:next w:val="a5"/>
    <w:uiPriority w:val="99"/>
    <w:semiHidden/>
    <w:unhideWhenUsed/>
    <w:rsid w:val="00F81867"/>
  </w:style>
  <w:style w:type="numbering" w:customStyle="1" w:styleId="181">
    <w:name w:val="ללא רשימה181"/>
    <w:next w:val="a5"/>
    <w:uiPriority w:val="99"/>
    <w:semiHidden/>
    <w:unhideWhenUsed/>
    <w:rsid w:val="00F81867"/>
  </w:style>
  <w:style w:type="numbering" w:customStyle="1" w:styleId="191">
    <w:name w:val="ללא רשימה191"/>
    <w:next w:val="a5"/>
    <w:uiPriority w:val="99"/>
    <w:semiHidden/>
    <w:unhideWhenUsed/>
    <w:rsid w:val="00F81867"/>
  </w:style>
  <w:style w:type="numbering" w:customStyle="1" w:styleId="1141">
    <w:name w:val="ללא רשימה1141"/>
    <w:next w:val="a5"/>
    <w:uiPriority w:val="99"/>
    <w:semiHidden/>
    <w:unhideWhenUsed/>
    <w:rsid w:val="00F81867"/>
  </w:style>
  <w:style w:type="numbering" w:customStyle="1" w:styleId="231">
    <w:name w:val="ללא רשימה231"/>
    <w:next w:val="a5"/>
    <w:uiPriority w:val="99"/>
    <w:semiHidden/>
    <w:unhideWhenUsed/>
    <w:rsid w:val="00F81867"/>
  </w:style>
  <w:style w:type="numbering" w:customStyle="1" w:styleId="331">
    <w:name w:val="ללא רשימה331"/>
    <w:next w:val="a5"/>
    <w:uiPriority w:val="99"/>
    <w:semiHidden/>
    <w:unhideWhenUsed/>
    <w:rsid w:val="00F81867"/>
  </w:style>
  <w:style w:type="numbering" w:customStyle="1" w:styleId="431">
    <w:name w:val="ללא רשימה431"/>
    <w:next w:val="a5"/>
    <w:uiPriority w:val="99"/>
    <w:semiHidden/>
    <w:unhideWhenUsed/>
    <w:rsid w:val="00F81867"/>
  </w:style>
  <w:style w:type="numbering" w:customStyle="1" w:styleId="531">
    <w:name w:val="ללא רשימה531"/>
    <w:next w:val="a5"/>
    <w:uiPriority w:val="99"/>
    <w:semiHidden/>
    <w:unhideWhenUsed/>
    <w:rsid w:val="00F81867"/>
  </w:style>
  <w:style w:type="numbering" w:customStyle="1" w:styleId="631">
    <w:name w:val="ללא רשימה631"/>
    <w:next w:val="a5"/>
    <w:uiPriority w:val="99"/>
    <w:semiHidden/>
    <w:unhideWhenUsed/>
    <w:rsid w:val="00F81867"/>
  </w:style>
  <w:style w:type="numbering" w:customStyle="1" w:styleId="731">
    <w:name w:val="ללא רשימה731"/>
    <w:next w:val="a5"/>
    <w:uiPriority w:val="99"/>
    <w:semiHidden/>
    <w:unhideWhenUsed/>
    <w:rsid w:val="00F81867"/>
  </w:style>
  <w:style w:type="numbering" w:customStyle="1" w:styleId="831">
    <w:name w:val="ללא רשימה831"/>
    <w:next w:val="a5"/>
    <w:uiPriority w:val="99"/>
    <w:semiHidden/>
    <w:unhideWhenUsed/>
    <w:rsid w:val="00F81867"/>
  </w:style>
  <w:style w:type="numbering" w:customStyle="1" w:styleId="931">
    <w:name w:val="ללא רשימה931"/>
    <w:next w:val="a5"/>
    <w:uiPriority w:val="99"/>
    <w:semiHidden/>
    <w:unhideWhenUsed/>
    <w:rsid w:val="00F81867"/>
  </w:style>
  <w:style w:type="numbering" w:customStyle="1" w:styleId="1031">
    <w:name w:val="ללא רשימה1031"/>
    <w:next w:val="a5"/>
    <w:uiPriority w:val="99"/>
    <w:semiHidden/>
    <w:unhideWhenUsed/>
    <w:rsid w:val="00F81867"/>
  </w:style>
  <w:style w:type="numbering" w:customStyle="1" w:styleId="11131">
    <w:name w:val="ללא רשימה11131"/>
    <w:next w:val="a5"/>
    <w:uiPriority w:val="99"/>
    <w:semiHidden/>
    <w:unhideWhenUsed/>
    <w:rsid w:val="00F81867"/>
  </w:style>
  <w:style w:type="numbering" w:customStyle="1" w:styleId="122">
    <w:name w:val="ללא רשימה122"/>
    <w:next w:val="a5"/>
    <w:uiPriority w:val="99"/>
    <w:semiHidden/>
    <w:unhideWhenUsed/>
    <w:rsid w:val="00F81867"/>
  </w:style>
  <w:style w:type="numbering" w:customStyle="1" w:styleId="132">
    <w:name w:val="ללא רשימה132"/>
    <w:next w:val="a5"/>
    <w:uiPriority w:val="99"/>
    <w:semiHidden/>
    <w:unhideWhenUsed/>
    <w:rsid w:val="00F81867"/>
  </w:style>
  <w:style w:type="numbering" w:customStyle="1" w:styleId="2121">
    <w:name w:val="ללא רשימה2121"/>
    <w:next w:val="a5"/>
    <w:uiPriority w:val="99"/>
    <w:semiHidden/>
    <w:unhideWhenUsed/>
    <w:rsid w:val="00F81867"/>
  </w:style>
  <w:style w:type="numbering" w:customStyle="1" w:styleId="3120">
    <w:name w:val="ללא רשימה312"/>
    <w:next w:val="a5"/>
    <w:uiPriority w:val="99"/>
    <w:semiHidden/>
    <w:unhideWhenUsed/>
    <w:rsid w:val="00F81867"/>
  </w:style>
  <w:style w:type="numbering" w:customStyle="1" w:styleId="4120">
    <w:name w:val="ללא רשימה412"/>
    <w:next w:val="a5"/>
    <w:uiPriority w:val="99"/>
    <w:semiHidden/>
    <w:unhideWhenUsed/>
    <w:rsid w:val="00F81867"/>
  </w:style>
  <w:style w:type="numbering" w:customStyle="1" w:styleId="5120">
    <w:name w:val="ללא רשימה512"/>
    <w:next w:val="a5"/>
    <w:uiPriority w:val="99"/>
    <w:semiHidden/>
    <w:unhideWhenUsed/>
    <w:rsid w:val="00F81867"/>
  </w:style>
  <w:style w:type="numbering" w:customStyle="1" w:styleId="612">
    <w:name w:val="ללא רשימה612"/>
    <w:next w:val="a5"/>
    <w:uiPriority w:val="99"/>
    <w:semiHidden/>
    <w:unhideWhenUsed/>
    <w:rsid w:val="00F81867"/>
  </w:style>
  <w:style w:type="numbering" w:customStyle="1" w:styleId="712">
    <w:name w:val="ללא רשימה712"/>
    <w:next w:val="a5"/>
    <w:uiPriority w:val="99"/>
    <w:semiHidden/>
    <w:unhideWhenUsed/>
    <w:rsid w:val="00F81867"/>
  </w:style>
  <w:style w:type="numbering" w:customStyle="1" w:styleId="812">
    <w:name w:val="ללא רשימה812"/>
    <w:next w:val="a5"/>
    <w:uiPriority w:val="99"/>
    <w:semiHidden/>
    <w:unhideWhenUsed/>
    <w:rsid w:val="00F81867"/>
  </w:style>
  <w:style w:type="numbering" w:customStyle="1" w:styleId="912">
    <w:name w:val="ללא רשימה912"/>
    <w:next w:val="a5"/>
    <w:uiPriority w:val="99"/>
    <w:semiHidden/>
    <w:unhideWhenUsed/>
    <w:rsid w:val="00F81867"/>
  </w:style>
  <w:style w:type="numbering" w:customStyle="1" w:styleId="1012">
    <w:name w:val="ללא רשימה1012"/>
    <w:next w:val="a5"/>
    <w:uiPriority w:val="99"/>
    <w:semiHidden/>
    <w:unhideWhenUsed/>
    <w:rsid w:val="00F81867"/>
  </w:style>
  <w:style w:type="numbering" w:customStyle="1" w:styleId="1122">
    <w:name w:val="ללא רשימה1122"/>
    <w:next w:val="a5"/>
    <w:uiPriority w:val="99"/>
    <w:semiHidden/>
    <w:unhideWhenUsed/>
    <w:rsid w:val="00F81867"/>
  </w:style>
  <w:style w:type="numbering" w:customStyle="1" w:styleId="142">
    <w:name w:val="ללא רשימה142"/>
    <w:next w:val="a5"/>
    <w:uiPriority w:val="99"/>
    <w:semiHidden/>
    <w:unhideWhenUsed/>
    <w:rsid w:val="00F81867"/>
  </w:style>
  <w:style w:type="numbering" w:customStyle="1" w:styleId="152">
    <w:name w:val="ללא רשימה152"/>
    <w:next w:val="a5"/>
    <w:uiPriority w:val="99"/>
    <w:semiHidden/>
    <w:unhideWhenUsed/>
    <w:rsid w:val="00F81867"/>
  </w:style>
  <w:style w:type="paragraph" w:styleId="NormalWeb">
    <w:name w:val="Normal (Web)"/>
    <w:basedOn w:val="a2"/>
    <w:uiPriority w:val="99"/>
    <w:unhideWhenUsed/>
    <w:rsid w:val="00F81867"/>
    <w:rPr>
      <w:rFonts w:ascii="Times New Roman" w:hAnsi="Times New Roman" w:cs="Times New Roman"/>
      <w:sz w:val="24"/>
      <w:szCs w:val="24"/>
    </w:rPr>
  </w:style>
  <w:style w:type="numbering" w:customStyle="1" w:styleId="400">
    <w:name w:val="ללא רשימה40"/>
    <w:next w:val="a5"/>
    <w:uiPriority w:val="99"/>
    <w:semiHidden/>
    <w:unhideWhenUsed/>
    <w:rsid w:val="00D40127"/>
  </w:style>
  <w:style w:type="numbering" w:customStyle="1" w:styleId="440">
    <w:name w:val="ללא רשימה44"/>
    <w:next w:val="a5"/>
    <w:uiPriority w:val="99"/>
    <w:semiHidden/>
    <w:unhideWhenUsed/>
    <w:rsid w:val="00D40127"/>
  </w:style>
  <w:style w:type="numbering" w:customStyle="1" w:styleId="45">
    <w:name w:val="ללא רשימה45"/>
    <w:next w:val="a5"/>
    <w:uiPriority w:val="99"/>
    <w:semiHidden/>
    <w:unhideWhenUsed/>
    <w:rsid w:val="007C3533"/>
  </w:style>
  <w:style w:type="numbering" w:customStyle="1" w:styleId="46">
    <w:name w:val="ללא רשימה46"/>
    <w:next w:val="a5"/>
    <w:uiPriority w:val="99"/>
    <w:semiHidden/>
    <w:unhideWhenUsed/>
    <w:rsid w:val="003A4F74"/>
  </w:style>
  <w:style w:type="numbering" w:customStyle="1" w:styleId="119">
    <w:name w:val="ללא רשימה119"/>
    <w:next w:val="a5"/>
    <w:uiPriority w:val="99"/>
    <w:semiHidden/>
    <w:unhideWhenUsed/>
    <w:rsid w:val="003A4F74"/>
  </w:style>
  <w:style w:type="numbering" w:customStyle="1" w:styleId="1110">
    <w:name w:val="ללא רשימה1110"/>
    <w:next w:val="a5"/>
    <w:uiPriority w:val="99"/>
    <w:semiHidden/>
    <w:unhideWhenUsed/>
    <w:rsid w:val="003A4F74"/>
  </w:style>
  <w:style w:type="numbering" w:customStyle="1" w:styleId="213">
    <w:name w:val="ללא רשימה213"/>
    <w:next w:val="a5"/>
    <w:uiPriority w:val="99"/>
    <w:semiHidden/>
    <w:unhideWhenUsed/>
    <w:rsid w:val="003A4F74"/>
  </w:style>
  <w:style w:type="numbering" w:customStyle="1" w:styleId="3100">
    <w:name w:val="ללא רשימה310"/>
    <w:next w:val="a5"/>
    <w:uiPriority w:val="99"/>
    <w:semiHidden/>
    <w:unhideWhenUsed/>
    <w:rsid w:val="003A4F74"/>
  </w:style>
  <w:style w:type="numbering" w:customStyle="1" w:styleId="47">
    <w:name w:val="ללא רשימה47"/>
    <w:next w:val="a5"/>
    <w:uiPriority w:val="99"/>
    <w:semiHidden/>
    <w:unhideWhenUsed/>
    <w:rsid w:val="003A4F74"/>
  </w:style>
  <w:style w:type="numbering" w:customStyle="1" w:styleId="540">
    <w:name w:val="ללא רשימה54"/>
    <w:next w:val="a5"/>
    <w:uiPriority w:val="99"/>
    <w:semiHidden/>
    <w:unhideWhenUsed/>
    <w:rsid w:val="003A4F74"/>
  </w:style>
  <w:style w:type="numbering" w:customStyle="1" w:styleId="64">
    <w:name w:val="ללא רשימה64"/>
    <w:next w:val="a5"/>
    <w:uiPriority w:val="99"/>
    <w:semiHidden/>
    <w:unhideWhenUsed/>
    <w:rsid w:val="003A4F74"/>
  </w:style>
  <w:style w:type="numbering" w:customStyle="1" w:styleId="74">
    <w:name w:val="ללא רשימה74"/>
    <w:next w:val="a5"/>
    <w:uiPriority w:val="99"/>
    <w:semiHidden/>
    <w:unhideWhenUsed/>
    <w:rsid w:val="003A4F74"/>
  </w:style>
  <w:style w:type="numbering" w:customStyle="1" w:styleId="84">
    <w:name w:val="ללא רשימה84"/>
    <w:next w:val="a5"/>
    <w:uiPriority w:val="99"/>
    <w:semiHidden/>
    <w:unhideWhenUsed/>
    <w:rsid w:val="003A4F74"/>
  </w:style>
  <w:style w:type="numbering" w:customStyle="1" w:styleId="94">
    <w:name w:val="ללא רשימה94"/>
    <w:next w:val="a5"/>
    <w:uiPriority w:val="99"/>
    <w:semiHidden/>
    <w:unhideWhenUsed/>
    <w:rsid w:val="003A4F74"/>
  </w:style>
  <w:style w:type="numbering" w:customStyle="1" w:styleId="104">
    <w:name w:val="ללא רשימה104"/>
    <w:next w:val="a5"/>
    <w:uiPriority w:val="99"/>
    <w:semiHidden/>
    <w:unhideWhenUsed/>
    <w:rsid w:val="003A4F74"/>
  </w:style>
  <w:style w:type="numbering" w:customStyle="1" w:styleId="1115">
    <w:name w:val="ללא רשימה1115"/>
    <w:next w:val="a5"/>
    <w:uiPriority w:val="99"/>
    <w:semiHidden/>
    <w:unhideWhenUsed/>
    <w:rsid w:val="003A4F74"/>
  </w:style>
  <w:style w:type="numbering" w:customStyle="1" w:styleId="48">
    <w:name w:val="ללא רשימה48"/>
    <w:next w:val="a5"/>
    <w:uiPriority w:val="99"/>
    <w:semiHidden/>
    <w:unhideWhenUsed/>
    <w:rsid w:val="003A4F74"/>
  </w:style>
  <w:style w:type="numbering" w:customStyle="1" w:styleId="1200">
    <w:name w:val="ללא רשימה120"/>
    <w:next w:val="a5"/>
    <w:uiPriority w:val="99"/>
    <w:semiHidden/>
    <w:unhideWhenUsed/>
    <w:rsid w:val="003A4F74"/>
  </w:style>
  <w:style w:type="numbering" w:customStyle="1" w:styleId="1116">
    <w:name w:val="ללא רשימה1116"/>
    <w:next w:val="a5"/>
    <w:uiPriority w:val="99"/>
    <w:semiHidden/>
    <w:unhideWhenUsed/>
    <w:rsid w:val="003A4F74"/>
  </w:style>
  <w:style w:type="numbering" w:customStyle="1" w:styleId="214">
    <w:name w:val="ללא רשימה214"/>
    <w:next w:val="a5"/>
    <w:uiPriority w:val="99"/>
    <w:semiHidden/>
    <w:unhideWhenUsed/>
    <w:rsid w:val="003A4F74"/>
  </w:style>
  <w:style w:type="numbering" w:customStyle="1" w:styleId="313">
    <w:name w:val="ללא רשימה313"/>
    <w:next w:val="a5"/>
    <w:uiPriority w:val="99"/>
    <w:semiHidden/>
    <w:unhideWhenUsed/>
    <w:rsid w:val="003A4F74"/>
  </w:style>
  <w:style w:type="numbering" w:customStyle="1" w:styleId="49">
    <w:name w:val="ללא רשימה49"/>
    <w:next w:val="a5"/>
    <w:uiPriority w:val="99"/>
    <w:semiHidden/>
    <w:unhideWhenUsed/>
    <w:rsid w:val="003A4F74"/>
  </w:style>
  <w:style w:type="numbering" w:customStyle="1" w:styleId="55">
    <w:name w:val="ללא רשימה55"/>
    <w:next w:val="a5"/>
    <w:uiPriority w:val="99"/>
    <w:semiHidden/>
    <w:unhideWhenUsed/>
    <w:rsid w:val="003A4F74"/>
  </w:style>
  <w:style w:type="numbering" w:customStyle="1" w:styleId="65">
    <w:name w:val="ללא רשימה65"/>
    <w:next w:val="a5"/>
    <w:uiPriority w:val="99"/>
    <w:semiHidden/>
    <w:unhideWhenUsed/>
    <w:rsid w:val="003A4F74"/>
  </w:style>
  <w:style w:type="numbering" w:customStyle="1" w:styleId="75">
    <w:name w:val="ללא רשימה75"/>
    <w:next w:val="a5"/>
    <w:uiPriority w:val="99"/>
    <w:semiHidden/>
    <w:unhideWhenUsed/>
    <w:rsid w:val="003A4F74"/>
  </w:style>
  <w:style w:type="numbering" w:customStyle="1" w:styleId="85">
    <w:name w:val="ללא רשימה85"/>
    <w:next w:val="a5"/>
    <w:uiPriority w:val="99"/>
    <w:semiHidden/>
    <w:unhideWhenUsed/>
    <w:rsid w:val="003A4F74"/>
  </w:style>
  <w:style w:type="numbering" w:customStyle="1" w:styleId="95">
    <w:name w:val="ללא רשימה95"/>
    <w:next w:val="a5"/>
    <w:uiPriority w:val="99"/>
    <w:semiHidden/>
    <w:unhideWhenUsed/>
    <w:rsid w:val="003A4F74"/>
  </w:style>
  <w:style w:type="numbering" w:customStyle="1" w:styleId="105">
    <w:name w:val="ללא רשימה105"/>
    <w:next w:val="a5"/>
    <w:uiPriority w:val="99"/>
    <w:semiHidden/>
    <w:unhideWhenUsed/>
    <w:rsid w:val="003A4F74"/>
  </w:style>
  <w:style w:type="numbering" w:customStyle="1" w:styleId="1117">
    <w:name w:val="ללא רשימה1117"/>
    <w:next w:val="a5"/>
    <w:uiPriority w:val="99"/>
    <w:semiHidden/>
    <w:unhideWhenUsed/>
    <w:rsid w:val="003A4F74"/>
  </w:style>
  <w:style w:type="numbering" w:customStyle="1" w:styleId="123">
    <w:name w:val="ללא רשימה123"/>
    <w:next w:val="a5"/>
    <w:uiPriority w:val="99"/>
    <w:semiHidden/>
    <w:unhideWhenUsed/>
    <w:rsid w:val="003A4F74"/>
  </w:style>
  <w:style w:type="numbering" w:customStyle="1" w:styleId="133">
    <w:name w:val="ללא רשימה133"/>
    <w:next w:val="a5"/>
    <w:uiPriority w:val="99"/>
    <w:semiHidden/>
    <w:unhideWhenUsed/>
    <w:rsid w:val="003A4F74"/>
  </w:style>
  <w:style w:type="numbering" w:customStyle="1" w:styleId="215">
    <w:name w:val="ללא רשימה215"/>
    <w:next w:val="a5"/>
    <w:uiPriority w:val="99"/>
    <w:semiHidden/>
    <w:unhideWhenUsed/>
    <w:rsid w:val="003A4F74"/>
  </w:style>
  <w:style w:type="numbering" w:customStyle="1" w:styleId="314">
    <w:name w:val="ללא רשימה314"/>
    <w:next w:val="a5"/>
    <w:uiPriority w:val="99"/>
    <w:semiHidden/>
    <w:unhideWhenUsed/>
    <w:rsid w:val="003A4F74"/>
  </w:style>
  <w:style w:type="numbering" w:customStyle="1" w:styleId="413">
    <w:name w:val="ללא רשימה413"/>
    <w:next w:val="a5"/>
    <w:uiPriority w:val="99"/>
    <w:semiHidden/>
    <w:unhideWhenUsed/>
    <w:rsid w:val="003A4F74"/>
  </w:style>
  <w:style w:type="numbering" w:customStyle="1" w:styleId="513">
    <w:name w:val="ללא רשימה513"/>
    <w:next w:val="a5"/>
    <w:uiPriority w:val="99"/>
    <w:semiHidden/>
    <w:unhideWhenUsed/>
    <w:rsid w:val="003A4F74"/>
  </w:style>
  <w:style w:type="numbering" w:customStyle="1" w:styleId="613">
    <w:name w:val="ללא רשימה613"/>
    <w:next w:val="a5"/>
    <w:uiPriority w:val="99"/>
    <w:semiHidden/>
    <w:unhideWhenUsed/>
    <w:rsid w:val="003A4F74"/>
  </w:style>
  <w:style w:type="numbering" w:customStyle="1" w:styleId="713">
    <w:name w:val="ללא רשימה713"/>
    <w:next w:val="a5"/>
    <w:uiPriority w:val="99"/>
    <w:semiHidden/>
    <w:unhideWhenUsed/>
    <w:rsid w:val="003A4F74"/>
  </w:style>
  <w:style w:type="numbering" w:customStyle="1" w:styleId="813">
    <w:name w:val="ללא רשימה813"/>
    <w:next w:val="a5"/>
    <w:uiPriority w:val="99"/>
    <w:semiHidden/>
    <w:unhideWhenUsed/>
    <w:rsid w:val="003A4F74"/>
  </w:style>
  <w:style w:type="numbering" w:customStyle="1" w:styleId="913">
    <w:name w:val="ללא רשימה913"/>
    <w:next w:val="a5"/>
    <w:uiPriority w:val="99"/>
    <w:semiHidden/>
    <w:unhideWhenUsed/>
    <w:rsid w:val="003A4F74"/>
  </w:style>
  <w:style w:type="numbering" w:customStyle="1" w:styleId="1013">
    <w:name w:val="ללא רשימה1013"/>
    <w:next w:val="a5"/>
    <w:uiPriority w:val="99"/>
    <w:semiHidden/>
    <w:unhideWhenUsed/>
    <w:rsid w:val="003A4F74"/>
  </w:style>
  <w:style w:type="numbering" w:customStyle="1" w:styleId="1123">
    <w:name w:val="ללא רשימה1123"/>
    <w:next w:val="a5"/>
    <w:uiPriority w:val="99"/>
    <w:semiHidden/>
    <w:unhideWhenUsed/>
    <w:rsid w:val="003A4F74"/>
  </w:style>
  <w:style w:type="numbering" w:customStyle="1" w:styleId="143">
    <w:name w:val="ללא רשימה143"/>
    <w:next w:val="a5"/>
    <w:uiPriority w:val="99"/>
    <w:semiHidden/>
    <w:unhideWhenUsed/>
    <w:rsid w:val="003A4F74"/>
  </w:style>
  <w:style w:type="numbering" w:customStyle="1" w:styleId="153">
    <w:name w:val="ללא רשימה153"/>
    <w:next w:val="a5"/>
    <w:uiPriority w:val="99"/>
    <w:semiHidden/>
    <w:unhideWhenUsed/>
    <w:rsid w:val="003A4F74"/>
  </w:style>
  <w:style w:type="numbering" w:customStyle="1" w:styleId="500">
    <w:name w:val="ללא רשימה50"/>
    <w:next w:val="a5"/>
    <w:uiPriority w:val="99"/>
    <w:semiHidden/>
    <w:unhideWhenUsed/>
    <w:rsid w:val="00EA7F98"/>
  </w:style>
  <w:style w:type="numbering" w:customStyle="1" w:styleId="56">
    <w:name w:val="ללא רשימה56"/>
    <w:next w:val="a5"/>
    <w:uiPriority w:val="99"/>
    <w:semiHidden/>
    <w:unhideWhenUsed/>
    <w:rsid w:val="00246104"/>
  </w:style>
  <w:style w:type="numbering" w:customStyle="1" w:styleId="57">
    <w:name w:val="ללא רשימה57"/>
    <w:next w:val="a5"/>
    <w:uiPriority w:val="99"/>
    <w:semiHidden/>
    <w:unhideWhenUsed/>
    <w:rsid w:val="009C42E5"/>
  </w:style>
  <w:style w:type="numbering" w:customStyle="1" w:styleId="58">
    <w:name w:val="ללא רשימה58"/>
    <w:next w:val="a5"/>
    <w:uiPriority w:val="99"/>
    <w:semiHidden/>
    <w:unhideWhenUsed/>
    <w:rsid w:val="009C42E5"/>
  </w:style>
  <w:style w:type="numbering" w:customStyle="1" w:styleId="59">
    <w:name w:val="ללא רשימה59"/>
    <w:next w:val="a5"/>
    <w:uiPriority w:val="99"/>
    <w:semiHidden/>
    <w:unhideWhenUsed/>
    <w:rsid w:val="004117F9"/>
  </w:style>
  <w:style w:type="numbering" w:customStyle="1" w:styleId="600">
    <w:name w:val="ללא רשימה60"/>
    <w:next w:val="a5"/>
    <w:uiPriority w:val="99"/>
    <w:semiHidden/>
    <w:unhideWhenUsed/>
    <w:rsid w:val="00796242"/>
  </w:style>
  <w:style w:type="numbering" w:customStyle="1" w:styleId="66">
    <w:name w:val="ללא רשימה66"/>
    <w:next w:val="a5"/>
    <w:uiPriority w:val="99"/>
    <w:semiHidden/>
    <w:unhideWhenUsed/>
    <w:rsid w:val="00796242"/>
  </w:style>
  <w:style w:type="numbering" w:customStyle="1" w:styleId="67">
    <w:name w:val="ללא רשימה67"/>
    <w:next w:val="a5"/>
    <w:uiPriority w:val="99"/>
    <w:semiHidden/>
    <w:unhideWhenUsed/>
    <w:rsid w:val="0016695E"/>
  </w:style>
  <w:style w:type="numbering" w:customStyle="1" w:styleId="68">
    <w:name w:val="ללא רשימה68"/>
    <w:next w:val="a5"/>
    <w:uiPriority w:val="99"/>
    <w:semiHidden/>
    <w:unhideWhenUsed/>
    <w:rsid w:val="004E78F2"/>
  </w:style>
  <w:style w:type="numbering" w:customStyle="1" w:styleId="124">
    <w:name w:val="ללא רשימה124"/>
    <w:next w:val="a5"/>
    <w:uiPriority w:val="99"/>
    <w:semiHidden/>
    <w:unhideWhenUsed/>
    <w:rsid w:val="004E78F2"/>
  </w:style>
  <w:style w:type="numbering" w:customStyle="1" w:styleId="1118">
    <w:name w:val="ללא רשימה1118"/>
    <w:next w:val="a5"/>
    <w:uiPriority w:val="99"/>
    <w:semiHidden/>
    <w:unhideWhenUsed/>
    <w:rsid w:val="004E78F2"/>
  </w:style>
  <w:style w:type="numbering" w:customStyle="1" w:styleId="216">
    <w:name w:val="ללא רשימה216"/>
    <w:next w:val="a5"/>
    <w:uiPriority w:val="99"/>
    <w:semiHidden/>
    <w:unhideWhenUsed/>
    <w:rsid w:val="004E78F2"/>
  </w:style>
  <w:style w:type="numbering" w:customStyle="1" w:styleId="315">
    <w:name w:val="ללא רשימה315"/>
    <w:next w:val="a5"/>
    <w:uiPriority w:val="99"/>
    <w:semiHidden/>
    <w:unhideWhenUsed/>
    <w:rsid w:val="004E78F2"/>
  </w:style>
  <w:style w:type="numbering" w:customStyle="1" w:styleId="4100">
    <w:name w:val="ללא רשימה410"/>
    <w:next w:val="a5"/>
    <w:uiPriority w:val="99"/>
    <w:semiHidden/>
    <w:unhideWhenUsed/>
    <w:rsid w:val="004E78F2"/>
  </w:style>
  <w:style w:type="numbering" w:customStyle="1" w:styleId="5100">
    <w:name w:val="ללא רשימה510"/>
    <w:next w:val="a5"/>
    <w:uiPriority w:val="99"/>
    <w:semiHidden/>
    <w:unhideWhenUsed/>
    <w:rsid w:val="004E78F2"/>
  </w:style>
  <w:style w:type="numbering" w:customStyle="1" w:styleId="69">
    <w:name w:val="ללא רשימה69"/>
    <w:next w:val="a5"/>
    <w:uiPriority w:val="99"/>
    <w:semiHidden/>
    <w:unhideWhenUsed/>
    <w:rsid w:val="004E78F2"/>
  </w:style>
  <w:style w:type="numbering" w:customStyle="1" w:styleId="76">
    <w:name w:val="ללא רשימה76"/>
    <w:next w:val="a5"/>
    <w:uiPriority w:val="99"/>
    <w:semiHidden/>
    <w:unhideWhenUsed/>
    <w:rsid w:val="004E78F2"/>
  </w:style>
  <w:style w:type="numbering" w:customStyle="1" w:styleId="86">
    <w:name w:val="ללא רשימה86"/>
    <w:next w:val="a5"/>
    <w:uiPriority w:val="99"/>
    <w:semiHidden/>
    <w:unhideWhenUsed/>
    <w:rsid w:val="004E78F2"/>
  </w:style>
  <w:style w:type="numbering" w:customStyle="1" w:styleId="96">
    <w:name w:val="ללא רשימה96"/>
    <w:next w:val="a5"/>
    <w:uiPriority w:val="99"/>
    <w:semiHidden/>
    <w:unhideWhenUsed/>
    <w:rsid w:val="004E78F2"/>
  </w:style>
  <w:style w:type="numbering" w:customStyle="1" w:styleId="106">
    <w:name w:val="ללא רשימה106"/>
    <w:next w:val="a5"/>
    <w:uiPriority w:val="99"/>
    <w:semiHidden/>
    <w:unhideWhenUsed/>
    <w:rsid w:val="004E78F2"/>
  </w:style>
  <w:style w:type="numbering" w:customStyle="1" w:styleId="1119">
    <w:name w:val="ללא רשימה1119"/>
    <w:next w:val="a5"/>
    <w:uiPriority w:val="99"/>
    <w:semiHidden/>
    <w:unhideWhenUsed/>
    <w:rsid w:val="004E78F2"/>
  </w:style>
  <w:style w:type="table" w:customStyle="1" w:styleId="1f4">
    <w:name w:val="רשת טבלה1"/>
    <w:basedOn w:val="a4"/>
    <w:next w:val="afff9"/>
    <w:uiPriority w:val="59"/>
    <w:rsid w:val="004E78F2"/>
    <w:rPr>
      <w:rFonts w:ascii="Calibri" w:eastAsia="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9">
    <w:name w:val="Table Grid"/>
    <w:basedOn w:val="a4"/>
    <w:uiPriority w:val="59"/>
    <w:rsid w:val="004E78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ללא רשימה70"/>
    <w:next w:val="a5"/>
    <w:uiPriority w:val="99"/>
    <w:semiHidden/>
    <w:unhideWhenUsed/>
    <w:rsid w:val="001B3992"/>
  </w:style>
  <w:style w:type="numbering" w:customStyle="1" w:styleId="77">
    <w:name w:val="ללא רשימה77"/>
    <w:next w:val="a5"/>
    <w:uiPriority w:val="99"/>
    <w:semiHidden/>
    <w:unhideWhenUsed/>
    <w:rsid w:val="001B3992"/>
  </w:style>
  <w:style w:type="numbering" w:customStyle="1" w:styleId="78">
    <w:name w:val="ללא רשימה78"/>
    <w:next w:val="a5"/>
    <w:uiPriority w:val="99"/>
    <w:semiHidden/>
    <w:unhideWhenUsed/>
    <w:rsid w:val="001B3992"/>
  </w:style>
  <w:style w:type="numbering" w:customStyle="1" w:styleId="79">
    <w:name w:val="ללא רשימה79"/>
    <w:next w:val="a5"/>
    <w:uiPriority w:val="99"/>
    <w:semiHidden/>
    <w:unhideWhenUsed/>
    <w:rsid w:val="00F336A9"/>
  </w:style>
  <w:style w:type="numbering" w:customStyle="1" w:styleId="800">
    <w:name w:val="ללא רשימה80"/>
    <w:next w:val="a5"/>
    <w:uiPriority w:val="99"/>
    <w:semiHidden/>
    <w:unhideWhenUsed/>
    <w:rsid w:val="00347709"/>
  </w:style>
  <w:style w:type="numbering" w:customStyle="1" w:styleId="87">
    <w:name w:val="ללא רשימה87"/>
    <w:next w:val="a5"/>
    <w:uiPriority w:val="99"/>
    <w:semiHidden/>
    <w:unhideWhenUsed/>
    <w:rsid w:val="00C160AB"/>
  </w:style>
  <w:style w:type="numbering" w:customStyle="1" w:styleId="88">
    <w:name w:val="ללא רשימה88"/>
    <w:next w:val="a5"/>
    <w:uiPriority w:val="99"/>
    <w:semiHidden/>
    <w:unhideWhenUsed/>
    <w:rsid w:val="007B1AEE"/>
  </w:style>
  <w:style w:type="numbering" w:customStyle="1" w:styleId="89">
    <w:name w:val="ללא רשימה89"/>
    <w:next w:val="a5"/>
    <w:uiPriority w:val="99"/>
    <w:semiHidden/>
    <w:unhideWhenUsed/>
    <w:rsid w:val="008A3605"/>
  </w:style>
  <w:style w:type="character" w:customStyle="1" w:styleId="3a">
    <w:name w:val="כניסה בגוף טקסט 3 תו"/>
    <w:basedOn w:val="a3"/>
    <w:link w:val="3b"/>
    <w:uiPriority w:val="99"/>
    <w:semiHidden/>
    <w:rsid w:val="008A3605"/>
    <w:rPr>
      <w:rFonts w:cs="David"/>
      <w:b/>
      <w:bCs/>
      <w:noProof/>
      <w:color w:val="FFFFFF"/>
      <w:szCs w:val="18"/>
      <w:shd w:val="clear" w:color="auto" w:fill="000000"/>
    </w:rPr>
  </w:style>
  <w:style w:type="paragraph" w:styleId="3b">
    <w:name w:val="Body Text Indent 3"/>
    <w:basedOn w:val="a2"/>
    <w:link w:val="3a"/>
    <w:uiPriority w:val="99"/>
    <w:semiHidden/>
    <w:rsid w:val="008A3605"/>
    <w:pPr>
      <w:shd w:val="clear" w:color="auto" w:fill="000000"/>
      <w:tabs>
        <w:tab w:val="left" w:pos="1846"/>
      </w:tabs>
      <w:spacing w:after="0" w:line="240" w:lineRule="auto"/>
      <w:ind w:firstLine="6525"/>
      <w:jc w:val="center"/>
    </w:pPr>
    <w:rPr>
      <w:rFonts w:ascii="Times New Roman" w:eastAsia="Times New Roman" w:hAnsi="Times New Roman" w:cs="David"/>
      <w:b/>
      <w:bCs/>
      <w:noProof/>
      <w:color w:val="FFFFFF"/>
      <w:sz w:val="20"/>
      <w:szCs w:val="18"/>
    </w:rPr>
  </w:style>
  <w:style w:type="character" w:customStyle="1" w:styleId="316">
    <w:name w:val="כניסה בגוף טקסט 3 תו1"/>
    <w:basedOn w:val="a3"/>
    <w:uiPriority w:val="99"/>
    <w:semiHidden/>
    <w:rsid w:val="008A3605"/>
    <w:rPr>
      <w:rFonts w:ascii="Calibri" w:eastAsia="Calibri" w:hAnsi="Calibri" w:cs="Arial"/>
      <w:sz w:val="16"/>
      <w:szCs w:val="16"/>
    </w:rPr>
  </w:style>
  <w:style w:type="character" w:customStyle="1" w:styleId="afffa">
    <w:name w:val="כניסה בגוף טקסט תו"/>
    <w:basedOn w:val="a3"/>
    <w:link w:val="afffb"/>
    <w:uiPriority w:val="99"/>
    <w:rsid w:val="008A3605"/>
    <w:rPr>
      <w:rFonts w:ascii="Times New Roman Backslanted" w:hAnsi="Times New Roman Backslanted" w:cs="Vilna"/>
      <w:i/>
      <w:iCs/>
      <w:sz w:val="28"/>
      <w:szCs w:val="28"/>
    </w:rPr>
  </w:style>
  <w:style w:type="paragraph" w:styleId="afffb">
    <w:name w:val="Body Text Indent"/>
    <w:basedOn w:val="a2"/>
    <w:link w:val="afffa"/>
    <w:uiPriority w:val="99"/>
    <w:rsid w:val="008A3605"/>
    <w:pPr>
      <w:spacing w:after="0" w:line="240" w:lineRule="auto"/>
      <w:ind w:firstLine="144"/>
      <w:jc w:val="both"/>
    </w:pPr>
    <w:rPr>
      <w:rFonts w:ascii="Times New Roman Backslanted" w:eastAsia="Times New Roman" w:hAnsi="Times New Roman Backslanted" w:cs="Vilna"/>
      <w:i/>
      <w:iCs/>
      <w:sz w:val="28"/>
      <w:szCs w:val="28"/>
    </w:rPr>
  </w:style>
  <w:style w:type="character" w:customStyle="1" w:styleId="1f5">
    <w:name w:val="כניסה בגוף טקסט תו1"/>
    <w:basedOn w:val="a3"/>
    <w:uiPriority w:val="1"/>
    <w:rsid w:val="008A3605"/>
    <w:rPr>
      <w:rFonts w:ascii="Calibri" w:eastAsia="Calibri" w:hAnsi="Calibri" w:cs="Arial"/>
      <w:sz w:val="22"/>
      <w:szCs w:val="22"/>
    </w:rPr>
  </w:style>
  <w:style w:type="character" w:customStyle="1" w:styleId="2b">
    <w:name w:val="כניסה בגוף טקסט 2 תו"/>
    <w:basedOn w:val="a3"/>
    <w:link w:val="2c"/>
    <w:uiPriority w:val="99"/>
    <w:rsid w:val="008A3605"/>
    <w:rPr>
      <w:rFonts w:cs="Vilna"/>
      <w:sz w:val="28"/>
      <w:szCs w:val="28"/>
    </w:rPr>
  </w:style>
  <w:style w:type="paragraph" w:styleId="2c">
    <w:name w:val="Body Text Indent 2"/>
    <w:basedOn w:val="a2"/>
    <w:link w:val="2b"/>
    <w:uiPriority w:val="99"/>
    <w:rsid w:val="008A3605"/>
    <w:pPr>
      <w:spacing w:after="0" w:line="240" w:lineRule="auto"/>
      <w:ind w:firstLine="144"/>
      <w:jc w:val="both"/>
    </w:pPr>
    <w:rPr>
      <w:rFonts w:ascii="Times New Roman" w:eastAsia="Times New Roman" w:hAnsi="Times New Roman" w:cs="Vilna"/>
      <w:sz w:val="28"/>
      <w:szCs w:val="28"/>
    </w:rPr>
  </w:style>
  <w:style w:type="character" w:customStyle="1" w:styleId="217">
    <w:name w:val="כניסה בגוף טקסט 2 תו1"/>
    <w:basedOn w:val="a3"/>
    <w:uiPriority w:val="1"/>
    <w:rsid w:val="008A3605"/>
    <w:rPr>
      <w:rFonts w:ascii="Calibri" w:eastAsia="Calibri" w:hAnsi="Calibri" w:cs="Arial"/>
      <w:sz w:val="22"/>
      <w:szCs w:val="22"/>
    </w:rPr>
  </w:style>
  <w:style w:type="character" w:customStyle="1" w:styleId="2d">
    <w:name w:val="גוף טקסט 2 תו"/>
    <w:basedOn w:val="a3"/>
    <w:link w:val="2e"/>
    <w:rsid w:val="008A3605"/>
    <w:rPr>
      <w:rFonts w:ascii="Times New Roman Backslanted" w:hAnsi="Times New Roman Backslanted" w:cs="Vilna"/>
      <w:sz w:val="28"/>
      <w:szCs w:val="28"/>
    </w:rPr>
  </w:style>
  <w:style w:type="paragraph" w:styleId="2e">
    <w:name w:val="Body Text 2"/>
    <w:basedOn w:val="a2"/>
    <w:link w:val="2d"/>
    <w:rsid w:val="008A3605"/>
    <w:pPr>
      <w:spacing w:after="0" w:line="240" w:lineRule="auto"/>
      <w:ind w:firstLine="288"/>
      <w:jc w:val="both"/>
    </w:pPr>
    <w:rPr>
      <w:rFonts w:ascii="Times New Roman Backslanted" w:eastAsia="Times New Roman" w:hAnsi="Times New Roman Backslanted" w:cs="Vilna"/>
      <w:sz w:val="28"/>
      <w:szCs w:val="28"/>
    </w:rPr>
  </w:style>
  <w:style w:type="character" w:customStyle="1" w:styleId="218">
    <w:name w:val="גוף טקסט 2 תו1"/>
    <w:basedOn w:val="a3"/>
    <w:uiPriority w:val="1"/>
    <w:rsid w:val="008A3605"/>
    <w:rPr>
      <w:rFonts w:ascii="Calibri" w:eastAsia="Calibri" w:hAnsi="Calibri" w:cs="Arial"/>
      <w:sz w:val="22"/>
      <w:szCs w:val="22"/>
    </w:rPr>
  </w:style>
  <w:style w:type="character" w:customStyle="1" w:styleId="mw-headline">
    <w:name w:val="mw-headline"/>
    <w:basedOn w:val="a3"/>
    <w:rsid w:val="008A3605"/>
  </w:style>
  <w:style w:type="numbering" w:customStyle="1" w:styleId="900">
    <w:name w:val="ללא רשימה90"/>
    <w:next w:val="a5"/>
    <w:uiPriority w:val="99"/>
    <w:semiHidden/>
    <w:unhideWhenUsed/>
    <w:rsid w:val="008A3605"/>
  </w:style>
  <w:style w:type="numbering" w:customStyle="1" w:styleId="97">
    <w:name w:val="ללא רשימה97"/>
    <w:next w:val="a5"/>
    <w:uiPriority w:val="99"/>
    <w:semiHidden/>
    <w:unhideWhenUsed/>
    <w:rsid w:val="008A3605"/>
  </w:style>
  <w:style w:type="numbering" w:customStyle="1" w:styleId="98">
    <w:name w:val="ללא רשימה98"/>
    <w:next w:val="a5"/>
    <w:uiPriority w:val="99"/>
    <w:semiHidden/>
    <w:unhideWhenUsed/>
    <w:rsid w:val="008C4C83"/>
  </w:style>
  <w:style w:type="numbering" w:customStyle="1" w:styleId="99">
    <w:name w:val="ללא רשימה99"/>
    <w:next w:val="a5"/>
    <w:uiPriority w:val="99"/>
    <w:semiHidden/>
    <w:unhideWhenUsed/>
    <w:rsid w:val="00581B0F"/>
  </w:style>
  <w:style w:type="numbering" w:customStyle="1" w:styleId="1000">
    <w:name w:val="ללא רשימה100"/>
    <w:next w:val="a5"/>
    <w:uiPriority w:val="99"/>
    <w:semiHidden/>
    <w:unhideWhenUsed/>
    <w:rsid w:val="00405016"/>
  </w:style>
  <w:style w:type="numbering" w:customStyle="1" w:styleId="107">
    <w:name w:val="ללא רשימה107"/>
    <w:next w:val="a5"/>
    <w:uiPriority w:val="99"/>
    <w:semiHidden/>
    <w:unhideWhenUsed/>
    <w:rsid w:val="006079BE"/>
  </w:style>
  <w:style w:type="numbering" w:customStyle="1" w:styleId="108">
    <w:name w:val="ללא רשימה108"/>
    <w:next w:val="a5"/>
    <w:uiPriority w:val="99"/>
    <w:semiHidden/>
    <w:unhideWhenUsed/>
    <w:rsid w:val="00E360AF"/>
  </w:style>
  <w:style w:type="numbering" w:customStyle="1" w:styleId="109">
    <w:name w:val="ללא רשימה109"/>
    <w:next w:val="a5"/>
    <w:uiPriority w:val="99"/>
    <w:semiHidden/>
    <w:unhideWhenUsed/>
    <w:rsid w:val="00E360AF"/>
  </w:style>
  <w:style w:type="numbering" w:customStyle="1" w:styleId="125">
    <w:name w:val="ללא רשימה125"/>
    <w:next w:val="a5"/>
    <w:uiPriority w:val="99"/>
    <w:semiHidden/>
    <w:unhideWhenUsed/>
    <w:rsid w:val="00E360AF"/>
  </w:style>
  <w:style w:type="numbering" w:customStyle="1" w:styleId="NoList1">
    <w:name w:val="No List1"/>
    <w:next w:val="a5"/>
    <w:uiPriority w:val="99"/>
    <w:semiHidden/>
    <w:unhideWhenUsed/>
    <w:rsid w:val="00E360AF"/>
  </w:style>
  <w:style w:type="numbering" w:customStyle="1" w:styleId="126">
    <w:name w:val="ללא רשימה126"/>
    <w:next w:val="a5"/>
    <w:uiPriority w:val="99"/>
    <w:semiHidden/>
    <w:unhideWhenUsed/>
    <w:rsid w:val="00E360AF"/>
  </w:style>
  <w:style w:type="numbering" w:customStyle="1" w:styleId="127">
    <w:name w:val="ללא רשימה127"/>
    <w:next w:val="a5"/>
    <w:uiPriority w:val="99"/>
    <w:semiHidden/>
    <w:unhideWhenUsed/>
    <w:rsid w:val="002C18BA"/>
  </w:style>
  <w:style w:type="numbering" w:customStyle="1" w:styleId="128">
    <w:name w:val="ללא רשימה128"/>
    <w:next w:val="a5"/>
    <w:uiPriority w:val="99"/>
    <w:semiHidden/>
    <w:unhideWhenUsed/>
    <w:rsid w:val="002C18BA"/>
  </w:style>
  <w:style w:type="numbering" w:customStyle="1" w:styleId="NoList11">
    <w:name w:val="No List11"/>
    <w:next w:val="a5"/>
    <w:uiPriority w:val="99"/>
    <w:semiHidden/>
    <w:unhideWhenUsed/>
    <w:rsid w:val="002C18BA"/>
  </w:style>
  <w:style w:type="numbering" w:customStyle="1" w:styleId="129">
    <w:name w:val="ללא רשימה129"/>
    <w:next w:val="a5"/>
    <w:uiPriority w:val="99"/>
    <w:semiHidden/>
    <w:unhideWhenUsed/>
    <w:rsid w:val="002C18BA"/>
  </w:style>
  <w:style w:type="numbering" w:customStyle="1" w:styleId="1300">
    <w:name w:val="ללא רשימה130"/>
    <w:next w:val="a5"/>
    <w:uiPriority w:val="99"/>
    <w:semiHidden/>
    <w:unhideWhenUsed/>
    <w:rsid w:val="002E06F6"/>
  </w:style>
  <w:style w:type="numbering" w:customStyle="1" w:styleId="NoList12">
    <w:name w:val="No List12"/>
    <w:next w:val="a5"/>
    <w:uiPriority w:val="99"/>
    <w:semiHidden/>
    <w:unhideWhenUsed/>
    <w:rsid w:val="002E06F6"/>
  </w:style>
  <w:style w:type="numbering" w:customStyle="1" w:styleId="134">
    <w:name w:val="ללא רשימה134"/>
    <w:next w:val="a5"/>
    <w:uiPriority w:val="99"/>
    <w:semiHidden/>
    <w:unhideWhenUsed/>
    <w:rsid w:val="002E06F6"/>
  </w:style>
  <w:style w:type="numbering" w:customStyle="1" w:styleId="135">
    <w:name w:val="ללא רשימה135"/>
    <w:next w:val="a5"/>
    <w:uiPriority w:val="99"/>
    <w:semiHidden/>
    <w:unhideWhenUsed/>
    <w:rsid w:val="00B86816"/>
  </w:style>
  <w:style w:type="numbering" w:customStyle="1" w:styleId="136">
    <w:name w:val="ללא רשימה136"/>
    <w:next w:val="a5"/>
    <w:uiPriority w:val="99"/>
    <w:semiHidden/>
    <w:unhideWhenUsed/>
    <w:rsid w:val="00B86816"/>
  </w:style>
  <w:style w:type="numbering" w:customStyle="1" w:styleId="137">
    <w:name w:val="ללא רשימה137"/>
    <w:next w:val="a5"/>
    <w:uiPriority w:val="99"/>
    <w:semiHidden/>
    <w:unhideWhenUsed/>
    <w:rsid w:val="002F4D2D"/>
  </w:style>
  <w:style w:type="numbering" w:customStyle="1" w:styleId="138">
    <w:name w:val="ללא רשימה138"/>
    <w:next w:val="a5"/>
    <w:uiPriority w:val="99"/>
    <w:semiHidden/>
    <w:unhideWhenUsed/>
    <w:rsid w:val="002F4D2D"/>
  </w:style>
  <w:style w:type="numbering" w:customStyle="1" w:styleId="139">
    <w:name w:val="ללא רשימה139"/>
    <w:next w:val="a5"/>
    <w:uiPriority w:val="99"/>
    <w:semiHidden/>
    <w:unhideWhenUsed/>
    <w:rsid w:val="00AF601A"/>
  </w:style>
  <w:style w:type="numbering" w:customStyle="1" w:styleId="1400">
    <w:name w:val="ללא רשימה140"/>
    <w:next w:val="a5"/>
    <w:uiPriority w:val="99"/>
    <w:semiHidden/>
    <w:unhideWhenUsed/>
    <w:rsid w:val="00F43EE7"/>
  </w:style>
  <w:style w:type="paragraph" w:customStyle="1" w:styleId="-">
    <w:name w:val="רגיל-דוד"/>
    <w:rsid w:val="00AE563E"/>
    <w:pPr>
      <w:autoSpaceDE w:val="0"/>
      <w:autoSpaceDN w:val="0"/>
      <w:adjustRightInd w:val="0"/>
    </w:pPr>
    <w:rPr>
      <w:szCs w:val="24"/>
      <w:lang w:eastAsia="he-IL"/>
    </w:rPr>
  </w:style>
  <w:style w:type="numbering" w:customStyle="1" w:styleId="144">
    <w:name w:val="ללא רשימה144"/>
    <w:next w:val="a5"/>
    <w:uiPriority w:val="99"/>
    <w:semiHidden/>
    <w:unhideWhenUsed/>
    <w:rsid w:val="00AE563E"/>
  </w:style>
  <w:style w:type="numbering" w:customStyle="1" w:styleId="145">
    <w:name w:val="ללא רשימה145"/>
    <w:next w:val="a5"/>
    <w:uiPriority w:val="99"/>
    <w:semiHidden/>
    <w:unhideWhenUsed/>
    <w:rsid w:val="00661BC4"/>
  </w:style>
  <w:style w:type="paragraph" w:styleId="afffc">
    <w:name w:val="Plain Text"/>
    <w:basedOn w:val="a2"/>
    <w:link w:val="afffd"/>
    <w:uiPriority w:val="99"/>
    <w:semiHidden/>
    <w:unhideWhenUsed/>
    <w:rsid w:val="00661BC4"/>
    <w:pPr>
      <w:spacing w:after="0" w:line="240" w:lineRule="auto"/>
    </w:pPr>
    <w:rPr>
      <w:rFonts w:ascii="Consolas" w:hAnsi="Consolas"/>
      <w:sz w:val="21"/>
      <w:szCs w:val="21"/>
    </w:rPr>
  </w:style>
  <w:style w:type="character" w:customStyle="1" w:styleId="afffd">
    <w:name w:val="טקסט רגיל תו"/>
    <w:basedOn w:val="a3"/>
    <w:link w:val="afffc"/>
    <w:uiPriority w:val="99"/>
    <w:semiHidden/>
    <w:rsid w:val="00661BC4"/>
    <w:rPr>
      <w:rFonts w:ascii="Consolas" w:eastAsia="Calibri" w:hAnsi="Consolas" w:cs="Arial"/>
      <w:sz w:val="21"/>
      <w:szCs w:val="21"/>
    </w:rPr>
  </w:style>
  <w:style w:type="numbering" w:customStyle="1" w:styleId="146">
    <w:name w:val="ללא רשימה146"/>
    <w:next w:val="a5"/>
    <w:uiPriority w:val="99"/>
    <w:semiHidden/>
    <w:unhideWhenUsed/>
    <w:rsid w:val="00F64936"/>
  </w:style>
  <w:style w:type="numbering" w:customStyle="1" w:styleId="147">
    <w:name w:val="ללא רשימה147"/>
    <w:next w:val="a5"/>
    <w:uiPriority w:val="99"/>
    <w:semiHidden/>
    <w:unhideWhenUsed/>
    <w:rsid w:val="0067392A"/>
  </w:style>
  <w:style w:type="paragraph" w:customStyle="1" w:styleId="afffe">
    <w:name w:val="סגנון רגיל"/>
    <w:basedOn w:val="a2"/>
    <w:rsid w:val="0089132D"/>
    <w:pPr>
      <w:spacing w:after="120" w:line="312" w:lineRule="auto"/>
      <w:ind w:firstLine="284"/>
      <w:jc w:val="both"/>
    </w:pPr>
    <w:rPr>
      <w:rFonts w:ascii="SBL Hebrew" w:eastAsia="Times New Roman" w:hAnsi="SBL Hebrew" w:cs="FrankRuehl"/>
      <w:sz w:val="28"/>
      <w:szCs w:val="28"/>
    </w:rPr>
  </w:style>
  <w:style w:type="paragraph" w:customStyle="1" w:styleId="sdfootnote">
    <w:name w:val="sdfootnote"/>
    <w:basedOn w:val="a2"/>
    <w:rsid w:val="009478AD"/>
    <w:pPr>
      <w:bidi w:val="0"/>
      <w:spacing w:before="280" w:after="0" w:line="240" w:lineRule="auto"/>
      <w:ind w:left="284" w:hanging="284"/>
    </w:pPr>
    <w:rPr>
      <w:rFonts w:ascii="Times New Roman" w:eastAsia="Times New Roman" w:hAnsi="Times New Roman" w:cs="David"/>
      <w:kern w:val="1"/>
      <w:sz w:val="20"/>
      <w:szCs w:val="20"/>
      <w:lang w:eastAsia="he-IL"/>
    </w:rPr>
  </w:style>
  <w:style w:type="numbering" w:customStyle="1" w:styleId="148">
    <w:name w:val="ללא רשימה148"/>
    <w:next w:val="a5"/>
    <w:uiPriority w:val="99"/>
    <w:semiHidden/>
    <w:unhideWhenUsed/>
    <w:rsid w:val="002F14B1"/>
  </w:style>
  <w:style w:type="numbering" w:customStyle="1" w:styleId="149">
    <w:name w:val="ללא רשימה149"/>
    <w:next w:val="a5"/>
    <w:uiPriority w:val="99"/>
    <w:semiHidden/>
    <w:unhideWhenUsed/>
    <w:rsid w:val="000906BF"/>
  </w:style>
  <w:style w:type="numbering" w:customStyle="1" w:styleId="1500">
    <w:name w:val="ללא רשימה150"/>
    <w:next w:val="a5"/>
    <w:uiPriority w:val="99"/>
    <w:semiHidden/>
    <w:unhideWhenUsed/>
    <w:rsid w:val="00A34F9D"/>
  </w:style>
  <w:style w:type="numbering" w:customStyle="1" w:styleId="154">
    <w:name w:val="ללא רשימה154"/>
    <w:next w:val="a5"/>
    <w:uiPriority w:val="99"/>
    <w:semiHidden/>
    <w:unhideWhenUsed/>
    <w:rsid w:val="00A34F9D"/>
  </w:style>
  <w:style w:type="numbering" w:customStyle="1" w:styleId="155">
    <w:name w:val="ללא רשימה155"/>
    <w:next w:val="a5"/>
    <w:uiPriority w:val="99"/>
    <w:semiHidden/>
    <w:unhideWhenUsed/>
    <w:rsid w:val="00FD7BBE"/>
  </w:style>
  <w:style w:type="numbering" w:customStyle="1" w:styleId="156">
    <w:name w:val="ללא רשימה156"/>
    <w:next w:val="a5"/>
    <w:uiPriority w:val="99"/>
    <w:semiHidden/>
    <w:unhideWhenUsed/>
    <w:rsid w:val="00BB38CF"/>
  </w:style>
  <w:style w:type="character" w:customStyle="1" w:styleId="1f6">
    <w:name w:val="טקסט הערת שוליים תו1"/>
    <w:aliases w:val="Footnote Text תו1,הערה תו1,Footnote Text1 תו תו תו תו תו תו1,Footnote Text1 תו תו תו תו תו2,Footnote Text1 תו תו תו תו תו תו תו תו תו תו תו תו תו תו תו תו תו1,Footnote Text1 תו תו תו תו תו תו תו תו תו תו1,Footnote Text1 תו1"/>
    <w:uiPriority w:val="99"/>
    <w:rsid w:val="00BB38CF"/>
    <w:rPr>
      <w:rFonts w:ascii="Arial" w:hAnsi="Arial" w:cs="David"/>
    </w:rPr>
  </w:style>
  <w:style w:type="character" w:customStyle="1" w:styleId="Bodytext2">
    <w:name w:val="Body text (2)_"/>
    <w:link w:val="Bodytext20"/>
    <w:locked/>
    <w:rsid w:val="00BB38CF"/>
    <w:rPr>
      <w:rFonts w:ascii="FrankRuehl" w:cs="FrankRuehl"/>
      <w:shd w:val="clear" w:color="auto" w:fill="FFFFFF"/>
    </w:rPr>
  </w:style>
  <w:style w:type="paragraph" w:customStyle="1" w:styleId="Bodytext20">
    <w:name w:val="Body text (2)"/>
    <w:basedOn w:val="a2"/>
    <w:link w:val="Bodytext2"/>
    <w:rsid w:val="00BB38CF"/>
    <w:pPr>
      <w:widowControl w:val="0"/>
      <w:shd w:val="clear" w:color="auto" w:fill="FFFFFF"/>
      <w:spacing w:after="240" w:line="240" w:lineRule="atLeast"/>
      <w:ind w:hanging="580"/>
      <w:jc w:val="both"/>
    </w:pPr>
    <w:rPr>
      <w:rFonts w:ascii="FrankRuehl" w:eastAsia="Times New Roman" w:hAnsi="Times New Roman" w:cs="FrankRuehl"/>
      <w:sz w:val="20"/>
      <w:szCs w:val="20"/>
    </w:rPr>
  </w:style>
  <w:style w:type="numbering" w:customStyle="1" w:styleId="157">
    <w:name w:val="ללא רשימה157"/>
    <w:next w:val="a5"/>
    <w:uiPriority w:val="99"/>
    <w:semiHidden/>
    <w:unhideWhenUsed/>
    <w:rsid w:val="00BC4D9E"/>
  </w:style>
  <w:style w:type="numbering" w:customStyle="1" w:styleId="158">
    <w:name w:val="ללא רשימה158"/>
    <w:next w:val="a5"/>
    <w:uiPriority w:val="99"/>
    <w:semiHidden/>
    <w:unhideWhenUsed/>
    <w:rsid w:val="00BC4D9E"/>
  </w:style>
  <w:style w:type="numbering" w:customStyle="1" w:styleId="159">
    <w:name w:val="ללא רשימה159"/>
    <w:next w:val="a5"/>
    <w:uiPriority w:val="99"/>
    <w:semiHidden/>
    <w:unhideWhenUsed/>
    <w:rsid w:val="00975413"/>
  </w:style>
  <w:style w:type="numbering" w:customStyle="1" w:styleId="1600">
    <w:name w:val="ללא רשימה160"/>
    <w:next w:val="a5"/>
    <w:uiPriority w:val="99"/>
    <w:semiHidden/>
    <w:unhideWhenUsed/>
    <w:rsid w:val="009977CB"/>
  </w:style>
  <w:style w:type="numbering" w:customStyle="1" w:styleId="162">
    <w:name w:val="ללא רשימה162"/>
    <w:next w:val="a5"/>
    <w:uiPriority w:val="99"/>
    <w:semiHidden/>
    <w:unhideWhenUsed/>
    <w:rsid w:val="009977CB"/>
  </w:style>
  <w:style w:type="numbering" w:customStyle="1" w:styleId="163">
    <w:name w:val="ללא רשימה163"/>
    <w:next w:val="a5"/>
    <w:uiPriority w:val="99"/>
    <w:semiHidden/>
    <w:unhideWhenUsed/>
    <w:rsid w:val="008510A0"/>
  </w:style>
  <w:style w:type="numbering" w:customStyle="1" w:styleId="164">
    <w:name w:val="ללא רשימה164"/>
    <w:next w:val="a5"/>
    <w:uiPriority w:val="99"/>
    <w:semiHidden/>
    <w:unhideWhenUsed/>
    <w:rsid w:val="008510A0"/>
  </w:style>
  <w:style w:type="numbering" w:customStyle="1" w:styleId="165">
    <w:name w:val="ללא רשימה165"/>
    <w:next w:val="a5"/>
    <w:uiPriority w:val="99"/>
    <w:semiHidden/>
    <w:unhideWhenUsed/>
    <w:rsid w:val="005A0A8B"/>
  </w:style>
  <w:style w:type="numbering" w:customStyle="1" w:styleId="166">
    <w:name w:val="ללא רשימה166"/>
    <w:next w:val="a5"/>
    <w:uiPriority w:val="99"/>
    <w:semiHidden/>
    <w:unhideWhenUsed/>
    <w:rsid w:val="00D97568"/>
  </w:style>
  <w:style w:type="numbering" w:customStyle="1" w:styleId="167">
    <w:name w:val="ללא רשימה167"/>
    <w:next w:val="a5"/>
    <w:uiPriority w:val="99"/>
    <w:semiHidden/>
    <w:unhideWhenUsed/>
    <w:rsid w:val="00BC2B5B"/>
  </w:style>
  <w:style w:type="numbering" w:customStyle="1" w:styleId="168">
    <w:name w:val="ללא רשימה168"/>
    <w:next w:val="a5"/>
    <w:uiPriority w:val="99"/>
    <w:semiHidden/>
    <w:unhideWhenUsed/>
    <w:rsid w:val="00570BA7"/>
  </w:style>
  <w:style w:type="character" w:customStyle="1" w:styleId="affff">
    <w:name w:val="תווי הערת שוליים"/>
    <w:rsid w:val="008A6A46"/>
    <w:rPr>
      <w:vertAlign w:val="superscript"/>
    </w:rPr>
  </w:style>
  <w:style w:type="numbering" w:customStyle="1" w:styleId="169">
    <w:name w:val="ללא רשימה169"/>
    <w:next w:val="a5"/>
    <w:uiPriority w:val="99"/>
    <w:semiHidden/>
    <w:unhideWhenUsed/>
    <w:rsid w:val="002C3C87"/>
  </w:style>
  <w:style w:type="numbering" w:customStyle="1" w:styleId="1700">
    <w:name w:val="ללא רשימה170"/>
    <w:next w:val="a5"/>
    <w:uiPriority w:val="99"/>
    <w:semiHidden/>
    <w:unhideWhenUsed/>
    <w:rsid w:val="002C3C87"/>
  </w:style>
  <w:style w:type="character" w:customStyle="1" w:styleId="1f7">
    <w:name w:val="כותרת1"/>
    <w:rsid w:val="002C3C87"/>
    <w:rPr>
      <w:rFonts w:cs="Times New Roman"/>
    </w:rPr>
  </w:style>
  <w:style w:type="character" w:customStyle="1" w:styleId="2f">
    <w:name w:val="כותרת2"/>
    <w:rsid w:val="002C3C87"/>
    <w:rPr>
      <w:rFonts w:cs="Times New Roman"/>
    </w:rPr>
  </w:style>
  <w:style w:type="character" w:customStyle="1" w:styleId="3c">
    <w:name w:val="כותרת3"/>
    <w:rsid w:val="002C3C87"/>
    <w:rPr>
      <w:rFonts w:cs="Times New Roman"/>
      <w:color w:val="FFFFFF"/>
      <w:spacing w:val="-2000"/>
      <w:w w:val="2"/>
      <w:sz w:val="2"/>
      <w:szCs w:val="2"/>
    </w:rPr>
  </w:style>
  <w:style w:type="numbering" w:customStyle="1" w:styleId="172">
    <w:name w:val="ללא רשימה172"/>
    <w:next w:val="a5"/>
    <w:uiPriority w:val="99"/>
    <w:semiHidden/>
    <w:unhideWhenUsed/>
    <w:rsid w:val="001727B1"/>
  </w:style>
  <w:style w:type="numbering" w:customStyle="1" w:styleId="173">
    <w:name w:val="ללא רשימה173"/>
    <w:next w:val="a5"/>
    <w:uiPriority w:val="99"/>
    <w:semiHidden/>
    <w:unhideWhenUsed/>
    <w:rsid w:val="001727B1"/>
  </w:style>
  <w:style w:type="numbering" w:customStyle="1" w:styleId="174">
    <w:name w:val="ללא רשימה174"/>
    <w:next w:val="a5"/>
    <w:uiPriority w:val="99"/>
    <w:semiHidden/>
    <w:unhideWhenUsed/>
    <w:rsid w:val="00A2770D"/>
  </w:style>
  <w:style w:type="numbering" w:customStyle="1" w:styleId="175">
    <w:name w:val="ללא רשימה175"/>
    <w:next w:val="a5"/>
    <w:uiPriority w:val="99"/>
    <w:semiHidden/>
    <w:unhideWhenUsed/>
    <w:rsid w:val="006F474E"/>
  </w:style>
  <w:style w:type="numbering" w:customStyle="1" w:styleId="176">
    <w:name w:val="ללא רשימה176"/>
    <w:next w:val="a5"/>
    <w:uiPriority w:val="99"/>
    <w:semiHidden/>
    <w:unhideWhenUsed/>
    <w:rsid w:val="007D4FC0"/>
  </w:style>
  <w:style w:type="numbering" w:customStyle="1" w:styleId="177">
    <w:name w:val="ללא רשימה177"/>
    <w:next w:val="a5"/>
    <w:uiPriority w:val="99"/>
    <w:semiHidden/>
    <w:unhideWhenUsed/>
    <w:rsid w:val="000C22E0"/>
  </w:style>
  <w:style w:type="numbering" w:customStyle="1" w:styleId="178">
    <w:name w:val="ללא רשימה178"/>
    <w:next w:val="a5"/>
    <w:uiPriority w:val="99"/>
    <w:semiHidden/>
    <w:unhideWhenUsed/>
    <w:rsid w:val="000F4073"/>
  </w:style>
  <w:style w:type="numbering" w:customStyle="1" w:styleId="179">
    <w:name w:val="ללא רשימה179"/>
    <w:next w:val="a5"/>
    <w:uiPriority w:val="99"/>
    <w:semiHidden/>
    <w:unhideWhenUsed/>
    <w:rsid w:val="007D1768"/>
  </w:style>
  <w:style w:type="numbering" w:customStyle="1" w:styleId="1800">
    <w:name w:val="ללא רשימה180"/>
    <w:next w:val="a5"/>
    <w:uiPriority w:val="99"/>
    <w:semiHidden/>
    <w:unhideWhenUsed/>
    <w:rsid w:val="00174ED0"/>
  </w:style>
  <w:style w:type="numbering" w:customStyle="1" w:styleId="182">
    <w:name w:val="ללא רשימה182"/>
    <w:next w:val="a5"/>
    <w:uiPriority w:val="99"/>
    <w:semiHidden/>
    <w:unhideWhenUsed/>
    <w:rsid w:val="00174ED0"/>
  </w:style>
  <w:style w:type="numbering" w:customStyle="1" w:styleId="183">
    <w:name w:val="ללא רשימה183"/>
    <w:next w:val="a5"/>
    <w:uiPriority w:val="99"/>
    <w:semiHidden/>
    <w:unhideWhenUsed/>
    <w:rsid w:val="001510AF"/>
  </w:style>
  <w:style w:type="numbering" w:customStyle="1" w:styleId="184">
    <w:name w:val="ללא רשימה184"/>
    <w:next w:val="a5"/>
    <w:uiPriority w:val="99"/>
    <w:semiHidden/>
    <w:unhideWhenUsed/>
    <w:rsid w:val="00704425"/>
  </w:style>
  <w:style w:type="numbering" w:customStyle="1" w:styleId="185">
    <w:name w:val="ללא רשימה185"/>
    <w:next w:val="a5"/>
    <w:uiPriority w:val="99"/>
    <w:semiHidden/>
    <w:unhideWhenUsed/>
    <w:rsid w:val="00FC27AE"/>
  </w:style>
  <w:style w:type="numbering" w:customStyle="1" w:styleId="186">
    <w:name w:val="ללא רשימה186"/>
    <w:next w:val="a5"/>
    <w:uiPriority w:val="99"/>
    <w:semiHidden/>
    <w:unhideWhenUsed/>
    <w:rsid w:val="00970382"/>
  </w:style>
  <w:style w:type="numbering" w:customStyle="1" w:styleId="187">
    <w:name w:val="ללא רשימה187"/>
    <w:next w:val="a5"/>
    <w:uiPriority w:val="99"/>
    <w:semiHidden/>
    <w:unhideWhenUsed/>
    <w:rsid w:val="00970382"/>
  </w:style>
  <w:style w:type="numbering" w:customStyle="1" w:styleId="188">
    <w:name w:val="ללא רשימה188"/>
    <w:next w:val="a5"/>
    <w:uiPriority w:val="99"/>
    <w:semiHidden/>
    <w:unhideWhenUsed/>
    <w:rsid w:val="00970382"/>
  </w:style>
  <w:style w:type="numbering" w:customStyle="1" w:styleId="189">
    <w:name w:val="ללא רשימה189"/>
    <w:next w:val="a5"/>
    <w:uiPriority w:val="99"/>
    <w:semiHidden/>
    <w:unhideWhenUsed/>
    <w:rsid w:val="00970382"/>
  </w:style>
  <w:style w:type="numbering" w:customStyle="1" w:styleId="1900">
    <w:name w:val="ללא רשימה190"/>
    <w:next w:val="a5"/>
    <w:uiPriority w:val="99"/>
    <w:semiHidden/>
    <w:unhideWhenUsed/>
    <w:rsid w:val="00345A4D"/>
  </w:style>
  <w:style w:type="numbering" w:customStyle="1" w:styleId="192">
    <w:name w:val="ללא רשימה192"/>
    <w:next w:val="a5"/>
    <w:uiPriority w:val="99"/>
    <w:semiHidden/>
    <w:unhideWhenUsed/>
    <w:rsid w:val="00345A4D"/>
  </w:style>
  <w:style w:type="numbering" w:customStyle="1" w:styleId="193">
    <w:name w:val="ללא רשימה193"/>
    <w:next w:val="a5"/>
    <w:uiPriority w:val="99"/>
    <w:semiHidden/>
    <w:unhideWhenUsed/>
    <w:rsid w:val="008147D9"/>
  </w:style>
  <w:style w:type="numbering" w:customStyle="1" w:styleId="194">
    <w:name w:val="ללא רשימה194"/>
    <w:next w:val="a5"/>
    <w:uiPriority w:val="99"/>
    <w:semiHidden/>
    <w:unhideWhenUsed/>
    <w:rsid w:val="003A45CA"/>
  </w:style>
  <w:style w:type="numbering" w:customStyle="1" w:styleId="195">
    <w:name w:val="ללא רשימה195"/>
    <w:next w:val="a5"/>
    <w:uiPriority w:val="99"/>
    <w:semiHidden/>
    <w:unhideWhenUsed/>
    <w:rsid w:val="003A45CA"/>
  </w:style>
  <w:style w:type="numbering" w:customStyle="1" w:styleId="196">
    <w:name w:val="ללא רשימה196"/>
    <w:next w:val="a5"/>
    <w:uiPriority w:val="99"/>
    <w:semiHidden/>
    <w:unhideWhenUsed/>
    <w:rsid w:val="00E0290C"/>
  </w:style>
  <w:style w:type="numbering" w:customStyle="1" w:styleId="197">
    <w:name w:val="ללא רשימה197"/>
    <w:next w:val="a5"/>
    <w:uiPriority w:val="99"/>
    <w:semiHidden/>
    <w:unhideWhenUsed/>
    <w:rsid w:val="00BB480A"/>
  </w:style>
  <w:style w:type="paragraph" w:customStyle="1" w:styleId="affff0">
    <w:name w:val="הערות שוליים"/>
    <w:basedOn w:val="a2"/>
    <w:uiPriority w:val="99"/>
    <w:rsid w:val="00C64853"/>
    <w:pPr>
      <w:autoSpaceDE w:val="0"/>
      <w:autoSpaceDN w:val="0"/>
      <w:adjustRightInd w:val="0"/>
      <w:spacing w:after="85" w:line="280" w:lineRule="atLeast"/>
      <w:jc w:val="both"/>
    </w:pPr>
    <w:rPr>
      <w:rFonts w:ascii="FbHadasaNewBook Regular" w:hAnsi="FbHadasaNewBook Regular" w:cs="FbHadasaNewBook Regular"/>
      <w:color w:val="000000"/>
      <w:sz w:val="20"/>
      <w:szCs w:val="20"/>
    </w:rPr>
  </w:style>
  <w:style w:type="table" w:customStyle="1" w:styleId="2f0">
    <w:name w:val="רשת טבלה2"/>
    <w:basedOn w:val="a4"/>
    <w:next w:val="afff9"/>
    <w:uiPriority w:val="59"/>
    <w:rsid w:val="00D97F1C"/>
    <w:pPr>
      <w:jc w:val="both"/>
    </w:pPr>
    <w:rPr>
      <w:rFonts w:ascii="Calibri" w:eastAsia="Calibri" w:hAnsi="Calibri" w:cs="Arial"/>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רשת טבלה3"/>
    <w:basedOn w:val="a4"/>
    <w:next w:val="afff9"/>
    <w:uiPriority w:val="59"/>
    <w:rsid w:val="00C2093F"/>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1">
    <w:name w:val="Unresolved Mention"/>
    <w:basedOn w:val="a3"/>
    <w:uiPriority w:val="99"/>
    <w:semiHidden/>
    <w:unhideWhenUsed/>
    <w:rsid w:val="001735AB"/>
    <w:rPr>
      <w:color w:val="605E5C"/>
      <w:shd w:val="clear" w:color="auto" w:fill="E1DFDD"/>
    </w:rPr>
  </w:style>
  <w:style w:type="numbering" w:customStyle="1" w:styleId="198">
    <w:name w:val="ללא רשימה198"/>
    <w:next w:val="a5"/>
    <w:uiPriority w:val="99"/>
    <w:semiHidden/>
    <w:unhideWhenUsed/>
    <w:rsid w:val="001735AB"/>
  </w:style>
  <w:style w:type="table" w:customStyle="1" w:styleId="4a">
    <w:name w:val="רשת טבלה4"/>
    <w:basedOn w:val="a4"/>
    <w:next w:val="afff9"/>
    <w:uiPriority w:val="59"/>
    <w:rsid w:val="009D74FE"/>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9">
    <w:name w:val="ללא רשימה199"/>
    <w:next w:val="a5"/>
    <w:uiPriority w:val="99"/>
    <w:semiHidden/>
    <w:unhideWhenUsed/>
    <w:rsid w:val="00EC44A3"/>
  </w:style>
  <w:style w:type="numbering" w:customStyle="1" w:styleId="2000">
    <w:name w:val="ללא רשימה200"/>
    <w:next w:val="a5"/>
    <w:uiPriority w:val="99"/>
    <w:semiHidden/>
    <w:unhideWhenUsed/>
    <w:rsid w:val="009F72D9"/>
  </w:style>
  <w:style w:type="numbering" w:customStyle="1" w:styleId="201">
    <w:name w:val="ללא רשימה201"/>
    <w:next w:val="a5"/>
    <w:uiPriority w:val="99"/>
    <w:semiHidden/>
    <w:unhideWhenUsed/>
    <w:rsid w:val="00697658"/>
  </w:style>
  <w:style w:type="numbering" w:customStyle="1" w:styleId="202">
    <w:name w:val="ללא רשימה202"/>
    <w:next w:val="a5"/>
    <w:uiPriority w:val="99"/>
    <w:semiHidden/>
    <w:unhideWhenUsed/>
    <w:rsid w:val="004A4ABA"/>
  </w:style>
  <w:style w:type="numbering" w:customStyle="1" w:styleId="203">
    <w:name w:val="ללא רשימה203"/>
    <w:next w:val="a5"/>
    <w:uiPriority w:val="99"/>
    <w:semiHidden/>
    <w:unhideWhenUsed/>
    <w:rsid w:val="000626A0"/>
  </w:style>
  <w:style w:type="paragraph" w:customStyle="1" w:styleId="affff2">
    <w:name w:val="ראש פרק"/>
    <w:basedOn w:val="af1"/>
    <w:rsid w:val="000626A0"/>
    <w:pPr>
      <w:bidi w:val="0"/>
      <w:spacing w:before="0" w:line="240" w:lineRule="auto"/>
      <w:jc w:val="left"/>
    </w:pPr>
    <w:rPr>
      <w:rFonts w:cs="Times New Roman"/>
      <w:sz w:val="24"/>
      <w:lang w:eastAsia="en-US" w:bidi="ar-SA"/>
    </w:rPr>
  </w:style>
  <w:style w:type="paragraph" w:customStyle="1" w:styleId="affff3">
    <w:name w:val="פתיחה"/>
    <w:basedOn w:val="a2"/>
    <w:rsid w:val="000626A0"/>
    <w:pPr>
      <w:spacing w:before="60" w:after="0" w:line="236" w:lineRule="atLeast"/>
      <w:jc w:val="center"/>
    </w:pPr>
    <w:rPr>
      <w:rFonts w:ascii="Guttman Drogolin" w:eastAsia="Times New Roman" w:hAnsi="Guttman Drogolin" w:cs="Guttman Drogolin"/>
      <w:b/>
      <w:bCs/>
      <w:sz w:val="20"/>
      <w:szCs w:val="20"/>
    </w:rPr>
  </w:style>
  <w:style w:type="numbering" w:customStyle="1" w:styleId="NoList13">
    <w:name w:val="No List13"/>
    <w:next w:val="a5"/>
    <w:uiPriority w:val="99"/>
    <w:semiHidden/>
    <w:unhideWhenUsed/>
    <w:rsid w:val="000626A0"/>
  </w:style>
  <w:style w:type="character" w:customStyle="1" w:styleId="TimesNewRoman12">
    <w:name w:val="סגנון הפנייה להערת שוליים + (מורכב) Times New Roman ‏12 נק"/>
    <w:basedOn w:val="ae"/>
    <w:rsid w:val="000626A0"/>
    <w:rPr>
      <w:rFonts w:cs="Guttman Vilna"/>
      <w:sz w:val="24"/>
      <w:szCs w:val="24"/>
      <w:vertAlign w:val="superscript"/>
      <w:lang w:bidi="he-IL"/>
    </w:rPr>
  </w:style>
  <w:style w:type="paragraph" w:customStyle="1" w:styleId="1f8">
    <w:name w:val="סגנון1"/>
    <w:basedOn w:val="ac"/>
    <w:link w:val="1f9"/>
    <w:qFormat/>
    <w:rsid w:val="000626A0"/>
    <w:pPr>
      <w:jc w:val="both"/>
    </w:pPr>
    <w:rPr>
      <w:rFonts w:ascii="Times New Roman" w:eastAsia="Times New Roman" w:hAnsi="Times New Roman" w:cs="Miriam"/>
    </w:rPr>
  </w:style>
  <w:style w:type="table" w:customStyle="1" w:styleId="5a">
    <w:name w:val="רשת טבלה5"/>
    <w:basedOn w:val="a4"/>
    <w:next w:val="afff9"/>
    <w:rsid w:val="000626A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4">
    <w:name w:val="Document Map"/>
    <w:basedOn w:val="a2"/>
    <w:link w:val="affff5"/>
    <w:uiPriority w:val="99"/>
    <w:rsid w:val="000626A0"/>
    <w:pPr>
      <w:widowControl w:val="0"/>
      <w:bidi w:val="0"/>
      <w:adjustRightInd w:val="0"/>
      <w:spacing w:after="0" w:line="240" w:lineRule="auto"/>
      <w:jc w:val="both"/>
      <w:textAlignment w:val="baseline"/>
    </w:pPr>
    <w:rPr>
      <w:rFonts w:ascii="Tahoma" w:eastAsia="Times New Roman" w:hAnsi="Tahoma" w:cs="Tahoma"/>
      <w:sz w:val="16"/>
      <w:szCs w:val="16"/>
    </w:rPr>
  </w:style>
  <w:style w:type="character" w:customStyle="1" w:styleId="affff5">
    <w:name w:val="מפת מסמך תו"/>
    <w:basedOn w:val="a3"/>
    <w:link w:val="affff4"/>
    <w:uiPriority w:val="99"/>
    <w:rsid w:val="000626A0"/>
    <w:rPr>
      <w:rFonts w:ascii="Tahoma" w:hAnsi="Tahoma" w:cs="Tahoma"/>
      <w:sz w:val="16"/>
      <w:szCs w:val="16"/>
    </w:rPr>
  </w:style>
  <w:style w:type="paragraph" w:customStyle="1" w:styleId="2f1">
    <w:name w:val="סגנון2"/>
    <w:basedOn w:val="ac"/>
    <w:link w:val="2f2"/>
    <w:qFormat/>
    <w:rsid w:val="000626A0"/>
    <w:pPr>
      <w:bidi w:val="0"/>
      <w:jc w:val="both"/>
      <w:outlineLvl w:val="8"/>
    </w:pPr>
    <w:rPr>
      <w:rFonts w:ascii="Times New Roman" w:eastAsia="Times New Roman" w:hAnsi="Times New Roman" w:cs="Vilna"/>
      <w:szCs w:val="24"/>
    </w:rPr>
  </w:style>
  <w:style w:type="paragraph" w:customStyle="1" w:styleId="affff6">
    <w:name w:val="סגנון טקסט הערות שוליים +"/>
    <w:basedOn w:val="ac"/>
    <w:rsid w:val="000626A0"/>
    <w:pPr>
      <w:bidi w:val="0"/>
      <w:spacing w:before="120"/>
      <w:ind w:left="113"/>
      <w:jc w:val="both"/>
      <w:outlineLvl w:val="0"/>
    </w:pPr>
    <w:rPr>
      <w:rFonts w:ascii="Times New Roman" w:eastAsia="Times New Roman" w:hAnsi="Times New Roman" w:cs="Narkisim"/>
      <w:szCs w:val="24"/>
    </w:rPr>
  </w:style>
  <w:style w:type="paragraph" w:customStyle="1" w:styleId="EinFormatAH">
    <w:name w:val="EinFormatAH"/>
    <w:rsid w:val="000626A0"/>
    <w:pPr>
      <w:bidi/>
      <w:jc w:val="both"/>
    </w:pPr>
    <w:rPr>
      <w:rFonts w:ascii="Courier New" w:cs="DavidFix"/>
      <w:sz w:val="24"/>
      <w:szCs w:val="24"/>
    </w:rPr>
  </w:style>
  <w:style w:type="paragraph" w:customStyle="1" w:styleId="2f3">
    <w:name w:val="פיסקת רשימה2"/>
    <w:basedOn w:val="a2"/>
    <w:rsid w:val="000626A0"/>
    <w:pPr>
      <w:bidi w:val="0"/>
      <w:spacing w:after="0" w:line="240" w:lineRule="auto"/>
      <w:ind w:left="720"/>
      <w:contextualSpacing/>
      <w:jc w:val="both"/>
    </w:pPr>
    <w:rPr>
      <w:rFonts w:ascii="FrankRuehl" w:eastAsia="Times New Roman" w:hAnsi="FrankRuehl" w:cs="Miriam"/>
      <w:color w:val="000000"/>
      <w:w w:val="87"/>
      <w:sz w:val="24"/>
      <w:szCs w:val="24"/>
    </w:rPr>
  </w:style>
  <w:style w:type="paragraph" w:customStyle="1" w:styleId="ListParagraph1">
    <w:name w:val="List Paragraph1"/>
    <w:basedOn w:val="a2"/>
    <w:rsid w:val="000626A0"/>
    <w:pPr>
      <w:bidi w:val="0"/>
      <w:spacing w:after="0" w:line="240" w:lineRule="auto"/>
      <w:ind w:left="720"/>
      <w:contextualSpacing/>
      <w:jc w:val="both"/>
    </w:pPr>
    <w:rPr>
      <w:rFonts w:ascii="FrankRuehl" w:eastAsia="Times New Roman" w:hAnsi="FrankRuehl" w:cs="Miriam"/>
      <w:color w:val="000000"/>
      <w:w w:val="87"/>
      <w:sz w:val="24"/>
      <w:szCs w:val="24"/>
    </w:rPr>
  </w:style>
  <w:style w:type="numbering" w:customStyle="1" w:styleId="NoList2">
    <w:name w:val="No List2"/>
    <w:next w:val="a5"/>
    <w:uiPriority w:val="99"/>
    <w:semiHidden/>
    <w:unhideWhenUsed/>
    <w:rsid w:val="000626A0"/>
  </w:style>
  <w:style w:type="numbering" w:customStyle="1" w:styleId="204">
    <w:name w:val="ללא רשימה204"/>
    <w:next w:val="a5"/>
    <w:uiPriority w:val="99"/>
    <w:semiHidden/>
    <w:unhideWhenUsed/>
    <w:rsid w:val="000626A0"/>
  </w:style>
  <w:style w:type="table" w:customStyle="1" w:styleId="6a">
    <w:name w:val="רשת טבלה6"/>
    <w:basedOn w:val="a4"/>
    <w:next w:val="afff9"/>
    <w:uiPriority w:val="59"/>
    <w:rsid w:val="00337765"/>
    <w:pPr>
      <w:jc w:val="both"/>
    </w:pPr>
    <w:rPr>
      <w:rFonts w:ascii="Calibri" w:eastAsia="Calibri" w:hAnsi="Calibri" w:cs="Arial"/>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5">
    <w:name w:val="ללא רשימה205"/>
    <w:next w:val="a5"/>
    <w:uiPriority w:val="99"/>
    <w:semiHidden/>
    <w:unhideWhenUsed/>
    <w:rsid w:val="003141AA"/>
  </w:style>
  <w:style w:type="table" w:customStyle="1" w:styleId="7a">
    <w:name w:val="רשת טבלה7"/>
    <w:basedOn w:val="a4"/>
    <w:next w:val="afff9"/>
    <w:uiPriority w:val="59"/>
    <w:rsid w:val="00347D39"/>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6">
    <w:name w:val="ללא רשימה206"/>
    <w:next w:val="a5"/>
    <w:uiPriority w:val="99"/>
    <w:semiHidden/>
    <w:unhideWhenUsed/>
    <w:rsid w:val="00607926"/>
  </w:style>
  <w:style w:type="table" w:customStyle="1" w:styleId="8a">
    <w:name w:val="רשת טבלה8"/>
    <w:basedOn w:val="a4"/>
    <w:next w:val="afff9"/>
    <w:uiPriority w:val="59"/>
    <w:rsid w:val="00492E8A"/>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7">
    <w:name w:val="ללא רשימה207"/>
    <w:next w:val="a5"/>
    <w:uiPriority w:val="99"/>
    <w:semiHidden/>
    <w:unhideWhenUsed/>
    <w:rsid w:val="00C43A04"/>
  </w:style>
  <w:style w:type="numbering" w:customStyle="1" w:styleId="208">
    <w:name w:val="ללא רשימה208"/>
    <w:next w:val="a5"/>
    <w:uiPriority w:val="99"/>
    <w:semiHidden/>
    <w:unhideWhenUsed/>
    <w:rsid w:val="00F22A9D"/>
  </w:style>
  <w:style w:type="numbering" w:customStyle="1" w:styleId="209">
    <w:name w:val="ללא רשימה209"/>
    <w:next w:val="a5"/>
    <w:uiPriority w:val="99"/>
    <w:semiHidden/>
    <w:unhideWhenUsed/>
    <w:rsid w:val="00F00831"/>
  </w:style>
  <w:style w:type="numbering" w:customStyle="1" w:styleId="NoList14">
    <w:name w:val="No List14"/>
    <w:next w:val="a5"/>
    <w:uiPriority w:val="99"/>
    <w:semiHidden/>
    <w:unhideWhenUsed/>
    <w:rsid w:val="00F00831"/>
  </w:style>
  <w:style w:type="numbering" w:customStyle="1" w:styleId="NoList111">
    <w:name w:val="No List111"/>
    <w:next w:val="a5"/>
    <w:uiPriority w:val="99"/>
    <w:semiHidden/>
    <w:unhideWhenUsed/>
    <w:rsid w:val="00F00831"/>
  </w:style>
  <w:style w:type="numbering" w:customStyle="1" w:styleId="NoList21">
    <w:name w:val="No List21"/>
    <w:next w:val="a5"/>
    <w:semiHidden/>
    <w:rsid w:val="00F00831"/>
  </w:style>
  <w:style w:type="numbering" w:customStyle="1" w:styleId="NoList1111">
    <w:name w:val="No List1111"/>
    <w:next w:val="a5"/>
    <w:uiPriority w:val="99"/>
    <w:semiHidden/>
    <w:unhideWhenUsed/>
    <w:rsid w:val="00F00831"/>
  </w:style>
  <w:style w:type="numbering" w:customStyle="1" w:styleId="NoList3">
    <w:name w:val="No List3"/>
    <w:next w:val="a5"/>
    <w:uiPriority w:val="99"/>
    <w:semiHidden/>
    <w:unhideWhenUsed/>
    <w:rsid w:val="00F00831"/>
  </w:style>
  <w:style w:type="numbering" w:customStyle="1" w:styleId="NoList4">
    <w:name w:val="No List4"/>
    <w:next w:val="a5"/>
    <w:uiPriority w:val="99"/>
    <w:semiHidden/>
    <w:unhideWhenUsed/>
    <w:rsid w:val="00F00831"/>
  </w:style>
  <w:style w:type="numbering" w:customStyle="1" w:styleId="NoList5">
    <w:name w:val="No List5"/>
    <w:next w:val="a5"/>
    <w:uiPriority w:val="99"/>
    <w:semiHidden/>
    <w:unhideWhenUsed/>
    <w:rsid w:val="00F00831"/>
  </w:style>
  <w:style w:type="numbering" w:customStyle="1" w:styleId="NoList6">
    <w:name w:val="No List6"/>
    <w:next w:val="a5"/>
    <w:uiPriority w:val="99"/>
    <w:semiHidden/>
    <w:unhideWhenUsed/>
    <w:rsid w:val="00F00831"/>
  </w:style>
  <w:style w:type="paragraph" w:styleId="TOC1">
    <w:name w:val="toc 1"/>
    <w:basedOn w:val="a2"/>
    <w:next w:val="a2"/>
    <w:autoRedefine/>
    <w:uiPriority w:val="39"/>
    <w:unhideWhenUsed/>
    <w:rsid w:val="00D214DA"/>
    <w:pPr>
      <w:spacing w:after="100"/>
    </w:pPr>
  </w:style>
  <w:style w:type="numbering" w:customStyle="1" w:styleId="2170">
    <w:name w:val="ללא רשימה217"/>
    <w:next w:val="a5"/>
    <w:uiPriority w:val="99"/>
    <w:semiHidden/>
    <w:unhideWhenUsed/>
    <w:rsid w:val="00D214DA"/>
  </w:style>
  <w:style w:type="paragraph" w:customStyle="1" w:styleId="affff7">
    <w:name w:val="מחבר"/>
    <w:basedOn w:val="a2"/>
    <w:next w:val="a2"/>
    <w:uiPriority w:val="1"/>
    <w:qFormat/>
    <w:rsid w:val="00D214DA"/>
    <w:pPr>
      <w:keepNext/>
      <w:widowControl w:val="0"/>
      <w:tabs>
        <w:tab w:val="left" w:pos="357"/>
      </w:tabs>
      <w:spacing w:before="240" w:after="120" w:line="312" w:lineRule="exact"/>
    </w:pPr>
    <w:rPr>
      <w:rFonts w:ascii="Times New Roman" w:eastAsia="Times New Roman" w:hAnsi="Times New Roman" w:cs="NarkisimMF"/>
      <w:b/>
      <w:bCs/>
      <w:sz w:val="24"/>
      <w:szCs w:val="26"/>
      <w:lang w:eastAsia="he-IL"/>
    </w:rPr>
  </w:style>
  <w:style w:type="paragraph" w:customStyle="1" w:styleId="affff8">
    <w:name w:val="סיעוף"/>
    <w:basedOn w:val="a2"/>
    <w:uiPriority w:val="1"/>
    <w:unhideWhenUsed/>
    <w:rsid w:val="00D214DA"/>
    <w:pPr>
      <w:bidi w:val="0"/>
      <w:spacing w:after="0" w:line="312" w:lineRule="exact"/>
      <w:ind w:left="357" w:hanging="357"/>
      <w:jc w:val="both"/>
    </w:pPr>
    <w:rPr>
      <w:rFonts w:ascii="Times New Roman" w:eastAsia="Times New Roman" w:hAnsi="Times New Roman" w:cs="Times New Roman"/>
      <w:sz w:val="20"/>
      <w:szCs w:val="20"/>
    </w:rPr>
  </w:style>
  <w:style w:type="paragraph" w:customStyle="1" w:styleId="affff9">
    <w:name w:val=".סיעוף"/>
    <w:basedOn w:val="a2"/>
    <w:uiPriority w:val="1"/>
    <w:unhideWhenUsed/>
    <w:rsid w:val="00D214DA"/>
    <w:pPr>
      <w:widowControl w:val="0"/>
      <w:tabs>
        <w:tab w:val="left" w:pos="335"/>
      </w:tabs>
      <w:spacing w:after="120" w:line="312" w:lineRule="exact"/>
      <w:ind w:left="340" w:hanging="340"/>
      <w:jc w:val="both"/>
    </w:pPr>
    <w:rPr>
      <w:rFonts w:ascii="Times New Roman" w:eastAsia="Times New Roman" w:hAnsi="Times New Roman" w:cs="Narkisim"/>
      <w:sz w:val="20"/>
      <w:szCs w:val="23"/>
      <w:lang w:eastAsia="he-IL"/>
    </w:rPr>
  </w:style>
  <w:style w:type="paragraph" w:customStyle="1" w:styleId="affffa">
    <w:name w:val="כניסה"/>
    <w:basedOn w:val="a2"/>
    <w:uiPriority w:val="1"/>
    <w:rsid w:val="00D214DA"/>
    <w:pPr>
      <w:widowControl w:val="0"/>
      <w:spacing w:after="120" w:line="312" w:lineRule="exact"/>
      <w:ind w:left="357"/>
      <w:jc w:val="both"/>
    </w:pPr>
    <w:rPr>
      <w:rFonts w:ascii="Times New Roman" w:eastAsia="Times New Roman" w:hAnsi="Times New Roman" w:cs="Narkisim"/>
      <w:sz w:val="20"/>
      <w:szCs w:val="23"/>
      <w:lang w:eastAsia="he-IL"/>
    </w:rPr>
  </w:style>
  <w:style w:type="paragraph" w:customStyle="1" w:styleId="2f4">
    <w:name w:val="סיעוף2"/>
    <w:basedOn w:val="a2"/>
    <w:uiPriority w:val="4"/>
    <w:unhideWhenUsed/>
    <w:rsid w:val="00D214DA"/>
    <w:pPr>
      <w:widowControl w:val="0"/>
      <w:spacing w:after="120" w:line="312" w:lineRule="exact"/>
      <w:ind w:left="714" w:hanging="357"/>
      <w:jc w:val="both"/>
    </w:pPr>
    <w:rPr>
      <w:rFonts w:ascii="Times New Roman" w:eastAsia="Times New Roman" w:hAnsi="Times New Roman" w:cs="Narkisim"/>
      <w:sz w:val="20"/>
      <w:szCs w:val="23"/>
      <w:lang w:eastAsia="he-IL"/>
    </w:rPr>
  </w:style>
  <w:style w:type="paragraph" w:customStyle="1" w:styleId="2f5">
    <w:name w:val="ציטוט2"/>
    <w:basedOn w:val="aff6"/>
    <w:uiPriority w:val="4"/>
    <w:unhideWhenUsed/>
    <w:rsid w:val="00D214DA"/>
    <w:pPr>
      <w:tabs>
        <w:tab w:val="right" w:pos="6407"/>
      </w:tabs>
      <w:spacing w:before="0" w:after="0" w:line="288" w:lineRule="exact"/>
      <w:ind w:left="567" w:right="567"/>
      <w:jc w:val="both"/>
    </w:pPr>
    <w:rPr>
      <w:rFonts w:cs="FrankRuehl"/>
      <w:i w:val="0"/>
      <w:iCs w:val="0"/>
      <w:color w:val="auto"/>
      <w:szCs w:val="23"/>
      <w:lang w:eastAsia="he-IL"/>
    </w:rPr>
  </w:style>
  <w:style w:type="character" w:customStyle="1" w:styleId="affffb">
    <w:name w:val="רשי"/>
    <w:uiPriority w:val="4"/>
    <w:unhideWhenUsed/>
    <w:rsid w:val="00D214DA"/>
    <w:rPr>
      <w:rFonts w:ascii="Courier" w:hAnsi="Courier" w:cs="Rashi"/>
      <w:szCs w:val="23"/>
      <w:vertAlign w:val="baseline"/>
    </w:rPr>
  </w:style>
  <w:style w:type="paragraph" w:customStyle="1" w:styleId="affffc">
    <w:name w:val="מגדים"/>
    <w:basedOn w:val="a2"/>
    <w:link w:val="affffd"/>
    <w:qFormat/>
    <w:rsid w:val="00D214DA"/>
    <w:pPr>
      <w:tabs>
        <w:tab w:val="left" w:pos="335"/>
      </w:tabs>
      <w:spacing w:after="120" w:line="312" w:lineRule="exact"/>
      <w:ind w:firstLine="340"/>
      <w:jc w:val="both"/>
    </w:pPr>
    <w:rPr>
      <w:rFonts w:ascii="Times New Roman" w:eastAsia="Times New Roman" w:hAnsi="Times New Roman" w:cs="NarkisimMF"/>
      <w:szCs w:val="23"/>
      <w:lang w:eastAsia="he-IL"/>
    </w:rPr>
  </w:style>
  <w:style w:type="paragraph" w:customStyle="1" w:styleId="2f6">
    <w:name w:val="הערה2"/>
    <w:basedOn w:val="ac"/>
    <w:uiPriority w:val="4"/>
    <w:semiHidden/>
    <w:rsid w:val="00D214DA"/>
    <w:pPr>
      <w:widowControl w:val="0"/>
      <w:tabs>
        <w:tab w:val="left" w:pos="357"/>
      </w:tabs>
      <w:spacing w:after="120" w:line="264" w:lineRule="exact"/>
      <w:ind w:left="357"/>
      <w:jc w:val="both"/>
    </w:pPr>
    <w:rPr>
      <w:rFonts w:ascii="CG Times" w:eastAsia="Times New Roman" w:hAnsi="CG Times" w:cs="Narkisim"/>
      <w:position w:val="6"/>
      <w:lang w:eastAsia="he-IL"/>
    </w:rPr>
  </w:style>
  <w:style w:type="paragraph" w:customStyle="1" w:styleId="affffe">
    <w:name w:val="הערות"/>
    <w:basedOn w:val="affffc"/>
    <w:link w:val="afffff"/>
    <w:autoRedefine/>
    <w:unhideWhenUsed/>
    <w:qFormat/>
    <w:rsid w:val="00D214DA"/>
    <w:pPr>
      <w:spacing w:after="0" w:line="264" w:lineRule="atLeast"/>
      <w:ind w:left="284" w:hanging="340"/>
    </w:pPr>
    <w:rPr>
      <w:szCs w:val="20"/>
    </w:rPr>
  </w:style>
  <w:style w:type="character" w:customStyle="1" w:styleId="afffff0">
    <w:name w:val="רגיל תו"/>
    <w:uiPriority w:val="1"/>
    <w:rsid w:val="00D214DA"/>
  </w:style>
  <w:style w:type="character" w:customStyle="1" w:styleId="affffd">
    <w:name w:val="מגדים תו"/>
    <w:link w:val="affffc"/>
    <w:rsid w:val="00D214DA"/>
    <w:rPr>
      <w:rFonts w:cs="NarkisimMF"/>
      <w:sz w:val="22"/>
      <w:szCs w:val="23"/>
      <w:lang w:eastAsia="he-IL"/>
    </w:rPr>
  </w:style>
  <w:style w:type="character" w:customStyle="1" w:styleId="Char1">
    <w:name w:val="Char תו תו תו תו תו1"/>
    <w:aliases w:val=" Char תו תו תו תו תו2"/>
    <w:uiPriority w:val="1"/>
    <w:unhideWhenUsed/>
    <w:rsid w:val="00D214DA"/>
    <w:rPr>
      <w:rFonts w:ascii="CG Times" w:hAnsi="CG Times" w:cs="Narkisim"/>
      <w:position w:val="6"/>
      <w:lang w:val="en-US" w:eastAsia="en-US" w:bidi="he-IL"/>
    </w:rPr>
  </w:style>
  <w:style w:type="character" w:customStyle="1" w:styleId="afffff1">
    <w:name w:val="תו תו"/>
    <w:uiPriority w:val="4"/>
    <w:unhideWhenUsed/>
    <w:rsid w:val="00D214DA"/>
    <w:rPr>
      <w:rFonts w:ascii="Calibri" w:eastAsia="Calibri" w:hAnsi="Calibri" w:cs="Arial"/>
      <w:lang w:val="en-US" w:eastAsia="en-US" w:bidi="he-IL"/>
    </w:rPr>
  </w:style>
  <w:style w:type="character" w:customStyle="1" w:styleId="2f7">
    <w:name w:val="תו תו2"/>
    <w:uiPriority w:val="4"/>
    <w:unhideWhenUsed/>
    <w:rsid w:val="00D214DA"/>
    <w:rPr>
      <w:rFonts w:ascii="Calibri" w:eastAsia="Calibri" w:hAnsi="Calibri" w:cs="Arial"/>
      <w:lang w:val="en-US" w:eastAsia="en-US" w:bidi="he-IL"/>
    </w:rPr>
  </w:style>
  <w:style w:type="paragraph" w:customStyle="1" w:styleId="-0">
    <w:name w:val="מגדים - שורה ראשונה"/>
    <w:basedOn w:val="affffc"/>
    <w:next w:val="affffc"/>
    <w:link w:val="-1"/>
    <w:qFormat/>
    <w:rsid w:val="00D214DA"/>
    <w:pPr>
      <w:ind w:firstLine="0"/>
    </w:pPr>
  </w:style>
  <w:style w:type="paragraph" w:customStyle="1" w:styleId="afffff2">
    <w:name w:val="תלויה"/>
    <w:basedOn w:val="a2"/>
    <w:qFormat/>
    <w:rsid w:val="00D214DA"/>
    <w:pPr>
      <w:autoSpaceDE w:val="0"/>
      <w:autoSpaceDN w:val="0"/>
      <w:spacing w:after="120" w:line="310" w:lineRule="exact"/>
      <w:ind w:left="284" w:hanging="284"/>
      <w:jc w:val="both"/>
    </w:pPr>
    <w:rPr>
      <w:rFonts w:ascii="Times New Roman" w:eastAsia="Times New Roman" w:hAnsi="Times New Roman" w:cs="NarkisimMF"/>
      <w:sz w:val="20"/>
      <w:szCs w:val="23"/>
    </w:rPr>
  </w:style>
  <w:style w:type="character" w:customStyle="1" w:styleId="1fa">
    <w:name w:val="תו תו1"/>
    <w:uiPriority w:val="1"/>
    <w:unhideWhenUsed/>
    <w:rsid w:val="00D214DA"/>
    <w:rPr>
      <w:rFonts w:cs="Narkisim"/>
      <w:szCs w:val="23"/>
      <w:lang w:val="en-US" w:eastAsia="he-IL" w:bidi="he-IL"/>
    </w:rPr>
  </w:style>
  <w:style w:type="character" w:customStyle="1" w:styleId="6b">
    <w:name w:val="תו תו6"/>
    <w:uiPriority w:val="1"/>
    <w:unhideWhenUsed/>
    <w:locked/>
    <w:rsid w:val="00D214DA"/>
    <w:rPr>
      <w:rFonts w:ascii="Arial" w:eastAsia="SimSun" w:hAnsi="Arial" w:cs="Arial"/>
      <w:b/>
      <w:bCs/>
      <w:kern w:val="32"/>
      <w:sz w:val="32"/>
      <w:szCs w:val="32"/>
      <w:lang w:val="en-US" w:eastAsia="zh-CN" w:bidi="he-IL"/>
    </w:rPr>
  </w:style>
  <w:style w:type="character" w:customStyle="1" w:styleId="5b">
    <w:name w:val="תו תו5"/>
    <w:uiPriority w:val="1"/>
    <w:unhideWhenUsed/>
    <w:locked/>
    <w:rsid w:val="00D214DA"/>
    <w:rPr>
      <w:rFonts w:ascii="Arial" w:eastAsia="SimSun" w:hAnsi="Arial" w:cs="Arial"/>
      <w:b/>
      <w:bCs/>
      <w:i/>
      <w:iCs/>
      <w:sz w:val="28"/>
      <w:szCs w:val="28"/>
      <w:lang w:val="en-US" w:eastAsia="zh-CN" w:bidi="he-IL"/>
    </w:rPr>
  </w:style>
  <w:style w:type="character" w:customStyle="1" w:styleId="4b">
    <w:name w:val="תו תו4"/>
    <w:uiPriority w:val="1"/>
    <w:unhideWhenUsed/>
    <w:locked/>
    <w:rsid w:val="00D214DA"/>
    <w:rPr>
      <w:rFonts w:ascii="Arial" w:eastAsia="SimSun" w:hAnsi="Arial" w:cs="Arial"/>
      <w:b/>
      <w:bCs/>
      <w:sz w:val="26"/>
      <w:szCs w:val="26"/>
      <w:lang w:val="en-US" w:eastAsia="zh-CN" w:bidi="he-IL"/>
    </w:rPr>
  </w:style>
  <w:style w:type="character" w:customStyle="1" w:styleId="3e">
    <w:name w:val="תו תו3"/>
    <w:uiPriority w:val="1"/>
    <w:unhideWhenUsed/>
    <w:locked/>
    <w:rsid w:val="00D214DA"/>
    <w:rPr>
      <w:rFonts w:eastAsia="SimSun"/>
      <w:b/>
      <w:bCs/>
      <w:sz w:val="26"/>
      <w:szCs w:val="26"/>
      <w:lang w:val="en-US" w:eastAsia="zh-CN" w:bidi="he-IL"/>
    </w:rPr>
  </w:style>
  <w:style w:type="character" w:customStyle="1" w:styleId="Char0">
    <w:name w:val="Char תו תו תו תו תו"/>
    <w:aliases w:val=" Char תו תו תו תו תו3"/>
    <w:uiPriority w:val="4"/>
    <w:unhideWhenUsed/>
    <w:locked/>
    <w:rsid w:val="00D214DA"/>
    <w:rPr>
      <w:rFonts w:ascii="CG Times" w:hAnsi="CG Times" w:cs="Narkisim"/>
      <w:position w:val="6"/>
      <w:lang w:val="en-US" w:eastAsia="he-IL" w:bidi="he-IL"/>
    </w:rPr>
  </w:style>
  <w:style w:type="paragraph" w:customStyle="1" w:styleId="afffff3">
    <w:name w:val="ראשי פרקים"/>
    <w:basedOn w:val="TOC1"/>
    <w:uiPriority w:val="1"/>
    <w:qFormat/>
    <w:rsid w:val="00D214DA"/>
    <w:pPr>
      <w:widowControl w:val="0"/>
      <w:tabs>
        <w:tab w:val="right" w:leader="dot" w:pos="6963"/>
      </w:tabs>
      <w:spacing w:after="0" w:line="280" w:lineRule="exact"/>
      <w:ind w:left="454" w:hanging="227"/>
    </w:pPr>
    <w:rPr>
      <w:rFonts w:ascii="Times New Roman" w:eastAsia="Times New Roman" w:hAnsi="Times New Roman" w:cs="NarkisimMF"/>
      <w:b/>
      <w:bCs/>
      <w:w w:val="85"/>
      <w:sz w:val="18"/>
      <w:szCs w:val="21"/>
      <w:lang w:eastAsia="he-IL"/>
    </w:rPr>
  </w:style>
  <w:style w:type="paragraph" w:customStyle="1" w:styleId="1fb">
    <w:name w:val="רגיל1"/>
    <w:uiPriority w:val="1"/>
    <w:unhideWhenUsed/>
    <w:rsid w:val="00D214DA"/>
    <w:pPr>
      <w:spacing w:line="312" w:lineRule="exact"/>
      <w:ind w:firstLine="357"/>
      <w:jc w:val="both"/>
    </w:pPr>
    <w:rPr>
      <w:rFonts w:cs="Miriam"/>
    </w:rPr>
  </w:style>
  <w:style w:type="character" w:customStyle="1" w:styleId="317">
    <w:name w:val="גוף טקסט 3 תו1"/>
    <w:uiPriority w:val="1"/>
    <w:rsid w:val="00D214DA"/>
    <w:rPr>
      <w:rFonts w:cs="Narkisim"/>
      <w:sz w:val="16"/>
      <w:szCs w:val="16"/>
      <w:lang w:eastAsia="he-IL"/>
    </w:rPr>
  </w:style>
  <w:style w:type="character" w:customStyle="1" w:styleId="1fc">
    <w:name w:val="גוף טקסט תו1"/>
    <w:uiPriority w:val="99"/>
    <w:rsid w:val="00D214DA"/>
    <w:rPr>
      <w:rFonts w:cs="Narkisim"/>
      <w:szCs w:val="23"/>
      <w:lang w:eastAsia="he-IL"/>
    </w:rPr>
  </w:style>
  <w:style w:type="character" w:customStyle="1" w:styleId="7b">
    <w:name w:val="תו תו7"/>
    <w:uiPriority w:val="1"/>
    <w:rsid w:val="00D214DA"/>
    <w:rPr>
      <w:rFonts w:ascii="Times New Roman" w:eastAsia="Times New Roman" w:hAnsi="Times New Roman" w:cs="David"/>
      <w:b/>
      <w:bCs/>
      <w:sz w:val="26"/>
      <w:szCs w:val="26"/>
      <w:lang w:eastAsia="he-IL"/>
    </w:rPr>
  </w:style>
  <w:style w:type="character" w:customStyle="1" w:styleId="8b">
    <w:name w:val="תו תו8"/>
    <w:uiPriority w:val="1"/>
    <w:rsid w:val="00D214DA"/>
    <w:rPr>
      <w:sz w:val="20"/>
      <w:szCs w:val="20"/>
    </w:rPr>
  </w:style>
  <w:style w:type="character" w:customStyle="1" w:styleId="apple-converted-space">
    <w:name w:val="apple-converted-space"/>
    <w:uiPriority w:val="1"/>
    <w:unhideWhenUsed/>
    <w:rsid w:val="00D214DA"/>
  </w:style>
  <w:style w:type="paragraph" w:customStyle="1" w:styleId="afffff4">
    <w:name w:val="ציטוט פשוט"/>
    <w:basedOn w:val="aff6"/>
    <w:uiPriority w:val="1"/>
    <w:unhideWhenUsed/>
    <w:rsid w:val="00D214DA"/>
    <w:pPr>
      <w:widowControl w:val="0"/>
      <w:tabs>
        <w:tab w:val="num" w:pos="648"/>
      </w:tabs>
      <w:overflowPunct w:val="0"/>
      <w:autoSpaceDE w:val="0"/>
      <w:autoSpaceDN w:val="0"/>
      <w:bidi w:val="0"/>
      <w:adjustRightInd w:val="0"/>
      <w:spacing w:before="0" w:after="60" w:line="300" w:lineRule="exact"/>
      <w:ind w:left="1418" w:right="0" w:firstLine="357"/>
      <w:jc w:val="both"/>
      <w:textAlignment w:val="baseline"/>
    </w:pPr>
    <w:rPr>
      <w:rFonts w:cs="Miriam"/>
      <w:i w:val="0"/>
      <w:iCs w:val="0"/>
      <w:color w:val="auto"/>
    </w:rPr>
  </w:style>
  <w:style w:type="paragraph" w:styleId="3f">
    <w:name w:val="Body Text 3"/>
    <w:basedOn w:val="a2"/>
    <w:link w:val="3f0"/>
    <w:uiPriority w:val="99"/>
    <w:unhideWhenUsed/>
    <w:rsid w:val="00D214DA"/>
    <w:pPr>
      <w:bidi w:val="0"/>
      <w:spacing w:after="0"/>
      <w:ind w:firstLine="357"/>
      <w:jc w:val="both"/>
    </w:pPr>
    <w:rPr>
      <w:sz w:val="20"/>
      <w:szCs w:val="20"/>
    </w:rPr>
  </w:style>
  <w:style w:type="character" w:customStyle="1" w:styleId="3f0">
    <w:name w:val="גוף טקסט 3 תו"/>
    <w:basedOn w:val="a3"/>
    <w:link w:val="3f"/>
    <w:uiPriority w:val="99"/>
    <w:rsid w:val="00D214DA"/>
    <w:rPr>
      <w:rFonts w:ascii="Calibri" w:eastAsia="Calibri" w:hAnsi="Calibri" w:cs="Arial"/>
    </w:rPr>
  </w:style>
  <w:style w:type="character" w:customStyle="1" w:styleId="2f8">
    <w:name w:val="כותרת2 תו"/>
    <w:rsid w:val="00D214DA"/>
    <w:rPr>
      <w:rFonts w:cs="NarkisimMF"/>
      <w:b/>
      <w:bCs/>
      <w:szCs w:val="26"/>
      <w:lang w:eastAsia="he-IL"/>
    </w:rPr>
  </w:style>
  <w:style w:type="character" w:customStyle="1" w:styleId="-1">
    <w:name w:val="מגדים - שורה ראשונה תו"/>
    <w:link w:val="-0"/>
    <w:rsid w:val="00D214DA"/>
    <w:rPr>
      <w:rFonts w:cs="NarkisimMF"/>
      <w:sz w:val="22"/>
      <w:szCs w:val="23"/>
      <w:lang w:eastAsia="he-IL"/>
    </w:rPr>
  </w:style>
  <w:style w:type="numbering" w:customStyle="1" w:styleId="2180">
    <w:name w:val="ללא רשימה218"/>
    <w:next w:val="a5"/>
    <w:uiPriority w:val="99"/>
    <w:semiHidden/>
    <w:unhideWhenUsed/>
    <w:rsid w:val="00A70111"/>
  </w:style>
  <w:style w:type="numbering" w:customStyle="1" w:styleId="11000">
    <w:name w:val="ללא רשימה1100"/>
    <w:next w:val="a5"/>
    <w:uiPriority w:val="99"/>
    <w:semiHidden/>
    <w:unhideWhenUsed/>
    <w:rsid w:val="00A70111"/>
  </w:style>
  <w:style w:type="paragraph" w:customStyle="1" w:styleId="afffff5">
    <w:name w:val="ליקוט"/>
    <w:basedOn w:val="a2"/>
    <w:link w:val="Char2"/>
    <w:qFormat/>
    <w:rsid w:val="00A70111"/>
    <w:pPr>
      <w:autoSpaceDE w:val="0"/>
      <w:autoSpaceDN w:val="0"/>
      <w:adjustRightInd w:val="0"/>
      <w:spacing w:after="240" w:line="360" w:lineRule="exact"/>
      <w:ind w:firstLine="432"/>
      <w:jc w:val="both"/>
    </w:pPr>
    <w:rPr>
      <w:rFonts w:eastAsia="Times New Roman" w:cs="Livorna"/>
      <w:sz w:val="30"/>
      <w:szCs w:val="30"/>
    </w:rPr>
  </w:style>
  <w:style w:type="character" w:customStyle="1" w:styleId="Char2">
    <w:name w:val="ליקוט Char"/>
    <w:basedOn w:val="a3"/>
    <w:link w:val="afffff5"/>
    <w:rsid w:val="00A70111"/>
    <w:rPr>
      <w:rFonts w:ascii="Calibri" w:hAnsi="Calibri" w:cs="Livorna"/>
      <w:sz w:val="30"/>
      <w:szCs w:val="30"/>
    </w:rPr>
  </w:style>
  <w:style w:type="paragraph" w:customStyle="1" w:styleId="afffff6">
    <w:name w:val="קעפל"/>
    <w:link w:val="Char3"/>
    <w:qFormat/>
    <w:rsid w:val="00A70111"/>
    <w:pPr>
      <w:bidi/>
      <w:spacing w:after="120" w:line="276" w:lineRule="auto"/>
      <w:jc w:val="center"/>
    </w:pPr>
    <w:rPr>
      <w:rFonts w:ascii="X-Margaliyot Bold" w:hAnsi="X-Margaliyot Bold" w:cs="X-Margaliyot Bold"/>
      <w:sz w:val="28"/>
      <w:szCs w:val="28"/>
    </w:rPr>
  </w:style>
  <w:style w:type="character" w:customStyle="1" w:styleId="Char3">
    <w:name w:val="קעפל Char"/>
    <w:basedOn w:val="a3"/>
    <w:link w:val="afffff6"/>
    <w:rsid w:val="00A70111"/>
    <w:rPr>
      <w:rFonts w:ascii="X-Margaliyot Bold" w:hAnsi="X-Margaliyot Bold" w:cs="X-Margaliyot Bold"/>
      <w:sz w:val="28"/>
      <w:szCs w:val="28"/>
    </w:rPr>
  </w:style>
  <w:style w:type="character" w:customStyle="1" w:styleId="Char4">
    <w:name w:val="הערה Char"/>
    <w:basedOn w:val="ad"/>
    <w:rsid w:val="00A70111"/>
    <w:rPr>
      <w:rFonts w:ascii="Calibri" w:eastAsia="Times New Roman" w:hAnsi="Calibri" w:cs="HadasaNewLight"/>
      <w:sz w:val="24"/>
      <w:szCs w:val="24"/>
    </w:rPr>
  </w:style>
  <w:style w:type="paragraph" w:customStyle="1" w:styleId="afffff7">
    <w:name w:val="מראה מקום"/>
    <w:basedOn w:val="a2"/>
    <w:link w:val="Char5"/>
    <w:qFormat/>
    <w:rsid w:val="00A70111"/>
    <w:pPr>
      <w:autoSpaceDE w:val="0"/>
      <w:autoSpaceDN w:val="0"/>
      <w:adjustRightInd w:val="0"/>
      <w:spacing w:after="0" w:line="300" w:lineRule="exact"/>
      <w:jc w:val="right"/>
    </w:pPr>
    <w:rPr>
      <w:rFonts w:ascii="X-hebtik" w:eastAsia="X-hebtik" w:hAnsi="X-hebtik" w:cs="X-hebtik"/>
      <w:b/>
      <w:color w:val="000000"/>
      <w:sz w:val="16"/>
      <w:szCs w:val="16"/>
    </w:rPr>
  </w:style>
  <w:style w:type="character" w:customStyle="1" w:styleId="Char5">
    <w:name w:val="מראה מקום Char"/>
    <w:basedOn w:val="a3"/>
    <w:link w:val="afffff7"/>
    <w:rsid w:val="00A70111"/>
    <w:rPr>
      <w:rFonts w:ascii="X-hebtik" w:eastAsia="X-hebtik" w:hAnsi="X-hebtik" w:cs="X-hebtik"/>
      <w:b/>
      <w:color w:val="000000"/>
      <w:sz w:val="16"/>
      <w:szCs w:val="16"/>
    </w:rPr>
  </w:style>
  <w:style w:type="numbering" w:customStyle="1" w:styleId="219">
    <w:name w:val="ללא רשימה219"/>
    <w:next w:val="a5"/>
    <w:uiPriority w:val="99"/>
    <w:semiHidden/>
    <w:unhideWhenUsed/>
    <w:rsid w:val="00A70111"/>
  </w:style>
  <w:style w:type="numbering" w:customStyle="1" w:styleId="2200">
    <w:name w:val="ללא רשימה220"/>
    <w:next w:val="a5"/>
    <w:uiPriority w:val="99"/>
    <w:semiHidden/>
    <w:unhideWhenUsed/>
    <w:rsid w:val="00A221E5"/>
  </w:style>
  <w:style w:type="table" w:customStyle="1" w:styleId="9a">
    <w:name w:val="רשת טבלה9"/>
    <w:basedOn w:val="a4"/>
    <w:next w:val="afff9"/>
    <w:uiPriority w:val="59"/>
    <w:rsid w:val="00F67368"/>
    <w:pPr>
      <w:jc w:val="both"/>
    </w:pPr>
    <w:rPr>
      <w:rFonts w:ascii="Calibri" w:eastAsia="Calibri" w:hAnsi="Calibri" w:cs="Arial"/>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a">
    <w:name w:val="רשת טבלה10"/>
    <w:basedOn w:val="a4"/>
    <w:next w:val="afff9"/>
    <w:uiPriority w:val="59"/>
    <w:rsid w:val="00AF33AF"/>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
    <w:name w:val="ללא רשימה222"/>
    <w:next w:val="a5"/>
    <w:uiPriority w:val="99"/>
    <w:semiHidden/>
    <w:unhideWhenUsed/>
    <w:rsid w:val="004C0BF3"/>
  </w:style>
  <w:style w:type="numbering" w:customStyle="1" w:styleId="223">
    <w:name w:val="ללא רשימה223"/>
    <w:next w:val="a5"/>
    <w:uiPriority w:val="99"/>
    <w:semiHidden/>
    <w:unhideWhenUsed/>
    <w:rsid w:val="00B24DD2"/>
  </w:style>
  <w:style w:type="numbering" w:customStyle="1" w:styleId="1101">
    <w:name w:val="ללא רשימה1101"/>
    <w:next w:val="a5"/>
    <w:uiPriority w:val="99"/>
    <w:semiHidden/>
    <w:unhideWhenUsed/>
    <w:rsid w:val="00B24DD2"/>
  </w:style>
  <w:style w:type="numbering" w:customStyle="1" w:styleId="11200">
    <w:name w:val="ללא רשימה1120"/>
    <w:next w:val="a5"/>
    <w:uiPriority w:val="99"/>
    <w:semiHidden/>
    <w:unhideWhenUsed/>
    <w:rsid w:val="00B24DD2"/>
  </w:style>
  <w:style w:type="numbering" w:customStyle="1" w:styleId="224">
    <w:name w:val="ללא רשימה224"/>
    <w:next w:val="a5"/>
    <w:uiPriority w:val="99"/>
    <w:semiHidden/>
    <w:unhideWhenUsed/>
    <w:rsid w:val="00B24DD2"/>
  </w:style>
  <w:style w:type="numbering" w:customStyle="1" w:styleId="3160">
    <w:name w:val="ללא רשימה316"/>
    <w:next w:val="a5"/>
    <w:uiPriority w:val="99"/>
    <w:semiHidden/>
    <w:unhideWhenUsed/>
    <w:rsid w:val="00B24DD2"/>
  </w:style>
  <w:style w:type="numbering" w:customStyle="1" w:styleId="414">
    <w:name w:val="ללא רשימה414"/>
    <w:next w:val="a5"/>
    <w:uiPriority w:val="99"/>
    <w:semiHidden/>
    <w:unhideWhenUsed/>
    <w:rsid w:val="00B24DD2"/>
  </w:style>
  <w:style w:type="numbering" w:customStyle="1" w:styleId="514">
    <w:name w:val="ללא רשימה514"/>
    <w:next w:val="a5"/>
    <w:uiPriority w:val="99"/>
    <w:semiHidden/>
    <w:unhideWhenUsed/>
    <w:rsid w:val="00B24DD2"/>
  </w:style>
  <w:style w:type="table" w:customStyle="1" w:styleId="11a">
    <w:name w:val="רשת טבלה11"/>
    <w:basedOn w:val="a4"/>
    <w:next w:val="afff9"/>
    <w:uiPriority w:val="59"/>
    <w:rsid w:val="003E22AD"/>
    <w:pPr>
      <w:jc w:val="both"/>
    </w:pPr>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
    <w:name w:val="הערות תו"/>
    <w:link w:val="affffe"/>
    <w:rsid w:val="009C0A7D"/>
    <w:rPr>
      <w:rFonts w:cs="NarkisimMF"/>
      <w:sz w:val="22"/>
      <w:lang w:eastAsia="he-IL"/>
    </w:rPr>
  </w:style>
  <w:style w:type="paragraph" w:customStyle="1" w:styleId="CharCharCharCha1">
    <w:name w:val="Char Char Char Cha1"/>
    <w:basedOn w:val="a2"/>
    <w:next w:val="ac"/>
    <w:semiHidden/>
    <w:unhideWhenUsed/>
    <w:rsid w:val="00A10F01"/>
    <w:pPr>
      <w:spacing w:after="0" w:line="240" w:lineRule="auto"/>
    </w:pPr>
    <w:rPr>
      <w:sz w:val="20"/>
      <w:szCs w:val="20"/>
    </w:rPr>
  </w:style>
  <w:style w:type="character" w:customStyle="1" w:styleId="authorname1">
    <w:name w:val="authorname1"/>
    <w:rsid w:val="00F151EE"/>
    <w:rPr>
      <w:b/>
      <w:bCs/>
      <w:color w:val="AF3D03"/>
      <w:sz w:val="23"/>
      <w:szCs w:val="23"/>
    </w:rPr>
  </w:style>
  <w:style w:type="numbering" w:customStyle="1" w:styleId="225">
    <w:name w:val="ללא רשימה225"/>
    <w:next w:val="a5"/>
    <w:semiHidden/>
    <w:rsid w:val="00EF7A81"/>
  </w:style>
  <w:style w:type="paragraph" w:customStyle="1" w:styleId="3f1">
    <w:name w:val="סגנון3"/>
    <w:basedOn w:val="2f1"/>
    <w:link w:val="3f2"/>
    <w:qFormat/>
    <w:rsid w:val="00EF7A81"/>
    <w:pPr>
      <w:bidi/>
      <w:spacing w:after="120" w:line="360" w:lineRule="auto"/>
      <w:ind w:firstLine="284"/>
      <w:outlineLvl w:val="9"/>
    </w:pPr>
    <w:rPr>
      <w:rFonts w:cs="FrankRuehl"/>
      <w:sz w:val="24"/>
    </w:rPr>
  </w:style>
  <w:style w:type="numbering" w:customStyle="1" w:styleId="226">
    <w:name w:val="ללא רשימה226"/>
    <w:next w:val="a5"/>
    <w:uiPriority w:val="99"/>
    <w:semiHidden/>
    <w:unhideWhenUsed/>
    <w:rsid w:val="009221FD"/>
  </w:style>
  <w:style w:type="paragraph" w:customStyle="1" w:styleId="1fd">
    <w:name w:val="טקסט הערת שוליים1"/>
    <w:basedOn w:val="a2"/>
    <w:next w:val="ac"/>
    <w:uiPriority w:val="99"/>
    <w:unhideWhenUsed/>
    <w:rsid w:val="00F153DD"/>
    <w:pPr>
      <w:spacing w:after="0" w:line="240" w:lineRule="auto"/>
    </w:pPr>
    <w:rPr>
      <w:sz w:val="20"/>
      <w:szCs w:val="20"/>
    </w:rPr>
  </w:style>
  <w:style w:type="numbering" w:customStyle="1" w:styleId="227">
    <w:name w:val="ללא רשימה227"/>
    <w:next w:val="a5"/>
    <w:uiPriority w:val="99"/>
    <w:semiHidden/>
    <w:unhideWhenUsed/>
    <w:rsid w:val="0006481E"/>
  </w:style>
  <w:style w:type="numbering" w:customStyle="1" w:styleId="228">
    <w:name w:val="ללא רשימה228"/>
    <w:next w:val="a5"/>
    <w:uiPriority w:val="99"/>
    <w:semiHidden/>
    <w:unhideWhenUsed/>
    <w:rsid w:val="00C24CD2"/>
  </w:style>
  <w:style w:type="numbering" w:customStyle="1" w:styleId="229">
    <w:name w:val="ללא רשימה229"/>
    <w:next w:val="a5"/>
    <w:uiPriority w:val="99"/>
    <w:semiHidden/>
    <w:unhideWhenUsed/>
    <w:rsid w:val="00955DBB"/>
  </w:style>
  <w:style w:type="numbering" w:customStyle="1" w:styleId="2300">
    <w:name w:val="ללא רשימה230"/>
    <w:next w:val="a5"/>
    <w:uiPriority w:val="99"/>
    <w:semiHidden/>
    <w:unhideWhenUsed/>
    <w:rsid w:val="0091604F"/>
  </w:style>
  <w:style w:type="character" w:styleId="afffff8">
    <w:name w:val="Placeholder Text"/>
    <w:basedOn w:val="a3"/>
    <w:uiPriority w:val="99"/>
    <w:semiHidden/>
    <w:rsid w:val="0091604F"/>
    <w:rPr>
      <w:color w:val="808080"/>
    </w:rPr>
  </w:style>
  <w:style w:type="table" w:customStyle="1" w:styleId="12a">
    <w:name w:val="רשת טבלה12"/>
    <w:basedOn w:val="a4"/>
    <w:next w:val="afff9"/>
    <w:uiPriority w:val="59"/>
    <w:rsid w:val="0091604F"/>
    <w:rPr>
      <w:rFonts w:ascii="Calibri" w:hAnsi="Calibri" w:cs="Arial"/>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har">
    <w:name w:val="כותרת Char"/>
    <w:basedOn w:val="a3"/>
    <w:link w:val="afff4"/>
    <w:rsid w:val="0091604F"/>
    <w:rPr>
      <w:rFonts w:ascii="Arial" w:eastAsia="Lucida Sans Unicode" w:hAnsi="Arial" w:cs="Tahoma"/>
      <w:sz w:val="28"/>
      <w:szCs w:val="28"/>
      <w:lang w:eastAsia="he-IL"/>
    </w:rPr>
  </w:style>
  <w:style w:type="character" w:customStyle="1" w:styleId="afffff9">
    <w:name w:val="דגוש"/>
    <w:basedOn w:val="a3"/>
    <w:uiPriority w:val="1"/>
    <w:qFormat/>
    <w:rsid w:val="0091604F"/>
    <w:rPr>
      <w:rFonts w:cs="Livorna"/>
      <w:b/>
      <w:bCs/>
    </w:rPr>
  </w:style>
  <w:style w:type="paragraph" w:customStyle="1" w:styleId="afffffa">
    <w:name w:val="שער"/>
    <w:basedOn w:val="a2"/>
    <w:qFormat/>
    <w:rsid w:val="0091604F"/>
    <w:pPr>
      <w:pageBreakBefore/>
      <w:autoSpaceDE w:val="0"/>
      <w:autoSpaceDN w:val="0"/>
      <w:adjustRightInd w:val="0"/>
      <w:spacing w:before="360" w:after="360" w:line="240" w:lineRule="auto"/>
      <w:jc w:val="center"/>
    </w:pPr>
    <w:rPr>
      <w:rFonts w:eastAsia="Times New Roman" w:cs="Livorna"/>
      <w:b/>
      <w:bCs/>
      <w:color w:val="000000"/>
      <w:sz w:val="56"/>
      <w:szCs w:val="56"/>
    </w:rPr>
  </w:style>
  <w:style w:type="paragraph" w:customStyle="1" w:styleId="afffffb">
    <w:name w:val="קבלה"/>
    <w:basedOn w:val="afffff5"/>
    <w:link w:val="Char6"/>
    <w:rsid w:val="0091604F"/>
    <w:rPr>
      <w:sz w:val="18"/>
      <w:szCs w:val="18"/>
    </w:rPr>
  </w:style>
  <w:style w:type="character" w:customStyle="1" w:styleId="1fe">
    <w:name w:val="קבלה1"/>
    <w:basedOn w:val="afffff9"/>
    <w:uiPriority w:val="1"/>
    <w:rsid w:val="0091604F"/>
    <w:rPr>
      <w:rFonts w:ascii="FrankReal" w:hAnsi="FrankReal" w:cs="Livorna"/>
      <w:b w:val="0"/>
      <w:bCs/>
      <w:sz w:val="18"/>
    </w:rPr>
  </w:style>
  <w:style w:type="character" w:customStyle="1" w:styleId="Char6">
    <w:name w:val="קבלה Char"/>
    <w:basedOn w:val="Char2"/>
    <w:link w:val="afffffb"/>
    <w:rsid w:val="0091604F"/>
    <w:rPr>
      <w:rFonts w:ascii="Calibri" w:hAnsi="Calibri" w:cs="Livorna"/>
      <w:sz w:val="18"/>
      <w:szCs w:val="18"/>
    </w:rPr>
  </w:style>
  <w:style w:type="paragraph" w:customStyle="1" w:styleId="afffffc">
    <w:name w:val="כותרת דרכי הצדיקים"/>
    <w:basedOn w:val="afff4"/>
    <w:link w:val="Char7"/>
    <w:qFormat/>
    <w:rsid w:val="0091604F"/>
    <w:pPr>
      <w:widowControl w:val="0"/>
      <w:suppressAutoHyphens w:val="0"/>
      <w:autoSpaceDE w:val="0"/>
      <w:autoSpaceDN w:val="0"/>
      <w:adjustRightInd w:val="0"/>
      <w:spacing w:before="0" w:after="240" w:line="360" w:lineRule="exact"/>
      <w:jc w:val="both"/>
      <w:outlineLvl w:val="0"/>
    </w:pPr>
    <w:rPr>
      <w:rFonts w:ascii="Monotype Hadassah" w:eastAsia="X-hebtik" w:hAnsi="Monotype Hadassah" w:cs="Monotype Hadassah"/>
      <w:color w:val="000000"/>
      <w:sz w:val="18"/>
      <w:szCs w:val="18"/>
    </w:rPr>
  </w:style>
  <w:style w:type="character" w:customStyle="1" w:styleId="Char7">
    <w:name w:val="כותרת דרכי הצדיקים Char"/>
    <w:basedOn w:val="Char"/>
    <w:link w:val="afffffc"/>
    <w:rsid w:val="0091604F"/>
    <w:rPr>
      <w:rFonts w:ascii="Monotype Hadassah" w:eastAsia="X-hebtik" w:hAnsi="Monotype Hadassah" w:cs="Monotype Hadassah"/>
      <w:color w:val="000000"/>
      <w:sz w:val="18"/>
      <w:szCs w:val="18"/>
      <w:lang w:eastAsia="he-IL"/>
    </w:rPr>
  </w:style>
  <w:style w:type="character" w:customStyle="1" w:styleId="Char8">
    <w:name w:val="כותרת דרך הצדיקים Char"/>
    <w:basedOn w:val="Char7"/>
    <w:rsid w:val="0091604F"/>
    <w:rPr>
      <w:rFonts w:ascii="Monotype Hadassah" w:eastAsia="X-hebtik" w:hAnsi="Monotype Hadassah" w:cs="Monotype Hadassah"/>
      <w:color w:val="000000"/>
      <w:sz w:val="18"/>
      <w:szCs w:val="18"/>
      <w:lang w:eastAsia="he-IL"/>
    </w:rPr>
  </w:style>
  <w:style w:type="paragraph" w:customStyle="1" w:styleId="afffffd">
    <w:name w:val="טעקסט"/>
    <w:basedOn w:val="a2"/>
    <w:qFormat/>
    <w:rsid w:val="0091604F"/>
    <w:pPr>
      <w:spacing w:line="340" w:lineRule="exact"/>
      <w:ind w:firstLine="432"/>
      <w:jc w:val="both"/>
      <w:outlineLvl w:val="3"/>
    </w:pPr>
    <w:rPr>
      <w:rFonts w:cs="FrankRuehl"/>
      <w:szCs w:val="26"/>
    </w:rPr>
  </w:style>
  <w:style w:type="numbering" w:customStyle="1" w:styleId="NoList15">
    <w:name w:val="No List15"/>
    <w:next w:val="a5"/>
    <w:uiPriority w:val="99"/>
    <w:semiHidden/>
    <w:unhideWhenUsed/>
    <w:rsid w:val="0091604F"/>
  </w:style>
  <w:style w:type="numbering" w:customStyle="1" w:styleId="NoList22">
    <w:name w:val="No List22"/>
    <w:next w:val="a5"/>
    <w:uiPriority w:val="99"/>
    <w:semiHidden/>
    <w:unhideWhenUsed/>
    <w:rsid w:val="0091604F"/>
  </w:style>
  <w:style w:type="numbering" w:customStyle="1" w:styleId="NoList31">
    <w:name w:val="No List31"/>
    <w:next w:val="a5"/>
    <w:uiPriority w:val="99"/>
    <w:semiHidden/>
    <w:unhideWhenUsed/>
    <w:rsid w:val="0091604F"/>
  </w:style>
  <w:style w:type="numbering" w:customStyle="1" w:styleId="232">
    <w:name w:val="ללא רשימה232"/>
    <w:next w:val="a5"/>
    <w:semiHidden/>
    <w:rsid w:val="003923E4"/>
  </w:style>
  <w:style w:type="numbering" w:customStyle="1" w:styleId="233">
    <w:name w:val="ללא רשימה233"/>
    <w:next w:val="a5"/>
    <w:uiPriority w:val="99"/>
    <w:semiHidden/>
    <w:unhideWhenUsed/>
    <w:rsid w:val="00467D18"/>
  </w:style>
  <w:style w:type="numbering" w:customStyle="1" w:styleId="234">
    <w:name w:val="ללא רשימה234"/>
    <w:next w:val="a5"/>
    <w:uiPriority w:val="99"/>
    <w:semiHidden/>
    <w:unhideWhenUsed/>
    <w:rsid w:val="00CD7A7E"/>
  </w:style>
  <w:style w:type="numbering" w:customStyle="1" w:styleId="235">
    <w:name w:val="ללא רשימה235"/>
    <w:next w:val="a5"/>
    <w:semiHidden/>
    <w:rsid w:val="00C230C9"/>
  </w:style>
  <w:style w:type="numbering" w:customStyle="1" w:styleId="236">
    <w:name w:val="ללא רשימה236"/>
    <w:next w:val="a5"/>
    <w:semiHidden/>
    <w:rsid w:val="0054564E"/>
  </w:style>
  <w:style w:type="numbering" w:customStyle="1" w:styleId="237">
    <w:name w:val="ללא רשימה237"/>
    <w:next w:val="a5"/>
    <w:uiPriority w:val="99"/>
    <w:semiHidden/>
    <w:unhideWhenUsed/>
    <w:rsid w:val="00CA5727"/>
  </w:style>
  <w:style w:type="numbering" w:customStyle="1" w:styleId="1102">
    <w:name w:val="ללא רשימה1102"/>
    <w:next w:val="a5"/>
    <w:uiPriority w:val="99"/>
    <w:semiHidden/>
    <w:unhideWhenUsed/>
    <w:rsid w:val="00CA5727"/>
  </w:style>
  <w:style w:type="numbering" w:customStyle="1" w:styleId="238">
    <w:name w:val="ללא רשימה238"/>
    <w:next w:val="a5"/>
    <w:uiPriority w:val="99"/>
    <w:semiHidden/>
    <w:unhideWhenUsed/>
    <w:rsid w:val="00CA5727"/>
  </w:style>
  <w:style w:type="paragraph" w:styleId="afffffe">
    <w:name w:val="Revision"/>
    <w:hidden/>
    <w:uiPriority w:val="99"/>
    <w:semiHidden/>
    <w:rsid w:val="00CA5727"/>
    <w:rPr>
      <w:rFonts w:ascii="Calibri" w:eastAsia="Calibri" w:hAnsi="Calibri" w:cs="Arial"/>
      <w:sz w:val="22"/>
      <w:szCs w:val="22"/>
    </w:rPr>
  </w:style>
  <w:style w:type="paragraph" w:customStyle="1" w:styleId="affffff">
    <w:name w:val="שאלה"/>
    <w:basedOn w:val="a2"/>
    <w:next w:val="affffff0"/>
    <w:autoRedefine/>
    <w:qFormat/>
    <w:rsid w:val="00CA5727"/>
    <w:pPr>
      <w:spacing w:before="480"/>
      <w:ind w:left="142"/>
      <w:jc w:val="both"/>
      <w:outlineLvl w:val="0"/>
    </w:pPr>
    <w:rPr>
      <w:rFonts w:cs="Guttman Vilna"/>
    </w:rPr>
  </w:style>
  <w:style w:type="paragraph" w:customStyle="1" w:styleId="affffff0">
    <w:name w:val="תשובה"/>
    <w:basedOn w:val="a2"/>
    <w:next w:val="affffff"/>
    <w:qFormat/>
    <w:rsid w:val="00CA5727"/>
    <w:rPr>
      <w:rFonts w:cs="FrankRuehl"/>
      <w:b/>
      <w:bCs/>
      <w:sz w:val="140"/>
      <w:szCs w:val="28"/>
    </w:rPr>
  </w:style>
  <w:style w:type="paragraph" w:customStyle="1" w:styleId="affffff1">
    <w:name w:val="דף"/>
    <w:basedOn w:val="a2"/>
    <w:next w:val="a2"/>
    <w:rsid w:val="00CA5727"/>
    <w:pPr>
      <w:spacing w:before="100" w:beforeAutospacing="1" w:after="100" w:afterAutospacing="1" w:line="240" w:lineRule="auto"/>
      <w:jc w:val="both"/>
    </w:pPr>
    <w:rPr>
      <w:rFonts w:ascii="Times New Roman" w:eastAsia="Times New Roman" w:hAnsi="Times New Roman" w:cs="Guttman Drogolin"/>
      <w:b/>
      <w:bCs/>
      <w:color w:val="000000"/>
      <w:sz w:val="26"/>
      <w:szCs w:val="24"/>
    </w:rPr>
  </w:style>
  <w:style w:type="character" w:customStyle="1" w:styleId="af7">
    <w:name w:val="טקסט תו"/>
    <w:link w:val="af6"/>
    <w:rsid w:val="00CA5727"/>
    <w:rPr>
      <w:rFonts w:cs="Narkisim"/>
      <w:szCs w:val="24"/>
      <w:lang w:eastAsia="he-IL"/>
    </w:rPr>
  </w:style>
  <w:style w:type="character" w:customStyle="1" w:styleId="affffff2">
    <w:name w:val="טקסט מודגש"/>
    <w:rsid w:val="00CA5727"/>
    <w:rPr>
      <w:b/>
      <w:bCs/>
    </w:rPr>
  </w:style>
  <w:style w:type="paragraph" w:customStyle="1" w:styleId="affffff3">
    <w:name w:val="סימן"/>
    <w:basedOn w:val="a2"/>
    <w:next w:val="af6"/>
    <w:qFormat/>
    <w:rsid w:val="00CA5727"/>
    <w:pPr>
      <w:spacing w:before="100" w:beforeAutospacing="1" w:after="100" w:afterAutospacing="1" w:line="240" w:lineRule="auto"/>
      <w:jc w:val="center"/>
      <w:outlineLvl w:val="0"/>
    </w:pPr>
    <w:rPr>
      <w:rFonts w:ascii="Times New Roman" w:eastAsia="Times New Roman" w:hAnsi="Times New Roman" w:cs="Guttman Drogolin"/>
      <w:b/>
      <w:bCs/>
      <w:color w:val="000000"/>
      <w:sz w:val="30"/>
      <w:szCs w:val="30"/>
    </w:rPr>
  </w:style>
  <w:style w:type="paragraph" w:customStyle="1" w:styleId="affffff4">
    <w:name w:val="פרק"/>
    <w:basedOn w:val="af6"/>
    <w:next w:val="afff4"/>
    <w:link w:val="affffff5"/>
    <w:qFormat/>
    <w:rsid w:val="00CA5727"/>
    <w:pPr>
      <w:tabs>
        <w:tab w:val="center" w:pos="4139"/>
      </w:tabs>
      <w:spacing w:before="100" w:beforeAutospacing="1" w:after="100" w:afterAutospacing="1" w:line="360" w:lineRule="exact"/>
      <w:jc w:val="center"/>
    </w:pPr>
    <w:rPr>
      <w:rFonts w:cs="Times New Roman"/>
      <w:b/>
      <w:bCs/>
      <w:color w:val="000000"/>
      <w:sz w:val="28"/>
      <w:szCs w:val="28"/>
      <w:lang w:eastAsia="en-US"/>
    </w:rPr>
  </w:style>
  <w:style w:type="character" w:customStyle="1" w:styleId="affffff5">
    <w:name w:val="פרק תו"/>
    <w:link w:val="affffff4"/>
    <w:rsid w:val="00CA5727"/>
    <w:rPr>
      <w:b/>
      <w:bCs/>
      <w:color w:val="000000"/>
      <w:sz w:val="28"/>
      <w:szCs w:val="28"/>
    </w:rPr>
  </w:style>
  <w:style w:type="character" w:customStyle="1" w:styleId="affffff6">
    <w:name w:val="פתיח"/>
    <w:rsid w:val="00CA5727"/>
    <w:rPr>
      <w:rFonts w:cs="Guttman Drogolin"/>
      <w:bCs/>
      <w:szCs w:val="26"/>
    </w:rPr>
  </w:style>
  <w:style w:type="paragraph" w:customStyle="1" w:styleId="text">
    <w:name w:val="text"/>
    <w:basedOn w:val="a2"/>
    <w:qFormat/>
    <w:rsid w:val="00CA5727"/>
    <w:pPr>
      <w:widowControl w:val="0"/>
      <w:suppressAutoHyphens/>
      <w:autoSpaceDE w:val="0"/>
      <w:autoSpaceDN w:val="0"/>
      <w:adjustRightInd w:val="0"/>
      <w:spacing w:after="170" w:line="360" w:lineRule="atLeast"/>
      <w:ind w:firstLine="227"/>
      <w:jc w:val="both"/>
      <w:textAlignment w:val="center"/>
    </w:pPr>
    <w:rPr>
      <w:rFonts w:ascii="DavidMF" w:eastAsia="Times New Roman" w:hAnsi="Times New Roman" w:cs="FrankRuehl"/>
      <w:b/>
      <w:color w:val="000000"/>
      <w:sz w:val="26"/>
      <w:szCs w:val="28"/>
    </w:rPr>
  </w:style>
  <w:style w:type="paragraph" w:customStyle="1" w:styleId="affffff7">
    <w:name w:val="כותרת פנימית"/>
    <w:basedOn w:val="10"/>
    <w:qFormat/>
    <w:rsid w:val="00CA5727"/>
    <w:pPr>
      <w:keepLines/>
      <w:spacing w:before="480" w:after="240" w:line="259" w:lineRule="auto"/>
      <w:jc w:val="both"/>
      <w:outlineLvl w:val="1"/>
    </w:pPr>
    <w:rPr>
      <w:rFonts w:ascii="Arial" w:eastAsia="Arial" w:hAnsi="Arial" w:cs="Times New Roman"/>
      <w:b w:val="0"/>
      <w:color w:val="000000"/>
      <w:sz w:val="32"/>
      <w:szCs w:val="24"/>
      <w:lang w:eastAsia="en-US"/>
    </w:rPr>
  </w:style>
  <w:style w:type="paragraph" w:customStyle="1" w:styleId="affffff8">
    <w:name w:val="נושא"/>
    <w:basedOn w:val="text"/>
    <w:autoRedefine/>
    <w:qFormat/>
    <w:rsid w:val="00CA5727"/>
    <w:pPr>
      <w:spacing w:line="360" w:lineRule="auto"/>
      <w:ind w:firstLine="0"/>
      <w:outlineLvl w:val="0"/>
    </w:pPr>
    <w:rPr>
      <w:rFonts w:ascii="FrankRuehl" w:hAnsi="FrankRuehl" w:cs="David"/>
      <w:bCs/>
      <w:sz w:val="48"/>
      <w:szCs w:val="48"/>
    </w:rPr>
  </w:style>
  <w:style w:type="numbering" w:customStyle="1" w:styleId="3170">
    <w:name w:val="ללא רשימה317"/>
    <w:next w:val="a5"/>
    <w:uiPriority w:val="99"/>
    <w:semiHidden/>
    <w:unhideWhenUsed/>
    <w:rsid w:val="00CA5727"/>
  </w:style>
  <w:style w:type="paragraph" w:customStyle="1" w:styleId="affffff9">
    <w:name w:val="הערות שלמי יוסף"/>
    <w:basedOn w:val="ac"/>
    <w:rsid w:val="00CA5727"/>
    <w:pPr>
      <w:spacing w:before="120" w:after="120" w:line="320" w:lineRule="exact"/>
      <w:ind w:left="170" w:hanging="170"/>
      <w:jc w:val="both"/>
    </w:pPr>
    <w:rPr>
      <w:rFonts w:ascii="Dotum" w:eastAsia="Times New Roman" w:hAnsi="Dotum" w:cs="Guttman Drogolin"/>
      <w:sz w:val="18"/>
      <w:szCs w:val="18"/>
    </w:rPr>
  </w:style>
  <w:style w:type="paragraph" w:customStyle="1" w:styleId="HTML1">
    <w:name w:val="HTML מעוצב מראש1"/>
    <w:basedOn w:val="a2"/>
    <w:next w:val="HTML"/>
    <w:link w:val="HTML0"/>
    <w:uiPriority w:val="99"/>
    <w:semiHidden/>
    <w:unhideWhenUsed/>
    <w:rsid w:val="00CA5727"/>
    <w:pPr>
      <w:spacing w:after="0" w:line="240" w:lineRule="auto"/>
    </w:pPr>
    <w:rPr>
      <w:rFonts w:ascii="Consolas" w:eastAsia="Times New Roman" w:hAnsi="Consolas" w:cs="Consolas"/>
      <w:sz w:val="20"/>
      <w:szCs w:val="20"/>
    </w:rPr>
  </w:style>
  <w:style w:type="character" w:customStyle="1" w:styleId="HTML0">
    <w:name w:val="HTML מעוצב מראש תו"/>
    <w:basedOn w:val="a3"/>
    <w:link w:val="HTML1"/>
    <w:uiPriority w:val="99"/>
    <w:rsid w:val="00CA5727"/>
    <w:rPr>
      <w:rFonts w:ascii="Consolas" w:hAnsi="Consolas" w:cs="Consolas"/>
      <w:sz w:val="20"/>
      <w:szCs w:val="20"/>
    </w:rPr>
  </w:style>
  <w:style w:type="paragraph" w:customStyle="1" w:styleId="Index11">
    <w:name w:val="Index 11"/>
    <w:basedOn w:val="a2"/>
    <w:next w:val="a2"/>
    <w:autoRedefine/>
    <w:uiPriority w:val="99"/>
    <w:semiHidden/>
    <w:unhideWhenUsed/>
    <w:rsid w:val="00CA5727"/>
    <w:pPr>
      <w:spacing w:after="0" w:line="240" w:lineRule="auto"/>
      <w:ind w:left="220" w:hanging="220"/>
    </w:pPr>
  </w:style>
  <w:style w:type="paragraph" w:customStyle="1" w:styleId="Index21">
    <w:name w:val="Index 21"/>
    <w:basedOn w:val="a2"/>
    <w:next w:val="a2"/>
    <w:autoRedefine/>
    <w:uiPriority w:val="99"/>
    <w:semiHidden/>
    <w:unhideWhenUsed/>
    <w:rsid w:val="00CA5727"/>
    <w:pPr>
      <w:spacing w:after="0" w:line="240" w:lineRule="auto"/>
      <w:ind w:left="440" w:hanging="220"/>
    </w:pPr>
  </w:style>
  <w:style w:type="paragraph" w:customStyle="1" w:styleId="Index31">
    <w:name w:val="Index 31"/>
    <w:basedOn w:val="a2"/>
    <w:next w:val="a2"/>
    <w:autoRedefine/>
    <w:uiPriority w:val="99"/>
    <w:semiHidden/>
    <w:unhideWhenUsed/>
    <w:rsid w:val="00CA5727"/>
    <w:pPr>
      <w:spacing w:after="0" w:line="240" w:lineRule="auto"/>
      <w:ind w:left="660" w:hanging="220"/>
    </w:pPr>
  </w:style>
  <w:style w:type="paragraph" w:customStyle="1" w:styleId="Index41">
    <w:name w:val="Index 41"/>
    <w:basedOn w:val="a2"/>
    <w:next w:val="a2"/>
    <w:autoRedefine/>
    <w:uiPriority w:val="99"/>
    <w:semiHidden/>
    <w:unhideWhenUsed/>
    <w:rsid w:val="00CA5727"/>
    <w:pPr>
      <w:spacing w:after="0" w:line="240" w:lineRule="auto"/>
      <w:ind w:left="880" w:hanging="220"/>
    </w:pPr>
  </w:style>
  <w:style w:type="paragraph" w:customStyle="1" w:styleId="Index51">
    <w:name w:val="Index 51"/>
    <w:basedOn w:val="a2"/>
    <w:next w:val="a2"/>
    <w:autoRedefine/>
    <w:uiPriority w:val="99"/>
    <w:semiHidden/>
    <w:unhideWhenUsed/>
    <w:rsid w:val="00CA5727"/>
    <w:pPr>
      <w:spacing w:after="0" w:line="240" w:lineRule="auto"/>
      <w:ind w:left="1100" w:hanging="220"/>
    </w:pPr>
  </w:style>
  <w:style w:type="paragraph" w:customStyle="1" w:styleId="Index61">
    <w:name w:val="Index 61"/>
    <w:basedOn w:val="a2"/>
    <w:next w:val="a2"/>
    <w:autoRedefine/>
    <w:uiPriority w:val="99"/>
    <w:semiHidden/>
    <w:unhideWhenUsed/>
    <w:rsid w:val="00CA5727"/>
    <w:pPr>
      <w:spacing w:after="0" w:line="240" w:lineRule="auto"/>
      <w:ind w:left="1320" w:hanging="220"/>
    </w:pPr>
  </w:style>
  <w:style w:type="paragraph" w:customStyle="1" w:styleId="Index71">
    <w:name w:val="Index 71"/>
    <w:basedOn w:val="a2"/>
    <w:next w:val="a2"/>
    <w:autoRedefine/>
    <w:uiPriority w:val="99"/>
    <w:semiHidden/>
    <w:unhideWhenUsed/>
    <w:rsid w:val="00CA5727"/>
    <w:pPr>
      <w:spacing w:after="0" w:line="240" w:lineRule="auto"/>
      <w:ind w:left="1540" w:hanging="220"/>
    </w:pPr>
  </w:style>
  <w:style w:type="paragraph" w:customStyle="1" w:styleId="Index81">
    <w:name w:val="Index 81"/>
    <w:basedOn w:val="a2"/>
    <w:next w:val="a2"/>
    <w:autoRedefine/>
    <w:uiPriority w:val="99"/>
    <w:semiHidden/>
    <w:unhideWhenUsed/>
    <w:rsid w:val="00CA5727"/>
    <w:pPr>
      <w:spacing w:after="0" w:line="240" w:lineRule="auto"/>
      <w:ind w:left="1760" w:hanging="220"/>
    </w:pPr>
  </w:style>
  <w:style w:type="paragraph" w:customStyle="1" w:styleId="Index91">
    <w:name w:val="Index 91"/>
    <w:basedOn w:val="a2"/>
    <w:next w:val="a2"/>
    <w:autoRedefine/>
    <w:uiPriority w:val="99"/>
    <w:semiHidden/>
    <w:unhideWhenUsed/>
    <w:rsid w:val="00CA5727"/>
    <w:pPr>
      <w:spacing w:after="0" w:line="240" w:lineRule="auto"/>
      <w:ind w:left="1980" w:hanging="220"/>
    </w:pPr>
  </w:style>
  <w:style w:type="paragraph" w:customStyle="1" w:styleId="TOC21">
    <w:name w:val="TOC 21"/>
    <w:basedOn w:val="a2"/>
    <w:next w:val="a2"/>
    <w:autoRedefine/>
    <w:uiPriority w:val="39"/>
    <w:semiHidden/>
    <w:unhideWhenUsed/>
    <w:rsid w:val="00CA5727"/>
    <w:pPr>
      <w:spacing w:after="100"/>
      <w:ind w:left="220"/>
    </w:pPr>
  </w:style>
  <w:style w:type="paragraph" w:customStyle="1" w:styleId="TOC31">
    <w:name w:val="TOC 31"/>
    <w:basedOn w:val="a2"/>
    <w:next w:val="a2"/>
    <w:autoRedefine/>
    <w:uiPriority w:val="39"/>
    <w:semiHidden/>
    <w:unhideWhenUsed/>
    <w:rsid w:val="00CA5727"/>
    <w:pPr>
      <w:spacing w:after="100"/>
      <w:ind w:left="440"/>
    </w:pPr>
  </w:style>
  <w:style w:type="paragraph" w:customStyle="1" w:styleId="TOC41">
    <w:name w:val="TOC 41"/>
    <w:basedOn w:val="a2"/>
    <w:next w:val="a2"/>
    <w:autoRedefine/>
    <w:uiPriority w:val="39"/>
    <w:semiHidden/>
    <w:unhideWhenUsed/>
    <w:rsid w:val="00CA5727"/>
    <w:pPr>
      <w:spacing w:after="100"/>
      <w:ind w:left="660"/>
    </w:pPr>
  </w:style>
  <w:style w:type="paragraph" w:customStyle="1" w:styleId="TOC51">
    <w:name w:val="TOC 51"/>
    <w:basedOn w:val="a2"/>
    <w:next w:val="a2"/>
    <w:autoRedefine/>
    <w:uiPriority w:val="39"/>
    <w:semiHidden/>
    <w:unhideWhenUsed/>
    <w:rsid w:val="00CA5727"/>
    <w:pPr>
      <w:spacing w:after="100"/>
      <w:ind w:left="880"/>
    </w:pPr>
  </w:style>
  <w:style w:type="paragraph" w:customStyle="1" w:styleId="TOC61">
    <w:name w:val="TOC 61"/>
    <w:basedOn w:val="a2"/>
    <w:next w:val="a2"/>
    <w:autoRedefine/>
    <w:uiPriority w:val="39"/>
    <w:semiHidden/>
    <w:unhideWhenUsed/>
    <w:rsid w:val="00CA5727"/>
    <w:pPr>
      <w:spacing w:after="100"/>
      <w:ind w:left="1100"/>
    </w:pPr>
  </w:style>
  <w:style w:type="paragraph" w:customStyle="1" w:styleId="TOC71">
    <w:name w:val="TOC 71"/>
    <w:basedOn w:val="a2"/>
    <w:next w:val="a2"/>
    <w:autoRedefine/>
    <w:uiPriority w:val="39"/>
    <w:semiHidden/>
    <w:unhideWhenUsed/>
    <w:rsid w:val="00CA5727"/>
    <w:pPr>
      <w:spacing w:after="100"/>
      <w:ind w:left="1320"/>
    </w:pPr>
  </w:style>
  <w:style w:type="paragraph" w:customStyle="1" w:styleId="TOC81">
    <w:name w:val="TOC 81"/>
    <w:basedOn w:val="a2"/>
    <w:next w:val="a2"/>
    <w:autoRedefine/>
    <w:uiPriority w:val="39"/>
    <w:semiHidden/>
    <w:unhideWhenUsed/>
    <w:rsid w:val="00CA5727"/>
    <w:pPr>
      <w:spacing w:after="100"/>
      <w:ind w:left="1540"/>
    </w:pPr>
  </w:style>
  <w:style w:type="paragraph" w:customStyle="1" w:styleId="TOC91">
    <w:name w:val="TOC 91"/>
    <w:basedOn w:val="a2"/>
    <w:next w:val="a2"/>
    <w:autoRedefine/>
    <w:uiPriority w:val="39"/>
    <w:semiHidden/>
    <w:unhideWhenUsed/>
    <w:rsid w:val="00CA5727"/>
    <w:pPr>
      <w:spacing w:after="100"/>
      <w:ind w:left="1760"/>
    </w:pPr>
  </w:style>
  <w:style w:type="paragraph" w:customStyle="1" w:styleId="1ff">
    <w:name w:val="ביבליוגרפיה1"/>
    <w:basedOn w:val="a2"/>
    <w:next w:val="a2"/>
    <w:uiPriority w:val="37"/>
    <w:semiHidden/>
    <w:unhideWhenUsed/>
    <w:rsid w:val="00CA5727"/>
  </w:style>
  <w:style w:type="paragraph" w:customStyle="1" w:styleId="1ff0">
    <w:name w:val="ברכה1"/>
    <w:basedOn w:val="a2"/>
    <w:next w:val="a2"/>
    <w:uiPriority w:val="99"/>
    <w:semiHidden/>
    <w:unhideWhenUsed/>
    <w:rsid w:val="00CA5727"/>
  </w:style>
  <w:style w:type="character" w:customStyle="1" w:styleId="affffffa">
    <w:name w:val="ברכה תו"/>
    <w:basedOn w:val="a3"/>
    <w:link w:val="affffffb"/>
    <w:uiPriority w:val="99"/>
    <w:semiHidden/>
    <w:rsid w:val="00CA5727"/>
  </w:style>
  <w:style w:type="paragraph" w:customStyle="1" w:styleId="1ff1">
    <w:name w:val="המשך רשימה1"/>
    <w:basedOn w:val="a2"/>
    <w:next w:val="affffffc"/>
    <w:uiPriority w:val="99"/>
    <w:semiHidden/>
    <w:unhideWhenUsed/>
    <w:rsid w:val="00CA5727"/>
    <w:pPr>
      <w:spacing w:after="120"/>
      <w:ind w:left="283"/>
      <w:contextualSpacing/>
    </w:pPr>
  </w:style>
  <w:style w:type="paragraph" w:customStyle="1" w:styleId="21a">
    <w:name w:val="המשך רשימה 21"/>
    <w:basedOn w:val="a2"/>
    <w:next w:val="2f9"/>
    <w:uiPriority w:val="99"/>
    <w:semiHidden/>
    <w:unhideWhenUsed/>
    <w:rsid w:val="00CA5727"/>
    <w:pPr>
      <w:spacing w:after="120"/>
      <w:ind w:left="566"/>
      <w:contextualSpacing/>
    </w:pPr>
  </w:style>
  <w:style w:type="paragraph" w:customStyle="1" w:styleId="318">
    <w:name w:val="המשך רשימה 31"/>
    <w:basedOn w:val="a2"/>
    <w:next w:val="3f3"/>
    <w:uiPriority w:val="99"/>
    <w:semiHidden/>
    <w:unhideWhenUsed/>
    <w:rsid w:val="00CA5727"/>
    <w:pPr>
      <w:spacing w:after="120"/>
      <w:ind w:left="849"/>
      <w:contextualSpacing/>
    </w:pPr>
  </w:style>
  <w:style w:type="paragraph" w:customStyle="1" w:styleId="415">
    <w:name w:val="המשך רשימה 41"/>
    <w:basedOn w:val="a2"/>
    <w:next w:val="4c"/>
    <w:uiPriority w:val="99"/>
    <w:semiHidden/>
    <w:unhideWhenUsed/>
    <w:rsid w:val="00CA5727"/>
    <w:pPr>
      <w:spacing w:after="120"/>
      <w:ind w:left="1132"/>
      <w:contextualSpacing/>
    </w:pPr>
  </w:style>
  <w:style w:type="paragraph" w:customStyle="1" w:styleId="515">
    <w:name w:val="המשך רשימה 51"/>
    <w:basedOn w:val="a2"/>
    <w:next w:val="5c"/>
    <w:uiPriority w:val="99"/>
    <w:semiHidden/>
    <w:unhideWhenUsed/>
    <w:rsid w:val="00CA5727"/>
    <w:pPr>
      <w:spacing w:after="120"/>
      <w:ind w:left="1415"/>
      <w:contextualSpacing/>
    </w:pPr>
  </w:style>
  <w:style w:type="paragraph" w:customStyle="1" w:styleId="1ff2">
    <w:name w:val="חתימה1"/>
    <w:basedOn w:val="a2"/>
    <w:next w:val="affffffd"/>
    <w:link w:val="affffffe"/>
    <w:uiPriority w:val="99"/>
    <w:semiHidden/>
    <w:unhideWhenUsed/>
    <w:rsid w:val="00CA5727"/>
    <w:pPr>
      <w:spacing w:after="0" w:line="240" w:lineRule="auto"/>
      <w:ind w:left="4252"/>
    </w:pPr>
    <w:rPr>
      <w:rFonts w:ascii="Times New Roman" w:eastAsia="Times New Roman" w:hAnsi="Times New Roman" w:cs="Times New Roman"/>
      <w:sz w:val="20"/>
      <w:szCs w:val="20"/>
    </w:rPr>
  </w:style>
  <w:style w:type="character" w:customStyle="1" w:styleId="affffffe">
    <w:name w:val="חתימה תו"/>
    <w:basedOn w:val="a3"/>
    <w:link w:val="1ff2"/>
    <w:uiPriority w:val="99"/>
    <w:semiHidden/>
    <w:rsid w:val="00CA5727"/>
  </w:style>
  <w:style w:type="paragraph" w:customStyle="1" w:styleId="1ff3">
    <w:name w:val="חתימת דואר אלקטרוני1"/>
    <w:basedOn w:val="a2"/>
    <w:next w:val="afffffff"/>
    <w:link w:val="afffffff0"/>
    <w:uiPriority w:val="99"/>
    <w:semiHidden/>
    <w:unhideWhenUsed/>
    <w:rsid w:val="00CA5727"/>
    <w:pPr>
      <w:spacing w:after="0" w:line="240" w:lineRule="auto"/>
    </w:pPr>
    <w:rPr>
      <w:rFonts w:ascii="Times New Roman" w:eastAsia="Times New Roman" w:hAnsi="Times New Roman" w:cs="Times New Roman"/>
      <w:sz w:val="20"/>
      <w:szCs w:val="20"/>
    </w:rPr>
  </w:style>
  <w:style w:type="character" w:customStyle="1" w:styleId="afffffff0">
    <w:name w:val="חתימת דואר אלקטרוני תו"/>
    <w:basedOn w:val="a3"/>
    <w:link w:val="1ff3"/>
    <w:uiPriority w:val="99"/>
    <w:semiHidden/>
    <w:rsid w:val="00CA5727"/>
  </w:style>
  <w:style w:type="paragraph" w:customStyle="1" w:styleId="1ff4">
    <w:name w:val="טקסט מאקרו1"/>
    <w:next w:val="afffffff1"/>
    <w:link w:val="afffffff2"/>
    <w:uiPriority w:val="99"/>
    <w:semiHidden/>
    <w:unhideWhenUsed/>
    <w:rsid w:val="00CA5727"/>
    <w:pPr>
      <w:tabs>
        <w:tab w:val="left" w:pos="480"/>
        <w:tab w:val="left" w:pos="960"/>
        <w:tab w:val="left" w:pos="1440"/>
        <w:tab w:val="left" w:pos="1920"/>
        <w:tab w:val="left" w:pos="2400"/>
        <w:tab w:val="left" w:pos="2880"/>
        <w:tab w:val="left" w:pos="3360"/>
        <w:tab w:val="left" w:pos="3840"/>
        <w:tab w:val="left" w:pos="4320"/>
      </w:tabs>
      <w:bidi/>
      <w:spacing w:line="276" w:lineRule="auto"/>
    </w:pPr>
    <w:rPr>
      <w:rFonts w:ascii="Consolas" w:hAnsi="Consolas" w:cs="Consolas"/>
    </w:rPr>
  </w:style>
  <w:style w:type="character" w:customStyle="1" w:styleId="afffffff2">
    <w:name w:val="טקסט מאקרו תו"/>
    <w:basedOn w:val="a3"/>
    <w:link w:val="1ff4"/>
    <w:uiPriority w:val="99"/>
    <w:semiHidden/>
    <w:rsid w:val="00CA5727"/>
    <w:rPr>
      <w:rFonts w:ascii="Consolas" w:hAnsi="Consolas" w:cs="Consolas"/>
      <w:sz w:val="20"/>
      <w:szCs w:val="20"/>
    </w:rPr>
  </w:style>
  <w:style w:type="paragraph" w:customStyle="1" w:styleId="1ff5">
    <w:name w:val="כותרת אינדקס1"/>
    <w:basedOn w:val="a2"/>
    <w:next w:val="Index1"/>
    <w:uiPriority w:val="99"/>
    <w:semiHidden/>
    <w:unhideWhenUsed/>
    <w:rsid w:val="00CA5727"/>
    <w:rPr>
      <w:rFonts w:ascii="Calibri Light" w:eastAsia="Times New Roman" w:hAnsi="Calibri Light" w:cs="Times New Roman"/>
      <w:b/>
      <w:bCs/>
    </w:rPr>
  </w:style>
  <w:style w:type="paragraph" w:customStyle="1" w:styleId="1ff6">
    <w:name w:val="כותרת הערות1"/>
    <w:basedOn w:val="a2"/>
    <w:next w:val="a2"/>
    <w:uiPriority w:val="99"/>
    <w:semiHidden/>
    <w:unhideWhenUsed/>
    <w:rsid w:val="00CA5727"/>
    <w:pPr>
      <w:spacing w:after="0" w:line="240" w:lineRule="auto"/>
    </w:pPr>
  </w:style>
  <w:style w:type="character" w:customStyle="1" w:styleId="afffffff3">
    <w:name w:val="כותרת הערות תו"/>
    <w:basedOn w:val="a3"/>
    <w:link w:val="afffffff4"/>
    <w:uiPriority w:val="99"/>
    <w:semiHidden/>
    <w:rsid w:val="00CA5727"/>
  </w:style>
  <w:style w:type="paragraph" w:customStyle="1" w:styleId="1ff7">
    <w:name w:val="כותרת עליונה של הודעה1"/>
    <w:basedOn w:val="a2"/>
    <w:next w:val="afffffff5"/>
    <w:link w:val="afffffff6"/>
    <w:uiPriority w:val="99"/>
    <w:semiHidden/>
    <w:unhideWhenUsed/>
    <w:rsid w:val="00CA572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libri Light" w:eastAsia="Times New Roman" w:hAnsi="Calibri Light" w:cs="Times New Roman"/>
      <w:sz w:val="24"/>
      <w:szCs w:val="24"/>
    </w:rPr>
  </w:style>
  <w:style w:type="character" w:customStyle="1" w:styleId="afffffff6">
    <w:name w:val="כותרת עליונה של הודעה תו"/>
    <w:basedOn w:val="a3"/>
    <w:link w:val="1ff7"/>
    <w:uiPriority w:val="99"/>
    <w:semiHidden/>
    <w:rsid w:val="00CA5727"/>
    <w:rPr>
      <w:rFonts w:ascii="Calibri Light" w:eastAsia="Times New Roman" w:hAnsi="Calibri Light" w:cs="Times New Roman"/>
      <w:sz w:val="24"/>
      <w:szCs w:val="24"/>
      <w:shd w:val="pct20" w:color="auto" w:fill="auto"/>
    </w:rPr>
  </w:style>
  <w:style w:type="paragraph" w:customStyle="1" w:styleId="1ff8">
    <w:name w:val="כותרת רשימת מקורות1"/>
    <w:basedOn w:val="a2"/>
    <w:next w:val="a2"/>
    <w:uiPriority w:val="99"/>
    <w:semiHidden/>
    <w:unhideWhenUsed/>
    <w:rsid w:val="00CA5727"/>
    <w:pPr>
      <w:spacing w:before="120"/>
    </w:pPr>
    <w:rPr>
      <w:rFonts w:ascii="Calibri Light" w:eastAsia="Times New Roman" w:hAnsi="Calibri Light" w:cs="Times New Roman"/>
      <w:b/>
      <w:bCs/>
      <w:sz w:val="24"/>
      <w:szCs w:val="24"/>
    </w:rPr>
  </w:style>
  <w:style w:type="paragraph" w:customStyle="1" w:styleId="8c">
    <w:name w:val="כיתוב8"/>
    <w:basedOn w:val="a2"/>
    <w:next w:val="a2"/>
    <w:uiPriority w:val="35"/>
    <w:semiHidden/>
    <w:unhideWhenUsed/>
    <w:qFormat/>
    <w:rsid w:val="00CA5727"/>
    <w:pPr>
      <w:spacing w:line="240" w:lineRule="auto"/>
    </w:pPr>
    <w:rPr>
      <w:b/>
      <w:bCs/>
      <w:color w:val="5B9BD5"/>
      <w:sz w:val="18"/>
      <w:szCs w:val="18"/>
    </w:rPr>
  </w:style>
  <w:style w:type="paragraph" w:customStyle="1" w:styleId="1ff9">
    <w:name w:val="כניסה רגילה1"/>
    <w:basedOn w:val="a2"/>
    <w:next w:val="afffffff7"/>
    <w:uiPriority w:val="99"/>
    <w:semiHidden/>
    <w:unhideWhenUsed/>
    <w:rsid w:val="00CA5727"/>
    <w:pPr>
      <w:ind w:left="720"/>
    </w:pPr>
  </w:style>
  <w:style w:type="paragraph" w:customStyle="1" w:styleId="1ffa">
    <w:name w:val="כניסת שורה ראשונה בגוף טקסט1"/>
    <w:basedOn w:val="af1"/>
    <w:next w:val="afffffff8"/>
    <w:link w:val="afffffff9"/>
    <w:uiPriority w:val="99"/>
    <w:semiHidden/>
    <w:unhideWhenUsed/>
    <w:rsid w:val="00CA5727"/>
  </w:style>
  <w:style w:type="character" w:customStyle="1" w:styleId="afffffff9">
    <w:name w:val="כניסת שורה ראשונה בגוף טקסט תו"/>
    <w:basedOn w:val="af2"/>
    <w:link w:val="1ffa"/>
    <w:uiPriority w:val="99"/>
    <w:semiHidden/>
    <w:rsid w:val="00CA5727"/>
    <w:rPr>
      <w:rFonts w:cs="David"/>
      <w:szCs w:val="24"/>
      <w:lang w:eastAsia="he-IL"/>
    </w:rPr>
  </w:style>
  <w:style w:type="paragraph" w:customStyle="1" w:styleId="21b">
    <w:name w:val="כניסת שורה ראשונה בגוף טקסט 21"/>
    <w:basedOn w:val="afffb"/>
    <w:next w:val="2fa"/>
    <w:link w:val="2fb"/>
    <w:uiPriority w:val="99"/>
    <w:semiHidden/>
    <w:unhideWhenUsed/>
    <w:rsid w:val="00CA5727"/>
    <w:pPr>
      <w:spacing w:after="200" w:line="276" w:lineRule="auto"/>
      <w:ind w:left="360" w:firstLine="360"/>
      <w:jc w:val="left"/>
    </w:pPr>
    <w:rPr>
      <w:rFonts w:ascii="Times New Roman" w:hAnsi="Times New Roman" w:cs="Times New Roman"/>
      <w:i w:val="0"/>
      <w:iCs w:val="0"/>
      <w:sz w:val="20"/>
      <w:szCs w:val="20"/>
    </w:rPr>
  </w:style>
  <w:style w:type="character" w:customStyle="1" w:styleId="2fb">
    <w:name w:val="כניסת שורה ראשונה בגוף טקסט 2 תו"/>
    <w:basedOn w:val="afffa"/>
    <w:link w:val="21b"/>
    <w:uiPriority w:val="99"/>
    <w:semiHidden/>
    <w:rsid w:val="00CA5727"/>
    <w:rPr>
      <w:rFonts w:ascii="Times New Roman Backslanted" w:hAnsi="Times New Roman Backslanted" w:cs="Vilna"/>
      <w:i w:val="0"/>
      <w:iCs w:val="0"/>
      <w:sz w:val="28"/>
      <w:szCs w:val="28"/>
    </w:rPr>
  </w:style>
  <w:style w:type="paragraph" w:customStyle="1" w:styleId="HTML10">
    <w:name w:val="כתובת HTML1"/>
    <w:basedOn w:val="a2"/>
    <w:next w:val="HTML2"/>
    <w:link w:val="HTML3"/>
    <w:uiPriority w:val="99"/>
    <w:semiHidden/>
    <w:unhideWhenUsed/>
    <w:rsid w:val="00CA5727"/>
    <w:pPr>
      <w:spacing w:after="0" w:line="240" w:lineRule="auto"/>
    </w:pPr>
    <w:rPr>
      <w:rFonts w:ascii="Times New Roman" w:eastAsia="Times New Roman" w:hAnsi="Times New Roman" w:cs="Times New Roman"/>
      <w:i/>
      <w:iCs/>
      <w:sz w:val="20"/>
      <w:szCs w:val="20"/>
    </w:rPr>
  </w:style>
  <w:style w:type="character" w:customStyle="1" w:styleId="HTML3">
    <w:name w:val="כתובת HTML תו"/>
    <w:basedOn w:val="a3"/>
    <w:link w:val="HTML10"/>
    <w:uiPriority w:val="99"/>
    <w:semiHidden/>
    <w:rsid w:val="00CA5727"/>
    <w:rPr>
      <w:i/>
      <w:iCs/>
    </w:rPr>
  </w:style>
  <w:style w:type="paragraph" w:customStyle="1" w:styleId="1ffb">
    <w:name w:val="כתובת הנמען1"/>
    <w:basedOn w:val="a2"/>
    <w:next w:val="afffffffa"/>
    <w:uiPriority w:val="99"/>
    <w:semiHidden/>
    <w:unhideWhenUsed/>
    <w:rsid w:val="00CA5727"/>
    <w:pPr>
      <w:framePr w:w="7920" w:h="1980" w:hRule="exact" w:hSpace="180" w:wrap="auto" w:hAnchor="page" w:xAlign="center" w:yAlign="bottom"/>
      <w:spacing w:after="0" w:line="240" w:lineRule="auto"/>
      <w:ind w:left="2880"/>
    </w:pPr>
    <w:rPr>
      <w:rFonts w:ascii="Calibri Light" w:eastAsia="Times New Roman" w:hAnsi="Calibri Light" w:cs="Times New Roman"/>
      <w:sz w:val="24"/>
      <w:szCs w:val="24"/>
    </w:rPr>
  </w:style>
  <w:style w:type="paragraph" w:customStyle="1" w:styleId="1ffc">
    <w:name w:val="כתובת השולח1"/>
    <w:basedOn w:val="a2"/>
    <w:next w:val="afffffffb"/>
    <w:uiPriority w:val="99"/>
    <w:semiHidden/>
    <w:unhideWhenUsed/>
    <w:rsid w:val="00CA5727"/>
    <w:pPr>
      <w:spacing w:after="0" w:line="240" w:lineRule="auto"/>
    </w:pPr>
    <w:rPr>
      <w:rFonts w:ascii="Calibri Light" w:eastAsia="Times New Roman" w:hAnsi="Calibri Light" w:cs="Times New Roman"/>
      <w:sz w:val="20"/>
      <w:szCs w:val="20"/>
    </w:rPr>
  </w:style>
  <w:style w:type="paragraph" w:customStyle="1" w:styleId="1ffd">
    <w:name w:val="סיום1"/>
    <w:basedOn w:val="a2"/>
    <w:next w:val="afffffffc"/>
    <w:link w:val="afffffffd"/>
    <w:uiPriority w:val="99"/>
    <w:semiHidden/>
    <w:unhideWhenUsed/>
    <w:rsid w:val="00CA5727"/>
    <w:pPr>
      <w:spacing w:after="0" w:line="240" w:lineRule="auto"/>
      <w:ind w:left="4252"/>
    </w:pPr>
    <w:rPr>
      <w:rFonts w:ascii="Times New Roman" w:eastAsia="Times New Roman" w:hAnsi="Times New Roman" w:cs="Times New Roman"/>
      <w:sz w:val="20"/>
      <w:szCs w:val="20"/>
    </w:rPr>
  </w:style>
  <w:style w:type="character" w:customStyle="1" w:styleId="afffffffd">
    <w:name w:val="סיום תו"/>
    <w:basedOn w:val="a3"/>
    <w:link w:val="1ffd"/>
    <w:uiPriority w:val="99"/>
    <w:semiHidden/>
    <w:rsid w:val="00CA5727"/>
  </w:style>
  <w:style w:type="paragraph" w:customStyle="1" w:styleId="21c">
    <w:name w:val="רשימה 21"/>
    <w:basedOn w:val="a2"/>
    <w:next w:val="2fc"/>
    <w:uiPriority w:val="99"/>
    <w:semiHidden/>
    <w:unhideWhenUsed/>
    <w:rsid w:val="00CA5727"/>
    <w:pPr>
      <w:ind w:left="566" w:hanging="283"/>
      <w:contextualSpacing/>
    </w:pPr>
  </w:style>
  <w:style w:type="paragraph" w:customStyle="1" w:styleId="319">
    <w:name w:val="רשימה 31"/>
    <w:basedOn w:val="a2"/>
    <w:next w:val="3f4"/>
    <w:uiPriority w:val="99"/>
    <w:semiHidden/>
    <w:unhideWhenUsed/>
    <w:rsid w:val="00CA5727"/>
    <w:pPr>
      <w:ind w:left="849" w:hanging="283"/>
      <w:contextualSpacing/>
    </w:pPr>
  </w:style>
  <w:style w:type="paragraph" w:customStyle="1" w:styleId="416">
    <w:name w:val="רשימה 41"/>
    <w:basedOn w:val="a2"/>
    <w:next w:val="4d"/>
    <w:uiPriority w:val="99"/>
    <w:semiHidden/>
    <w:unhideWhenUsed/>
    <w:rsid w:val="00CA5727"/>
    <w:pPr>
      <w:ind w:left="1132" w:hanging="283"/>
      <w:contextualSpacing/>
    </w:pPr>
  </w:style>
  <w:style w:type="paragraph" w:customStyle="1" w:styleId="516">
    <w:name w:val="רשימה 51"/>
    <w:basedOn w:val="a2"/>
    <w:next w:val="5d"/>
    <w:uiPriority w:val="99"/>
    <w:semiHidden/>
    <w:unhideWhenUsed/>
    <w:rsid w:val="00CA5727"/>
    <w:pPr>
      <w:ind w:left="1415" w:hanging="283"/>
      <w:contextualSpacing/>
    </w:pPr>
  </w:style>
  <w:style w:type="paragraph" w:customStyle="1" w:styleId="1ffe">
    <w:name w:val="רשימה ממוספרת1"/>
    <w:basedOn w:val="a2"/>
    <w:next w:val="a"/>
    <w:uiPriority w:val="99"/>
    <w:semiHidden/>
    <w:unhideWhenUsed/>
    <w:rsid w:val="00CA5727"/>
    <w:pPr>
      <w:ind w:left="720" w:hanging="360"/>
      <w:contextualSpacing/>
    </w:pPr>
  </w:style>
  <w:style w:type="paragraph" w:customStyle="1" w:styleId="21d">
    <w:name w:val="רשימה ממוספרת 21"/>
    <w:basedOn w:val="a2"/>
    <w:next w:val="2"/>
    <w:uiPriority w:val="99"/>
    <w:semiHidden/>
    <w:unhideWhenUsed/>
    <w:rsid w:val="00CA5727"/>
    <w:pPr>
      <w:ind w:left="720" w:hanging="360"/>
      <w:contextualSpacing/>
    </w:pPr>
  </w:style>
  <w:style w:type="paragraph" w:customStyle="1" w:styleId="31a">
    <w:name w:val="רשימה ממוספרת 31"/>
    <w:basedOn w:val="a2"/>
    <w:next w:val="3"/>
    <w:uiPriority w:val="99"/>
    <w:semiHidden/>
    <w:unhideWhenUsed/>
    <w:rsid w:val="00CA5727"/>
    <w:pPr>
      <w:ind w:left="720" w:hanging="360"/>
      <w:contextualSpacing/>
    </w:pPr>
  </w:style>
  <w:style w:type="paragraph" w:customStyle="1" w:styleId="417">
    <w:name w:val="רשימה ממוספרת 41"/>
    <w:basedOn w:val="a2"/>
    <w:next w:val="4"/>
    <w:uiPriority w:val="99"/>
    <w:semiHidden/>
    <w:unhideWhenUsed/>
    <w:rsid w:val="00CA5727"/>
    <w:pPr>
      <w:ind w:left="720" w:hanging="360"/>
      <w:contextualSpacing/>
    </w:pPr>
  </w:style>
  <w:style w:type="paragraph" w:customStyle="1" w:styleId="517">
    <w:name w:val="רשימה ממוספרת 51"/>
    <w:basedOn w:val="a2"/>
    <w:next w:val="5"/>
    <w:uiPriority w:val="99"/>
    <w:semiHidden/>
    <w:unhideWhenUsed/>
    <w:rsid w:val="00CA5727"/>
    <w:pPr>
      <w:ind w:left="720" w:hanging="360"/>
      <w:contextualSpacing/>
    </w:pPr>
  </w:style>
  <w:style w:type="paragraph" w:customStyle="1" w:styleId="1fff">
    <w:name w:val="רשימה מתובלטת1"/>
    <w:basedOn w:val="a2"/>
    <w:next w:val="a0"/>
    <w:uiPriority w:val="99"/>
    <w:semiHidden/>
    <w:unhideWhenUsed/>
    <w:rsid w:val="00CA5727"/>
    <w:pPr>
      <w:ind w:left="720" w:hanging="360"/>
      <w:contextualSpacing/>
    </w:pPr>
  </w:style>
  <w:style w:type="paragraph" w:customStyle="1" w:styleId="21e">
    <w:name w:val="רשימה מתובלטת 21"/>
    <w:basedOn w:val="a2"/>
    <w:next w:val="20"/>
    <w:uiPriority w:val="99"/>
    <w:semiHidden/>
    <w:unhideWhenUsed/>
    <w:rsid w:val="00CA5727"/>
    <w:pPr>
      <w:ind w:left="720" w:hanging="360"/>
      <w:contextualSpacing/>
    </w:pPr>
  </w:style>
  <w:style w:type="paragraph" w:customStyle="1" w:styleId="31b">
    <w:name w:val="רשימה מתובלטת 31"/>
    <w:basedOn w:val="a2"/>
    <w:next w:val="30"/>
    <w:uiPriority w:val="99"/>
    <w:semiHidden/>
    <w:unhideWhenUsed/>
    <w:rsid w:val="00CA5727"/>
    <w:pPr>
      <w:ind w:left="720" w:hanging="360"/>
      <w:contextualSpacing/>
    </w:pPr>
  </w:style>
  <w:style w:type="paragraph" w:customStyle="1" w:styleId="418">
    <w:name w:val="רשימה מתובלטת 41"/>
    <w:basedOn w:val="a2"/>
    <w:next w:val="40"/>
    <w:uiPriority w:val="99"/>
    <w:semiHidden/>
    <w:unhideWhenUsed/>
    <w:rsid w:val="00CA5727"/>
    <w:pPr>
      <w:ind w:left="720" w:hanging="360"/>
      <w:contextualSpacing/>
    </w:pPr>
  </w:style>
  <w:style w:type="paragraph" w:customStyle="1" w:styleId="518">
    <w:name w:val="רשימה מתובלטת 51"/>
    <w:basedOn w:val="a2"/>
    <w:next w:val="50"/>
    <w:uiPriority w:val="99"/>
    <w:semiHidden/>
    <w:unhideWhenUsed/>
    <w:rsid w:val="00CA5727"/>
    <w:pPr>
      <w:ind w:left="720" w:hanging="360"/>
      <w:contextualSpacing/>
    </w:pPr>
  </w:style>
  <w:style w:type="paragraph" w:customStyle="1" w:styleId="1fff0">
    <w:name w:val="רשימת איורים1"/>
    <w:basedOn w:val="a2"/>
    <w:next w:val="a2"/>
    <w:uiPriority w:val="99"/>
    <w:semiHidden/>
    <w:unhideWhenUsed/>
    <w:rsid w:val="00CA5727"/>
    <w:pPr>
      <w:spacing w:after="0"/>
    </w:pPr>
  </w:style>
  <w:style w:type="paragraph" w:customStyle="1" w:styleId="1fff1">
    <w:name w:val="רשימת מקורות1"/>
    <w:basedOn w:val="a2"/>
    <w:next w:val="a2"/>
    <w:uiPriority w:val="99"/>
    <w:semiHidden/>
    <w:unhideWhenUsed/>
    <w:rsid w:val="00CA5727"/>
    <w:pPr>
      <w:spacing w:after="0"/>
      <w:ind w:left="220" w:hanging="220"/>
    </w:pPr>
  </w:style>
  <w:style w:type="paragraph" w:customStyle="1" w:styleId="1fff2">
    <w:name w:val="תאריך1"/>
    <w:basedOn w:val="a2"/>
    <w:next w:val="a2"/>
    <w:uiPriority w:val="99"/>
    <w:semiHidden/>
    <w:unhideWhenUsed/>
    <w:rsid w:val="00CA5727"/>
  </w:style>
  <w:style w:type="character" w:customStyle="1" w:styleId="afffffffe">
    <w:name w:val="תאריך תו"/>
    <w:basedOn w:val="a3"/>
    <w:link w:val="affffffff"/>
    <w:uiPriority w:val="99"/>
    <w:semiHidden/>
    <w:rsid w:val="00CA5727"/>
  </w:style>
  <w:style w:type="paragraph" w:styleId="HTML">
    <w:name w:val="HTML Preformatted"/>
    <w:basedOn w:val="a2"/>
    <w:link w:val="HTML11"/>
    <w:uiPriority w:val="99"/>
    <w:unhideWhenUsed/>
    <w:rsid w:val="00CA5727"/>
    <w:pPr>
      <w:spacing w:after="0" w:line="240" w:lineRule="auto"/>
    </w:pPr>
    <w:rPr>
      <w:rFonts w:ascii="Consolas" w:hAnsi="Consolas"/>
      <w:sz w:val="20"/>
      <w:szCs w:val="20"/>
    </w:rPr>
  </w:style>
  <w:style w:type="character" w:customStyle="1" w:styleId="HTML11">
    <w:name w:val="HTML מעוצב מראש תו1"/>
    <w:basedOn w:val="a3"/>
    <w:link w:val="HTML"/>
    <w:uiPriority w:val="99"/>
    <w:rsid w:val="00CA5727"/>
    <w:rPr>
      <w:rFonts w:ascii="Consolas" w:eastAsia="Calibri" w:hAnsi="Consolas" w:cs="Arial"/>
    </w:rPr>
  </w:style>
  <w:style w:type="paragraph" w:styleId="affffffb">
    <w:name w:val="Salutation"/>
    <w:basedOn w:val="a2"/>
    <w:next w:val="a2"/>
    <w:link w:val="affffffa"/>
    <w:uiPriority w:val="99"/>
    <w:semiHidden/>
    <w:unhideWhenUsed/>
    <w:rsid w:val="00CA5727"/>
    <w:rPr>
      <w:rFonts w:ascii="Times New Roman" w:eastAsia="Times New Roman" w:hAnsi="Times New Roman" w:cs="Times New Roman"/>
      <w:sz w:val="20"/>
      <w:szCs w:val="20"/>
    </w:rPr>
  </w:style>
  <w:style w:type="character" w:customStyle="1" w:styleId="1fff3">
    <w:name w:val="ברכה תו1"/>
    <w:basedOn w:val="a3"/>
    <w:uiPriority w:val="99"/>
    <w:semiHidden/>
    <w:rsid w:val="00CA5727"/>
    <w:rPr>
      <w:rFonts w:ascii="Calibri" w:eastAsia="Calibri" w:hAnsi="Calibri" w:cs="Arial"/>
      <w:sz w:val="22"/>
      <w:szCs w:val="22"/>
    </w:rPr>
  </w:style>
  <w:style w:type="paragraph" w:styleId="affffffc">
    <w:name w:val="List Continue"/>
    <w:basedOn w:val="a2"/>
    <w:uiPriority w:val="99"/>
    <w:semiHidden/>
    <w:unhideWhenUsed/>
    <w:rsid w:val="00CA5727"/>
    <w:pPr>
      <w:spacing w:after="120"/>
      <w:ind w:left="283"/>
      <w:contextualSpacing/>
    </w:pPr>
  </w:style>
  <w:style w:type="paragraph" w:styleId="2f9">
    <w:name w:val="List Continue 2"/>
    <w:basedOn w:val="a2"/>
    <w:uiPriority w:val="99"/>
    <w:semiHidden/>
    <w:unhideWhenUsed/>
    <w:rsid w:val="00CA5727"/>
    <w:pPr>
      <w:spacing w:after="120"/>
      <w:ind w:left="566"/>
      <w:contextualSpacing/>
    </w:pPr>
  </w:style>
  <w:style w:type="paragraph" w:styleId="3f3">
    <w:name w:val="List Continue 3"/>
    <w:basedOn w:val="a2"/>
    <w:uiPriority w:val="99"/>
    <w:semiHidden/>
    <w:unhideWhenUsed/>
    <w:rsid w:val="00CA5727"/>
    <w:pPr>
      <w:spacing w:after="120"/>
      <w:ind w:left="849"/>
      <w:contextualSpacing/>
    </w:pPr>
  </w:style>
  <w:style w:type="paragraph" w:styleId="4c">
    <w:name w:val="List Continue 4"/>
    <w:basedOn w:val="a2"/>
    <w:uiPriority w:val="99"/>
    <w:semiHidden/>
    <w:unhideWhenUsed/>
    <w:rsid w:val="00CA5727"/>
    <w:pPr>
      <w:spacing w:after="120"/>
      <w:ind w:left="1132"/>
      <w:contextualSpacing/>
    </w:pPr>
  </w:style>
  <w:style w:type="paragraph" w:styleId="5c">
    <w:name w:val="List Continue 5"/>
    <w:basedOn w:val="a2"/>
    <w:uiPriority w:val="99"/>
    <w:semiHidden/>
    <w:unhideWhenUsed/>
    <w:rsid w:val="00CA5727"/>
    <w:pPr>
      <w:spacing w:after="120"/>
      <w:ind w:left="1415"/>
      <w:contextualSpacing/>
    </w:pPr>
  </w:style>
  <w:style w:type="paragraph" w:styleId="affffffd">
    <w:name w:val="Signature"/>
    <w:basedOn w:val="a2"/>
    <w:link w:val="1fff4"/>
    <w:uiPriority w:val="99"/>
    <w:semiHidden/>
    <w:unhideWhenUsed/>
    <w:rsid w:val="00CA5727"/>
    <w:pPr>
      <w:spacing w:after="0" w:line="240" w:lineRule="auto"/>
      <w:ind w:left="4252"/>
    </w:pPr>
  </w:style>
  <w:style w:type="character" w:customStyle="1" w:styleId="1fff4">
    <w:name w:val="חתימה תו1"/>
    <w:basedOn w:val="a3"/>
    <w:link w:val="affffffd"/>
    <w:uiPriority w:val="99"/>
    <w:semiHidden/>
    <w:rsid w:val="00CA5727"/>
    <w:rPr>
      <w:rFonts w:ascii="Calibri" w:eastAsia="Calibri" w:hAnsi="Calibri" w:cs="Arial"/>
      <w:sz w:val="22"/>
      <w:szCs w:val="22"/>
    </w:rPr>
  </w:style>
  <w:style w:type="paragraph" w:styleId="afffffff">
    <w:name w:val="E-mail Signature"/>
    <w:basedOn w:val="a2"/>
    <w:link w:val="1fff5"/>
    <w:uiPriority w:val="99"/>
    <w:semiHidden/>
    <w:unhideWhenUsed/>
    <w:rsid w:val="00CA5727"/>
    <w:pPr>
      <w:spacing w:after="0" w:line="240" w:lineRule="auto"/>
    </w:pPr>
  </w:style>
  <w:style w:type="character" w:customStyle="1" w:styleId="1fff5">
    <w:name w:val="חתימת דואר אלקטרוני תו1"/>
    <w:basedOn w:val="a3"/>
    <w:link w:val="afffffff"/>
    <w:uiPriority w:val="99"/>
    <w:semiHidden/>
    <w:rsid w:val="00CA5727"/>
    <w:rPr>
      <w:rFonts w:ascii="Calibri" w:eastAsia="Calibri" w:hAnsi="Calibri" w:cs="Arial"/>
      <w:sz w:val="22"/>
      <w:szCs w:val="22"/>
    </w:rPr>
  </w:style>
  <w:style w:type="paragraph" w:styleId="afffffff1">
    <w:name w:val="macro"/>
    <w:link w:val="1fff6"/>
    <w:uiPriority w:val="99"/>
    <w:semiHidden/>
    <w:unhideWhenUsed/>
    <w:rsid w:val="00CA5727"/>
    <w:pPr>
      <w:tabs>
        <w:tab w:val="left" w:pos="480"/>
        <w:tab w:val="left" w:pos="960"/>
        <w:tab w:val="left" w:pos="1440"/>
        <w:tab w:val="left" w:pos="1920"/>
        <w:tab w:val="left" w:pos="2400"/>
        <w:tab w:val="left" w:pos="2880"/>
        <w:tab w:val="left" w:pos="3360"/>
        <w:tab w:val="left" w:pos="3840"/>
        <w:tab w:val="left" w:pos="4320"/>
      </w:tabs>
      <w:bidi/>
      <w:spacing w:line="276" w:lineRule="auto"/>
    </w:pPr>
    <w:rPr>
      <w:rFonts w:ascii="Consolas" w:eastAsia="Calibri" w:hAnsi="Consolas" w:cs="Arial"/>
    </w:rPr>
  </w:style>
  <w:style w:type="character" w:customStyle="1" w:styleId="1fff6">
    <w:name w:val="טקסט מאקרו תו1"/>
    <w:basedOn w:val="a3"/>
    <w:link w:val="afffffff1"/>
    <w:uiPriority w:val="99"/>
    <w:semiHidden/>
    <w:rsid w:val="00CA5727"/>
    <w:rPr>
      <w:rFonts w:ascii="Consolas" w:eastAsia="Calibri" w:hAnsi="Consolas" w:cs="Arial"/>
    </w:rPr>
  </w:style>
  <w:style w:type="paragraph" w:styleId="Index1">
    <w:name w:val="index 1"/>
    <w:basedOn w:val="a2"/>
    <w:next w:val="a2"/>
    <w:autoRedefine/>
    <w:uiPriority w:val="99"/>
    <w:semiHidden/>
    <w:unhideWhenUsed/>
    <w:rsid w:val="00CA5727"/>
    <w:pPr>
      <w:spacing w:after="0" w:line="240" w:lineRule="auto"/>
      <w:ind w:left="220" w:hanging="220"/>
    </w:pPr>
  </w:style>
  <w:style w:type="paragraph" w:styleId="afffffff4">
    <w:name w:val="Note Heading"/>
    <w:basedOn w:val="a2"/>
    <w:next w:val="a2"/>
    <w:link w:val="afffffff3"/>
    <w:uiPriority w:val="99"/>
    <w:semiHidden/>
    <w:unhideWhenUsed/>
    <w:rsid w:val="00CA5727"/>
    <w:pPr>
      <w:spacing w:after="0" w:line="240" w:lineRule="auto"/>
    </w:pPr>
    <w:rPr>
      <w:rFonts w:ascii="Times New Roman" w:eastAsia="Times New Roman" w:hAnsi="Times New Roman" w:cs="Times New Roman"/>
      <w:sz w:val="20"/>
      <w:szCs w:val="20"/>
    </w:rPr>
  </w:style>
  <w:style w:type="character" w:customStyle="1" w:styleId="1fff7">
    <w:name w:val="כותרת הערות תו1"/>
    <w:basedOn w:val="a3"/>
    <w:uiPriority w:val="99"/>
    <w:semiHidden/>
    <w:rsid w:val="00CA5727"/>
    <w:rPr>
      <w:rFonts w:ascii="Calibri" w:eastAsia="Calibri" w:hAnsi="Calibri" w:cs="Arial"/>
      <w:sz w:val="22"/>
      <w:szCs w:val="22"/>
    </w:rPr>
  </w:style>
  <w:style w:type="paragraph" w:styleId="afffffff5">
    <w:name w:val="Message Header"/>
    <w:basedOn w:val="a2"/>
    <w:link w:val="1fff8"/>
    <w:uiPriority w:val="99"/>
    <w:semiHidden/>
    <w:unhideWhenUsed/>
    <w:rsid w:val="00CA572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1fff8">
    <w:name w:val="כותרת עליונה של הודעה תו1"/>
    <w:basedOn w:val="a3"/>
    <w:link w:val="afffffff5"/>
    <w:uiPriority w:val="99"/>
    <w:semiHidden/>
    <w:rsid w:val="00CA5727"/>
    <w:rPr>
      <w:rFonts w:asciiTheme="majorHAnsi" w:eastAsiaTheme="majorEastAsia" w:hAnsiTheme="majorHAnsi" w:cstheme="majorBidi"/>
      <w:sz w:val="24"/>
      <w:szCs w:val="24"/>
      <w:shd w:val="pct20" w:color="auto" w:fill="auto"/>
    </w:rPr>
  </w:style>
  <w:style w:type="paragraph" w:styleId="afffffff7">
    <w:name w:val="Normal Indent"/>
    <w:basedOn w:val="a2"/>
    <w:uiPriority w:val="99"/>
    <w:semiHidden/>
    <w:unhideWhenUsed/>
    <w:rsid w:val="00CA5727"/>
    <w:pPr>
      <w:ind w:left="720"/>
    </w:pPr>
  </w:style>
  <w:style w:type="paragraph" w:styleId="afffffff8">
    <w:name w:val="Body Text First Indent"/>
    <w:basedOn w:val="af1"/>
    <w:link w:val="1fff9"/>
    <w:uiPriority w:val="99"/>
    <w:semiHidden/>
    <w:unhideWhenUsed/>
    <w:rsid w:val="00CA5727"/>
    <w:pPr>
      <w:spacing w:before="0" w:after="200" w:line="276" w:lineRule="auto"/>
      <w:ind w:firstLine="360"/>
      <w:jc w:val="left"/>
    </w:pPr>
    <w:rPr>
      <w:rFonts w:ascii="Calibri" w:eastAsia="Calibri" w:hAnsi="Calibri" w:cs="Arial"/>
      <w:sz w:val="22"/>
      <w:szCs w:val="22"/>
      <w:lang w:eastAsia="en-US"/>
    </w:rPr>
  </w:style>
  <w:style w:type="character" w:customStyle="1" w:styleId="1fff9">
    <w:name w:val="כניסת שורה ראשונה בגוף טקסט תו1"/>
    <w:basedOn w:val="af2"/>
    <w:link w:val="afffffff8"/>
    <w:uiPriority w:val="99"/>
    <w:semiHidden/>
    <w:rsid w:val="00CA5727"/>
    <w:rPr>
      <w:rFonts w:ascii="Calibri" w:eastAsia="Calibri" w:hAnsi="Calibri" w:cs="Arial"/>
      <w:sz w:val="22"/>
      <w:szCs w:val="22"/>
      <w:lang w:eastAsia="he-IL"/>
    </w:rPr>
  </w:style>
  <w:style w:type="paragraph" w:styleId="2fa">
    <w:name w:val="Body Text First Indent 2"/>
    <w:basedOn w:val="afffb"/>
    <w:link w:val="21f"/>
    <w:uiPriority w:val="99"/>
    <w:semiHidden/>
    <w:unhideWhenUsed/>
    <w:rsid w:val="00CA5727"/>
    <w:pPr>
      <w:spacing w:after="200" w:line="276" w:lineRule="auto"/>
      <w:ind w:left="360" w:firstLine="360"/>
      <w:jc w:val="left"/>
    </w:pPr>
    <w:rPr>
      <w:rFonts w:ascii="Calibri" w:eastAsia="Calibri" w:hAnsi="Calibri" w:cs="Arial"/>
      <w:i w:val="0"/>
      <w:iCs w:val="0"/>
      <w:sz w:val="22"/>
      <w:szCs w:val="22"/>
    </w:rPr>
  </w:style>
  <w:style w:type="character" w:customStyle="1" w:styleId="21f">
    <w:name w:val="כניסת שורה ראשונה בגוף טקסט 2 תו1"/>
    <w:basedOn w:val="afffa"/>
    <w:link w:val="2fa"/>
    <w:uiPriority w:val="99"/>
    <w:semiHidden/>
    <w:rsid w:val="00CA5727"/>
    <w:rPr>
      <w:rFonts w:ascii="Calibri" w:eastAsia="Calibri" w:hAnsi="Calibri" w:cs="Arial"/>
      <w:i w:val="0"/>
      <w:iCs w:val="0"/>
      <w:sz w:val="22"/>
      <w:szCs w:val="22"/>
    </w:rPr>
  </w:style>
  <w:style w:type="paragraph" w:styleId="HTML2">
    <w:name w:val="HTML Address"/>
    <w:basedOn w:val="a2"/>
    <w:link w:val="HTML12"/>
    <w:uiPriority w:val="99"/>
    <w:semiHidden/>
    <w:unhideWhenUsed/>
    <w:rsid w:val="00CA5727"/>
    <w:pPr>
      <w:spacing w:after="0" w:line="240" w:lineRule="auto"/>
    </w:pPr>
    <w:rPr>
      <w:i/>
      <w:iCs/>
    </w:rPr>
  </w:style>
  <w:style w:type="character" w:customStyle="1" w:styleId="HTML12">
    <w:name w:val="כתובת HTML תו1"/>
    <w:basedOn w:val="a3"/>
    <w:link w:val="HTML2"/>
    <w:uiPriority w:val="99"/>
    <w:semiHidden/>
    <w:rsid w:val="00CA5727"/>
    <w:rPr>
      <w:rFonts w:ascii="Calibri" w:eastAsia="Calibri" w:hAnsi="Calibri" w:cs="Arial"/>
      <w:i/>
      <w:iCs/>
      <w:sz w:val="22"/>
      <w:szCs w:val="22"/>
    </w:rPr>
  </w:style>
  <w:style w:type="paragraph" w:styleId="afffffffa">
    <w:name w:val="envelope address"/>
    <w:basedOn w:val="a2"/>
    <w:uiPriority w:val="99"/>
    <w:semiHidden/>
    <w:unhideWhenUsed/>
    <w:rsid w:val="00CA5727"/>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afffffffb">
    <w:name w:val="envelope return"/>
    <w:basedOn w:val="a2"/>
    <w:uiPriority w:val="99"/>
    <w:semiHidden/>
    <w:unhideWhenUsed/>
    <w:rsid w:val="00CA5727"/>
    <w:pPr>
      <w:spacing w:after="0" w:line="240" w:lineRule="auto"/>
    </w:pPr>
    <w:rPr>
      <w:rFonts w:asciiTheme="majorHAnsi" w:eastAsiaTheme="majorEastAsia" w:hAnsiTheme="majorHAnsi" w:cstheme="majorBidi"/>
      <w:sz w:val="20"/>
      <w:szCs w:val="20"/>
    </w:rPr>
  </w:style>
  <w:style w:type="paragraph" w:styleId="afffffffc">
    <w:name w:val="Closing"/>
    <w:basedOn w:val="a2"/>
    <w:link w:val="1fffa"/>
    <w:uiPriority w:val="99"/>
    <w:semiHidden/>
    <w:unhideWhenUsed/>
    <w:rsid w:val="00CA5727"/>
    <w:pPr>
      <w:spacing w:after="0" w:line="240" w:lineRule="auto"/>
      <w:ind w:left="4252"/>
    </w:pPr>
  </w:style>
  <w:style w:type="character" w:customStyle="1" w:styleId="1fffa">
    <w:name w:val="סיום תו1"/>
    <w:basedOn w:val="a3"/>
    <w:link w:val="afffffffc"/>
    <w:uiPriority w:val="99"/>
    <w:semiHidden/>
    <w:rsid w:val="00CA5727"/>
    <w:rPr>
      <w:rFonts w:ascii="Calibri" w:eastAsia="Calibri" w:hAnsi="Calibri" w:cs="Arial"/>
      <w:sz w:val="22"/>
      <w:szCs w:val="22"/>
    </w:rPr>
  </w:style>
  <w:style w:type="paragraph" w:styleId="2fc">
    <w:name w:val="List 2"/>
    <w:basedOn w:val="a2"/>
    <w:uiPriority w:val="99"/>
    <w:semiHidden/>
    <w:unhideWhenUsed/>
    <w:rsid w:val="00CA5727"/>
    <w:pPr>
      <w:ind w:left="566" w:hanging="283"/>
      <w:contextualSpacing/>
    </w:pPr>
  </w:style>
  <w:style w:type="paragraph" w:styleId="3f4">
    <w:name w:val="List 3"/>
    <w:basedOn w:val="a2"/>
    <w:uiPriority w:val="99"/>
    <w:semiHidden/>
    <w:unhideWhenUsed/>
    <w:rsid w:val="00CA5727"/>
    <w:pPr>
      <w:ind w:left="849" w:hanging="283"/>
      <w:contextualSpacing/>
    </w:pPr>
  </w:style>
  <w:style w:type="paragraph" w:styleId="4d">
    <w:name w:val="List 4"/>
    <w:basedOn w:val="a2"/>
    <w:uiPriority w:val="99"/>
    <w:semiHidden/>
    <w:unhideWhenUsed/>
    <w:rsid w:val="00CA5727"/>
    <w:pPr>
      <w:ind w:left="1132" w:hanging="283"/>
      <w:contextualSpacing/>
    </w:pPr>
  </w:style>
  <w:style w:type="paragraph" w:styleId="5d">
    <w:name w:val="List 5"/>
    <w:basedOn w:val="a2"/>
    <w:uiPriority w:val="99"/>
    <w:semiHidden/>
    <w:unhideWhenUsed/>
    <w:rsid w:val="00CA5727"/>
    <w:pPr>
      <w:ind w:left="1415" w:hanging="283"/>
      <w:contextualSpacing/>
    </w:pPr>
  </w:style>
  <w:style w:type="paragraph" w:styleId="a">
    <w:name w:val="List Number"/>
    <w:basedOn w:val="a2"/>
    <w:uiPriority w:val="99"/>
    <w:semiHidden/>
    <w:unhideWhenUsed/>
    <w:rsid w:val="00CA5727"/>
    <w:pPr>
      <w:numPr>
        <w:numId w:val="6"/>
      </w:numPr>
      <w:contextualSpacing/>
    </w:pPr>
  </w:style>
  <w:style w:type="paragraph" w:styleId="2">
    <w:name w:val="List Number 2"/>
    <w:basedOn w:val="a2"/>
    <w:uiPriority w:val="99"/>
    <w:semiHidden/>
    <w:unhideWhenUsed/>
    <w:rsid w:val="00CA5727"/>
    <w:pPr>
      <w:numPr>
        <w:numId w:val="7"/>
      </w:numPr>
      <w:contextualSpacing/>
    </w:pPr>
  </w:style>
  <w:style w:type="paragraph" w:styleId="3">
    <w:name w:val="List Number 3"/>
    <w:basedOn w:val="a2"/>
    <w:uiPriority w:val="99"/>
    <w:semiHidden/>
    <w:unhideWhenUsed/>
    <w:rsid w:val="00CA5727"/>
    <w:pPr>
      <w:numPr>
        <w:numId w:val="8"/>
      </w:numPr>
      <w:contextualSpacing/>
    </w:pPr>
  </w:style>
  <w:style w:type="paragraph" w:styleId="4">
    <w:name w:val="List Number 4"/>
    <w:basedOn w:val="a2"/>
    <w:uiPriority w:val="99"/>
    <w:semiHidden/>
    <w:unhideWhenUsed/>
    <w:rsid w:val="00CA5727"/>
    <w:pPr>
      <w:numPr>
        <w:numId w:val="9"/>
      </w:numPr>
      <w:contextualSpacing/>
    </w:pPr>
  </w:style>
  <w:style w:type="paragraph" w:styleId="5">
    <w:name w:val="List Number 5"/>
    <w:basedOn w:val="a2"/>
    <w:uiPriority w:val="99"/>
    <w:semiHidden/>
    <w:unhideWhenUsed/>
    <w:rsid w:val="00CA5727"/>
    <w:pPr>
      <w:numPr>
        <w:numId w:val="10"/>
      </w:numPr>
      <w:contextualSpacing/>
    </w:pPr>
  </w:style>
  <w:style w:type="paragraph" w:styleId="a0">
    <w:name w:val="List Bullet"/>
    <w:basedOn w:val="a2"/>
    <w:uiPriority w:val="99"/>
    <w:semiHidden/>
    <w:unhideWhenUsed/>
    <w:rsid w:val="00CA5727"/>
    <w:pPr>
      <w:numPr>
        <w:numId w:val="1"/>
      </w:numPr>
      <w:contextualSpacing/>
    </w:pPr>
  </w:style>
  <w:style w:type="paragraph" w:styleId="20">
    <w:name w:val="List Bullet 2"/>
    <w:basedOn w:val="a2"/>
    <w:uiPriority w:val="99"/>
    <w:semiHidden/>
    <w:unhideWhenUsed/>
    <w:rsid w:val="00CA5727"/>
    <w:pPr>
      <w:numPr>
        <w:numId w:val="2"/>
      </w:numPr>
      <w:contextualSpacing/>
    </w:pPr>
  </w:style>
  <w:style w:type="paragraph" w:styleId="30">
    <w:name w:val="List Bullet 3"/>
    <w:basedOn w:val="a2"/>
    <w:uiPriority w:val="99"/>
    <w:semiHidden/>
    <w:unhideWhenUsed/>
    <w:rsid w:val="00CA5727"/>
    <w:pPr>
      <w:numPr>
        <w:numId w:val="3"/>
      </w:numPr>
      <w:contextualSpacing/>
    </w:pPr>
  </w:style>
  <w:style w:type="paragraph" w:styleId="40">
    <w:name w:val="List Bullet 4"/>
    <w:basedOn w:val="a2"/>
    <w:uiPriority w:val="99"/>
    <w:semiHidden/>
    <w:unhideWhenUsed/>
    <w:rsid w:val="00CA5727"/>
    <w:pPr>
      <w:numPr>
        <w:numId w:val="4"/>
      </w:numPr>
      <w:contextualSpacing/>
    </w:pPr>
  </w:style>
  <w:style w:type="paragraph" w:styleId="50">
    <w:name w:val="List Bullet 5"/>
    <w:basedOn w:val="a2"/>
    <w:uiPriority w:val="99"/>
    <w:semiHidden/>
    <w:unhideWhenUsed/>
    <w:rsid w:val="00CA5727"/>
    <w:pPr>
      <w:numPr>
        <w:numId w:val="5"/>
      </w:numPr>
      <w:contextualSpacing/>
    </w:pPr>
  </w:style>
  <w:style w:type="paragraph" w:styleId="affffffff">
    <w:name w:val="Date"/>
    <w:basedOn w:val="a2"/>
    <w:next w:val="a2"/>
    <w:link w:val="afffffffe"/>
    <w:uiPriority w:val="99"/>
    <w:semiHidden/>
    <w:unhideWhenUsed/>
    <w:rsid w:val="00CA5727"/>
    <w:rPr>
      <w:rFonts w:ascii="Times New Roman" w:eastAsia="Times New Roman" w:hAnsi="Times New Roman" w:cs="Times New Roman"/>
      <w:sz w:val="20"/>
      <w:szCs w:val="20"/>
    </w:rPr>
  </w:style>
  <w:style w:type="character" w:customStyle="1" w:styleId="1fffb">
    <w:name w:val="תאריך תו1"/>
    <w:basedOn w:val="a3"/>
    <w:uiPriority w:val="99"/>
    <w:semiHidden/>
    <w:rsid w:val="00CA5727"/>
    <w:rPr>
      <w:rFonts w:ascii="Calibri" w:eastAsia="Calibri" w:hAnsi="Calibri" w:cs="Arial"/>
      <w:sz w:val="22"/>
      <w:szCs w:val="22"/>
    </w:rPr>
  </w:style>
  <w:style w:type="numbering" w:customStyle="1" w:styleId="239">
    <w:name w:val="ללא רשימה239"/>
    <w:next w:val="a5"/>
    <w:uiPriority w:val="99"/>
    <w:semiHidden/>
    <w:unhideWhenUsed/>
    <w:rsid w:val="00142C91"/>
  </w:style>
  <w:style w:type="numbering" w:customStyle="1" w:styleId="1103">
    <w:name w:val="ללא רשימה1103"/>
    <w:next w:val="a5"/>
    <w:uiPriority w:val="99"/>
    <w:semiHidden/>
    <w:unhideWhenUsed/>
    <w:rsid w:val="00142C91"/>
  </w:style>
  <w:style w:type="numbering" w:customStyle="1" w:styleId="1124">
    <w:name w:val="ללא רשימה1124"/>
    <w:next w:val="a5"/>
    <w:uiPriority w:val="99"/>
    <w:semiHidden/>
    <w:unhideWhenUsed/>
    <w:rsid w:val="00142C91"/>
  </w:style>
  <w:style w:type="numbering" w:customStyle="1" w:styleId="2400">
    <w:name w:val="ללא רשימה240"/>
    <w:next w:val="a5"/>
    <w:uiPriority w:val="99"/>
    <w:semiHidden/>
    <w:unhideWhenUsed/>
    <w:rsid w:val="00142C91"/>
  </w:style>
  <w:style w:type="numbering" w:customStyle="1" w:styleId="3180">
    <w:name w:val="ללא רשימה318"/>
    <w:next w:val="a5"/>
    <w:uiPriority w:val="99"/>
    <w:semiHidden/>
    <w:unhideWhenUsed/>
    <w:rsid w:val="00142C91"/>
  </w:style>
  <w:style w:type="numbering" w:customStyle="1" w:styleId="4150">
    <w:name w:val="ללא רשימה415"/>
    <w:next w:val="a5"/>
    <w:uiPriority w:val="99"/>
    <w:semiHidden/>
    <w:unhideWhenUsed/>
    <w:rsid w:val="00142C91"/>
  </w:style>
  <w:style w:type="numbering" w:customStyle="1" w:styleId="5150">
    <w:name w:val="ללא רשימה515"/>
    <w:next w:val="a5"/>
    <w:uiPriority w:val="99"/>
    <w:semiHidden/>
    <w:unhideWhenUsed/>
    <w:rsid w:val="00142C91"/>
  </w:style>
  <w:style w:type="numbering" w:customStyle="1" w:styleId="6100">
    <w:name w:val="ללא רשימה610"/>
    <w:next w:val="a5"/>
    <w:uiPriority w:val="99"/>
    <w:semiHidden/>
    <w:unhideWhenUsed/>
    <w:rsid w:val="00142C91"/>
  </w:style>
  <w:style w:type="numbering" w:customStyle="1" w:styleId="7100">
    <w:name w:val="ללא רשימה710"/>
    <w:next w:val="a5"/>
    <w:uiPriority w:val="99"/>
    <w:semiHidden/>
    <w:unhideWhenUsed/>
    <w:rsid w:val="00142C91"/>
  </w:style>
  <w:style w:type="numbering" w:customStyle="1" w:styleId="8100">
    <w:name w:val="ללא רשימה810"/>
    <w:next w:val="a5"/>
    <w:uiPriority w:val="99"/>
    <w:semiHidden/>
    <w:unhideWhenUsed/>
    <w:rsid w:val="00142C91"/>
  </w:style>
  <w:style w:type="numbering" w:customStyle="1" w:styleId="9100">
    <w:name w:val="ללא רשימה910"/>
    <w:next w:val="a5"/>
    <w:uiPriority w:val="99"/>
    <w:semiHidden/>
    <w:unhideWhenUsed/>
    <w:rsid w:val="00142C91"/>
  </w:style>
  <w:style w:type="numbering" w:customStyle="1" w:styleId="1010">
    <w:name w:val="ללא רשימה1010"/>
    <w:next w:val="a5"/>
    <w:uiPriority w:val="99"/>
    <w:semiHidden/>
    <w:unhideWhenUsed/>
    <w:rsid w:val="00142C91"/>
  </w:style>
  <w:style w:type="numbering" w:customStyle="1" w:styleId="11110">
    <w:name w:val="ללא רשימה11110"/>
    <w:next w:val="a5"/>
    <w:uiPriority w:val="99"/>
    <w:semiHidden/>
    <w:unhideWhenUsed/>
    <w:rsid w:val="00142C91"/>
  </w:style>
  <w:style w:type="numbering" w:customStyle="1" w:styleId="1210">
    <w:name w:val="ללא רשימה1210"/>
    <w:next w:val="a5"/>
    <w:uiPriority w:val="99"/>
    <w:semiHidden/>
    <w:unhideWhenUsed/>
    <w:rsid w:val="00142C91"/>
  </w:style>
  <w:style w:type="numbering" w:customStyle="1" w:styleId="1310">
    <w:name w:val="ללא רשימה1310"/>
    <w:next w:val="a5"/>
    <w:uiPriority w:val="99"/>
    <w:semiHidden/>
    <w:unhideWhenUsed/>
    <w:rsid w:val="00142C91"/>
  </w:style>
  <w:style w:type="numbering" w:customStyle="1" w:styleId="21100">
    <w:name w:val="ללא רשימה2110"/>
    <w:next w:val="a5"/>
    <w:uiPriority w:val="99"/>
    <w:semiHidden/>
    <w:unhideWhenUsed/>
    <w:rsid w:val="00142C91"/>
  </w:style>
  <w:style w:type="numbering" w:customStyle="1" w:styleId="3190">
    <w:name w:val="ללא רשימה319"/>
    <w:next w:val="a5"/>
    <w:uiPriority w:val="99"/>
    <w:semiHidden/>
    <w:unhideWhenUsed/>
    <w:rsid w:val="00142C91"/>
  </w:style>
  <w:style w:type="numbering" w:customStyle="1" w:styleId="4160">
    <w:name w:val="ללא רשימה416"/>
    <w:next w:val="a5"/>
    <w:uiPriority w:val="99"/>
    <w:semiHidden/>
    <w:unhideWhenUsed/>
    <w:rsid w:val="00142C91"/>
  </w:style>
  <w:style w:type="numbering" w:customStyle="1" w:styleId="5160">
    <w:name w:val="ללא רשימה516"/>
    <w:next w:val="a5"/>
    <w:uiPriority w:val="99"/>
    <w:semiHidden/>
    <w:unhideWhenUsed/>
    <w:rsid w:val="00142C91"/>
  </w:style>
  <w:style w:type="numbering" w:customStyle="1" w:styleId="614">
    <w:name w:val="ללא רשימה614"/>
    <w:next w:val="a5"/>
    <w:uiPriority w:val="99"/>
    <w:semiHidden/>
    <w:unhideWhenUsed/>
    <w:rsid w:val="00142C91"/>
  </w:style>
  <w:style w:type="numbering" w:customStyle="1" w:styleId="714">
    <w:name w:val="ללא רשימה714"/>
    <w:next w:val="a5"/>
    <w:uiPriority w:val="99"/>
    <w:semiHidden/>
    <w:unhideWhenUsed/>
    <w:rsid w:val="00142C91"/>
  </w:style>
  <w:style w:type="numbering" w:customStyle="1" w:styleId="814">
    <w:name w:val="ללא רשימה814"/>
    <w:next w:val="a5"/>
    <w:uiPriority w:val="99"/>
    <w:semiHidden/>
    <w:unhideWhenUsed/>
    <w:rsid w:val="00142C91"/>
  </w:style>
  <w:style w:type="numbering" w:customStyle="1" w:styleId="914">
    <w:name w:val="ללא רשימה914"/>
    <w:next w:val="a5"/>
    <w:uiPriority w:val="99"/>
    <w:semiHidden/>
    <w:unhideWhenUsed/>
    <w:rsid w:val="00142C91"/>
  </w:style>
  <w:style w:type="numbering" w:customStyle="1" w:styleId="1014">
    <w:name w:val="ללא רשימה1014"/>
    <w:next w:val="a5"/>
    <w:uiPriority w:val="99"/>
    <w:semiHidden/>
    <w:unhideWhenUsed/>
    <w:rsid w:val="00142C91"/>
  </w:style>
  <w:style w:type="numbering" w:customStyle="1" w:styleId="1125">
    <w:name w:val="ללא רשימה1125"/>
    <w:next w:val="a5"/>
    <w:uiPriority w:val="99"/>
    <w:semiHidden/>
    <w:unhideWhenUsed/>
    <w:rsid w:val="00142C91"/>
  </w:style>
  <w:style w:type="numbering" w:customStyle="1" w:styleId="1410">
    <w:name w:val="ללא רשימה1410"/>
    <w:next w:val="a5"/>
    <w:uiPriority w:val="99"/>
    <w:semiHidden/>
    <w:unhideWhenUsed/>
    <w:rsid w:val="00142C91"/>
  </w:style>
  <w:style w:type="numbering" w:customStyle="1" w:styleId="1510">
    <w:name w:val="ללא רשימה1510"/>
    <w:next w:val="a5"/>
    <w:uiPriority w:val="99"/>
    <w:semiHidden/>
    <w:unhideWhenUsed/>
    <w:rsid w:val="00142C91"/>
  </w:style>
  <w:style w:type="numbering" w:customStyle="1" w:styleId="1610">
    <w:name w:val="ללא רשימה1610"/>
    <w:next w:val="a5"/>
    <w:uiPriority w:val="99"/>
    <w:semiHidden/>
    <w:unhideWhenUsed/>
    <w:rsid w:val="00142C91"/>
  </w:style>
  <w:style w:type="numbering" w:customStyle="1" w:styleId="1710">
    <w:name w:val="ללא רשימה1710"/>
    <w:next w:val="a5"/>
    <w:uiPriority w:val="99"/>
    <w:semiHidden/>
    <w:unhideWhenUsed/>
    <w:rsid w:val="00142C91"/>
  </w:style>
  <w:style w:type="numbering" w:customStyle="1" w:styleId="1132">
    <w:name w:val="ללא רשימה1132"/>
    <w:next w:val="a5"/>
    <w:uiPriority w:val="99"/>
    <w:semiHidden/>
    <w:unhideWhenUsed/>
    <w:rsid w:val="00142C91"/>
  </w:style>
  <w:style w:type="numbering" w:customStyle="1" w:styleId="2210">
    <w:name w:val="ללא רשימה2210"/>
    <w:next w:val="a5"/>
    <w:uiPriority w:val="99"/>
    <w:semiHidden/>
    <w:unhideWhenUsed/>
    <w:rsid w:val="00142C91"/>
  </w:style>
  <w:style w:type="numbering" w:customStyle="1" w:styleId="322">
    <w:name w:val="ללא רשימה322"/>
    <w:next w:val="a5"/>
    <w:uiPriority w:val="99"/>
    <w:semiHidden/>
    <w:unhideWhenUsed/>
    <w:rsid w:val="00142C91"/>
  </w:style>
  <w:style w:type="numbering" w:customStyle="1" w:styleId="422">
    <w:name w:val="ללא רשימה422"/>
    <w:next w:val="a5"/>
    <w:uiPriority w:val="99"/>
    <w:semiHidden/>
    <w:unhideWhenUsed/>
    <w:rsid w:val="00142C91"/>
  </w:style>
  <w:style w:type="numbering" w:customStyle="1" w:styleId="522">
    <w:name w:val="ללא רשימה522"/>
    <w:next w:val="a5"/>
    <w:uiPriority w:val="99"/>
    <w:semiHidden/>
    <w:unhideWhenUsed/>
    <w:rsid w:val="00142C91"/>
  </w:style>
  <w:style w:type="numbering" w:customStyle="1" w:styleId="622">
    <w:name w:val="ללא רשימה622"/>
    <w:next w:val="a5"/>
    <w:uiPriority w:val="99"/>
    <w:semiHidden/>
    <w:unhideWhenUsed/>
    <w:rsid w:val="00142C91"/>
  </w:style>
  <w:style w:type="numbering" w:customStyle="1" w:styleId="722">
    <w:name w:val="ללא רשימה722"/>
    <w:next w:val="a5"/>
    <w:uiPriority w:val="99"/>
    <w:semiHidden/>
    <w:unhideWhenUsed/>
    <w:rsid w:val="00142C91"/>
  </w:style>
  <w:style w:type="numbering" w:customStyle="1" w:styleId="822">
    <w:name w:val="ללא רשימה822"/>
    <w:next w:val="a5"/>
    <w:uiPriority w:val="99"/>
    <w:semiHidden/>
    <w:unhideWhenUsed/>
    <w:rsid w:val="00142C91"/>
  </w:style>
  <w:style w:type="numbering" w:customStyle="1" w:styleId="922">
    <w:name w:val="ללא רשימה922"/>
    <w:next w:val="a5"/>
    <w:uiPriority w:val="99"/>
    <w:semiHidden/>
    <w:unhideWhenUsed/>
    <w:rsid w:val="00142C91"/>
  </w:style>
  <w:style w:type="numbering" w:customStyle="1" w:styleId="1022">
    <w:name w:val="ללא רשימה1022"/>
    <w:next w:val="a5"/>
    <w:uiPriority w:val="99"/>
    <w:semiHidden/>
    <w:unhideWhenUsed/>
    <w:rsid w:val="00142C91"/>
  </w:style>
  <w:style w:type="numbering" w:customStyle="1" w:styleId="11112">
    <w:name w:val="ללא רשימה11112"/>
    <w:next w:val="a5"/>
    <w:uiPriority w:val="99"/>
    <w:semiHidden/>
    <w:unhideWhenUsed/>
    <w:rsid w:val="00142C91"/>
  </w:style>
  <w:style w:type="numbering" w:customStyle="1" w:styleId="1212">
    <w:name w:val="ללא רשימה1212"/>
    <w:next w:val="a5"/>
    <w:uiPriority w:val="99"/>
    <w:semiHidden/>
    <w:unhideWhenUsed/>
    <w:rsid w:val="00142C91"/>
  </w:style>
  <w:style w:type="numbering" w:customStyle="1" w:styleId="1312">
    <w:name w:val="ללא רשימה1312"/>
    <w:next w:val="a5"/>
    <w:uiPriority w:val="99"/>
    <w:semiHidden/>
    <w:unhideWhenUsed/>
    <w:rsid w:val="00142C91"/>
  </w:style>
  <w:style w:type="numbering" w:customStyle="1" w:styleId="2112">
    <w:name w:val="ללא רשימה2112"/>
    <w:next w:val="a5"/>
    <w:uiPriority w:val="99"/>
    <w:semiHidden/>
    <w:unhideWhenUsed/>
    <w:rsid w:val="00142C91"/>
  </w:style>
  <w:style w:type="numbering" w:customStyle="1" w:styleId="3112">
    <w:name w:val="ללא רשימה3112"/>
    <w:next w:val="a5"/>
    <w:uiPriority w:val="99"/>
    <w:semiHidden/>
    <w:unhideWhenUsed/>
    <w:rsid w:val="00142C91"/>
  </w:style>
  <w:style w:type="numbering" w:customStyle="1" w:styleId="4112">
    <w:name w:val="ללא רשימה4112"/>
    <w:next w:val="a5"/>
    <w:uiPriority w:val="99"/>
    <w:semiHidden/>
    <w:unhideWhenUsed/>
    <w:rsid w:val="00142C91"/>
  </w:style>
  <w:style w:type="numbering" w:customStyle="1" w:styleId="5112">
    <w:name w:val="ללא רשימה5112"/>
    <w:next w:val="a5"/>
    <w:uiPriority w:val="99"/>
    <w:semiHidden/>
    <w:unhideWhenUsed/>
    <w:rsid w:val="00142C91"/>
  </w:style>
  <w:style w:type="numbering" w:customStyle="1" w:styleId="6112">
    <w:name w:val="ללא רשימה6112"/>
    <w:next w:val="a5"/>
    <w:uiPriority w:val="99"/>
    <w:semiHidden/>
    <w:unhideWhenUsed/>
    <w:rsid w:val="00142C91"/>
  </w:style>
  <w:style w:type="numbering" w:customStyle="1" w:styleId="7112">
    <w:name w:val="ללא רשימה7112"/>
    <w:next w:val="a5"/>
    <w:uiPriority w:val="99"/>
    <w:semiHidden/>
    <w:unhideWhenUsed/>
    <w:rsid w:val="00142C91"/>
  </w:style>
  <w:style w:type="numbering" w:customStyle="1" w:styleId="8112">
    <w:name w:val="ללא רשימה8112"/>
    <w:next w:val="a5"/>
    <w:uiPriority w:val="99"/>
    <w:semiHidden/>
    <w:unhideWhenUsed/>
    <w:rsid w:val="00142C91"/>
  </w:style>
  <w:style w:type="numbering" w:customStyle="1" w:styleId="9112">
    <w:name w:val="ללא רשימה9112"/>
    <w:next w:val="a5"/>
    <w:uiPriority w:val="99"/>
    <w:semiHidden/>
    <w:unhideWhenUsed/>
    <w:rsid w:val="00142C91"/>
  </w:style>
  <w:style w:type="numbering" w:customStyle="1" w:styleId="10112">
    <w:name w:val="ללא רשימה10112"/>
    <w:next w:val="a5"/>
    <w:uiPriority w:val="99"/>
    <w:semiHidden/>
    <w:unhideWhenUsed/>
    <w:rsid w:val="00142C91"/>
  </w:style>
  <w:style w:type="numbering" w:customStyle="1" w:styleId="11212">
    <w:name w:val="ללא רשימה11212"/>
    <w:next w:val="a5"/>
    <w:uiPriority w:val="99"/>
    <w:semiHidden/>
    <w:unhideWhenUsed/>
    <w:rsid w:val="00142C91"/>
  </w:style>
  <w:style w:type="numbering" w:customStyle="1" w:styleId="1412">
    <w:name w:val="ללא רשימה1412"/>
    <w:next w:val="a5"/>
    <w:uiPriority w:val="99"/>
    <w:semiHidden/>
    <w:unhideWhenUsed/>
    <w:rsid w:val="00142C91"/>
  </w:style>
  <w:style w:type="numbering" w:customStyle="1" w:styleId="1512">
    <w:name w:val="ללא רשימה1512"/>
    <w:next w:val="a5"/>
    <w:uiPriority w:val="99"/>
    <w:semiHidden/>
    <w:unhideWhenUsed/>
    <w:rsid w:val="00142C91"/>
  </w:style>
  <w:style w:type="numbering" w:customStyle="1" w:styleId="1810">
    <w:name w:val="ללא רשימה1810"/>
    <w:next w:val="a5"/>
    <w:uiPriority w:val="99"/>
    <w:semiHidden/>
    <w:unhideWhenUsed/>
    <w:rsid w:val="00142C91"/>
  </w:style>
  <w:style w:type="numbering" w:customStyle="1" w:styleId="1910">
    <w:name w:val="ללא רשימה1910"/>
    <w:next w:val="a5"/>
    <w:uiPriority w:val="99"/>
    <w:semiHidden/>
    <w:unhideWhenUsed/>
    <w:rsid w:val="00142C91"/>
  </w:style>
  <w:style w:type="numbering" w:customStyle="1" w:styleId="1142">
    <w:name w:val="ללא רשימה1142"/>
    <w:next w:val="a5"/>
    <w:uiPriority w:val="99"/>
    <w:semiHidden/>
    <w:unhideWhenUsed/>
    <w:rsid w:val="00142C91"/>
  </w:style>
  <w:style w:type="numbering" w:customStyle="1" w:styleId="2310">
    <w:name w:val="ללא רשימה2310"/>
    <w:next w:val="a5"/>
    <w:uiPriority w:val="99"/>
    <w:semiHidden/>
    <w:unhideWhenUsed/>
    <w:rsid w:val="00142C91"/>
  </w:style>
  <w:style w:type="numbering" w:customStyle="1" w:styleId="332">
    <w:name w:val="ללא רשימה332"/>
    <w:next w:val="a5"/>
    <w:uiPriority w:val="99"/>
    <w:semiHidden/>
    <w:unhideWhenUsed/>
    <w:rsid w:val="00142C91"/>
  </w:style>
  <w:style w:type="numbering" w:customStyle="1" w:styleId="432">
    <w:name w:val="ללא רשימה432"/>
    <w:next w:val="a5"/>
    <w:uiPriority w:val="99"/>
    <w:semiHidden/>
    <w:unhideWhenUsed/>
    <w:rsid w:val="00142C91"/>
  </w:style>
  <w:style w:type="numbering" w:customStyle="1" w:styleId="532">
    <w:name w:val="ללא רשימה532"/>
    <w:next w:val="a5"/>
    <w:uiPriority w:val="99"/>
    <w:semiHidden/>
    <w:unhideWhenUsed/>
    <w:rsid w:val="00142C91"/>
  </w:style>
  <w:style w:type="numbering" w:customStyle="1" w:styleId="632">
    <w:name w:val="ללא רשימה632"/>
    <w:next w:val="a5"/>
    <w:uiPriority w:val="99"/>
    <w:semiHidden/>
    <w:unhideWhenUsed/>
    <w:rsid w:val="00142C91"/>
  </w:style>
  <w:style w:type="numbering" w:customStyle="1" w:styleId="732">
    <w:name w:val="ללא רשימה732"/>
    <w:next w:val="a5"/>
    <w:uiPriority w:val="99"/>
    <w:semiHidden/>
    <w:unhideWhenUsed/>
    <w:rsid w:val="00142C91"/>
  </w:style>
  <w:style w:type="numbering" w:customStyle="1" w:styleId="832">
    <w:name w:val="ללא רשימה832"/>
    <w:next w:val="a5"/>
    <w:uiPriority w:val="99"/>
    <w:semiHidden/>
    <w:unhideWhenUsed/>
    <w:rsid w:val="00142C91"/>
  </w:style>
  <w:style w:type="numbering" w:customStyle="1" w:styleId="932">
    <w:name w:val="ללא רשימה932"/>
    <w:next w:val="a5"/>
    <w:uiPriority w:val="99"/>
    <w:semiHidden/>
    <w:unhideWhenUsed/>
    <w:rsid w:val="00142C91"/>
  </w:style>
  <w:style w:type="numbering" w:customStyle="1" w:styleId="1032">
    <w:name w:val="ללא רשימה1032"/>
    <w:next w:val="a5"/>
    <w:uiPriority w:val="99"/>
    <w:semiHidden/>
    <w:unhideWhenUsed/>
    <w:rsid w:val="00142C91"/>
  </w:style>
  <w:style w:type="numbering" w:customStyle="1" w:styleId="11122">
    <w:name w:val="ללא רשימה11122"/>
    <w:next w:val="a5"/>
    <w:uiPriority w:val="99"/>
    <w:semiHidden/>
    <w:unhideWhenUsed/>
    <w:rsid w:val="00142C91"/>
  </w:style>
  <w:style w:type="numbering" w:customStyle="1" w:styleId="1221">
    <w:name w:val="ללא רשימה1221"/>
    <w:next w:val="a5"/>
    <w:uiPriority w:val="99"/>
    <w:semiHidden/>
    <w:unhideWhenUsed/>
    <w:rsid w:val="00142C91"/>
  </w:style>
  <w:style w:type="numbering" w:customStyle="1" w:styleId="1321">
    <w:name w:val="ללא רשימה1321"/>
    <w:next w:val="a5"/>
    <w:uiPriority w:val="99"/>
    <w:semiHidden/>
    <w:unhideWhenUsed/>
    <w:rsid w:val="00142C91"/>
  </w:style>
  <w:style w:type="numbering" w:customStyle="1" w:styleId="2122">
    <w:name w:val="ללא רשימה2122"/>
    <w:next w:val="a5"/>
    <w:uiPriority w:val="99"/>
    <w:semiHidden/>
    <w:unhideWhenUsed/>
    <w:rsid w:val="00142C91"/>
  </w:style>
  <w:style w:type="numbering" w:customStyle="1" w:styleId="3121">
    <w:name w:val="ללא רשימה3121"/>
    <w:next w:val="a5"/>
    <w:uiPriority w:val="99"/>
    <w:semiHidden/>
    <w:unhideWhenUsed/>
    <w:rsid w:val="00142C91"/>
  </w:style>
  <w:style w:type="numbering" w:customStyle="1" w:styleId="4121">
    <w:name w:val="ללא רשימה4121"/>
    <w:next w:val="a5"/>
    <w:uiPriority w:val="99"/>
    <w:semiHidden/>
    <w:unhideWhenUsed/>
    <w:rsid w:val="00142C91"/>
  </w:style>
  <w:style w:type="numbering" w:customStyle="1" w:styleId="5121">
    <w:name w:val="ללא רשימה5121"/>
    <w:next w:val="a5"/>
    <w:uiPriority w:val="99"/>
    <w:semiHidden/>
    <w:unhideWhenUsed/>
    <w:rsid w:val="00142C91"/>
  </w:style>
  <w:style w:type="numbering" w:customStyle="1" w:styleId="6121">
    <w:name w:val="ללא רשימה6121"/>
    <w:next w:val="a5"/>
    <w:uiPriority w:val="99"/>
    <w:semiHidden/>
    <w:unhideWhenUsed/>
    <w:rsid w:val="00142C91"/>
  </w:style>
  <w:style w:type="numbering" w:customStyle="1" w:styleId="7121">
    <w:name w:val="ללא רשימה7121"/>
    <w:next w:val="a5"/>
    <w:uiPriority w:val="99"/>
    <w:semiHidden/>
    <w:unhideWhenUsed/>
    <w:rsid w:val="00142C91"/>
  </w:style>
  <w:style w:type="numbering" w:customStyle="1" w:styleId="8121">
    <w:name w:val="ללא רשימה8121"/>
    <w:next w:val="a5"/>
    <w:uiPriority w:val="99"/>
    <w:semiHidden/>
    <w:unhideWhenUsed/>
    <w:rsid w:val="00142C91"/>
  </w:style>
  <w:style w:type="numbering" w:customStyle="1" w:styleId="9121">
    <w:name w:val="ללא רשימה9121"/>
    <w:next w:val="a5"/>
    <w:uiPriority w:val="99"/>
    <w:semiHidden/>
    <w:unhideWhenUsed/>
    <w:rsid w:val="00142C91"/>
  </w:style>
  <w:style w:type="numbering" w:customStyle="1" w:styleId="10121">
    <w:name w:val="ללא רשימה10121"/>
    <w:next w:val="a5"/>
    <w:uiPriority w:val="99"/>
    <w:semiHidden/>
    <w:unhideWhenUsed/>
    <w:rsid w:val="00142C91"/>
  </w:style>
  <w:style w:type="numbering" w:customStyle="1" w:styleId="11221">
    <w:name w:val="ללא רשימה11221"/>
    <w:next w:val="a5"/>
    <w:uiPriority w:val="99"/>
    <w:semiHidden/>
    <w:unhideWhenUsed/>
    <w:rsid w:val="00142C91"/>
  </w:style>
  <w:style w:type="numbering" w:customStyle="1" w:styleId="1421">
    <w:name w:val="ללא רשימה1421"/>
    <w:next w:val="a5"/>
    <w:uiPriority w:val="99"/>
    <w:semiHidden/>
    <w:unhideWhenUsed/>
    <w:rsid w:val="00142C91"/>
  </w:style>
  <w:style w:type="numbering" w:customStyle="1" w:styleId="1521">
    <w:name w:val="ללא רשימה1521"/>
    <w:next w:val="a5"/>
    <w:uiPriority w:val="99"/>
    <w:semiHidden/>
    <w:unhideWhenUsed/>
    <w:rsid w:val="00142C91"/>
  </w:style>
  <w:style w:type="numbering" w:customStyle="1" w:styleId="2010">
    <w:name w:val="ללא רשימה2010"/>
    <w:next w:val="a5"/>
    <w:uiPriority w:val="99"/>
    <w:semiHidden/>
    <w:unhideWhenUsed/>
    <w:rsid w:val="00142C91"/>
  </w:style>
  <w:style w:type="numbering" w:customStyle="1" w:styleId="1104">
    <w:name w:val="ללא רשימה1104"/>
    <w:next w:val="a5"/>
    <w:uiPriority w:val="99"/>
    <w:semiHidden/>
    <w:unhideWhenUsed/>
    <w:rsid w:val="00142C91"/>
  </w:style>
  <w:style w:type="numbering" w:customStyle="1" w:styleId="1151">
    <w:name w:val="ללא רשימה1151"/>
    <w:next w:val="a5"/>
    <w:uiPriority w:val="99"/>
    <w:semiHidden/>
    <w:unhideWhenUsed/>
    <w:rsid w:val="00142C91"/>
  </w:style>
  <w:style w:type="numbering" w:customStyle="1" w:styleId="11132">
    <w:name w:val="ללא רשימה11132"/>
    <w:next w:val="a5"/>
    <w:uiPriority w:val="99"/>
    <w:semiHidden/>
    <w:unhideWhenUsed/>
    <w:rsid w:val="00142C91"/>
  </w:style>
  <w:style w:type="numbering" w:customStyle="1" w:styleId="241">
    <w:name w:val="ללא רשימה241"/>
    <w:next w:val="a5"/>
    <w:uiPriority w:val="99"/>
    <w:semiHidden/>
    <w:unhideWhenUsed/>
    <w:rsid w:val="00142C91"/>
  </w:style>
  <w:style w:type="numbering" w:customStyle="1" w:styleId="341">
    <w:name w:val="ללא רשימה341"/>
    <w:next w:val="a5"/>
    <w:uiPriority w:val="99"/>
    <w:semiHidden/>
    <w:unhideWhenUsed/>
    <w:rsid w:val="00142C91"/>
  </w:style>
  <w:style w:type="numbering" w:customStyle="1" w:styleId="441">
    <w:name w:val="ללא רשימה441"/>
    <w:next w:val="a5"/>
    <w:uiPriority w:val="99"/>
    <w:semiHidden/>
    <w:unhideWhenUsed/>
    <w:rsid w:val="00142C91"/>
  </w:style>
  <w:style w:type="numbering" w:customStyle="1" w:styleId="541">
    <w:name w:val="ללא רשימה541"/>
    <w:next w:val="a5"/>
    <w:uiPriority w:val="99"/>
    <w:semiHidden/>
    <w:unhideWhenUsed/>
    <w:rsid w:val="00142C91"/>
  </w:style>
  <w:style w:type="numbering" w:customStyle="1" w:styleId="641">
    <w:name w:val="ללא רשימה641"/>
    <w:next w:val="a5"/>
    <w:uiPriority w:val="99"/>
    <w:semiHidden/>
    <w:unhideWhenUsed/>
    <w:rsid w:val="00142C91"/>
  </w:style>
  <w:style w:type="numbering" w:customStyle="1" w:styleId="741">
    <w:name w:val="ללא רשימה741"/>
    <w:next w:val="a5"/>
    <w:uiPriority w:val="99"/>
    <w:semiHidden/>
    <w:unhideWhenUsed/>
    <w:rsid w:val="00142C91"/>
  </w:style>
  <w:style w:type="numbering" w:customStyle="1" w:styleId="841">
    <w:name w:val="ללא רשימה841"/>
    <w:next w:val="a5"/>
    <w:uiPriority w:val="99"/>
    <w:semiHidden/>
    <w:unhideWhenUsed/>
    <w:rsid w:val="00142C91"/>
  </w:style>
  <w:style w:type="numbering" w:customStyle="1" w:styleId="941">
    <w:name w:val="ללא רשימה941"/>
    <w:next w:val="a5"/>
    <w:uiPriority w:val="99"/>
    <w:semiHidden/>
    <w:unhideWhenUsed/>
    <w:rsid w:val="00142C91"/>
  </w:style>
  <w:style w:type="numbering" w:customStyle="1" w:styleId="1041">
    <w:name w:val="ללא רשימה1041"/>
    <w:next w:val="a5"/>
    <w:uiPriority w:val="99"/>
    <w:semiHidden/>
    <w:unhideWhenUsed/>
    <w:rsid w:val="00142C91"/>
  </w:style>
  <w:style w:type="numbering" w:customStyle="1" w:styleId="111111">
    <w:name w:val="ללא רשימה111111"/>
    <w:next w:val="a5"/>
    <w:uiPriority w:val="99"/>
    <w:semiHidden/>
    <w:unhideWhenUsed/>
    <w:rsid w:val="00142C91"/>
  </w:style>
  <w:style w:type="numbering" w:customStyle="1" w:styleId="1231">
    <w:name w:val="ללא רשימה1231"/>
    <w:next w:val="a5"/>
    <w:uiPriority w:val="99"/>
    <w:semiHidden/>
    <w:unhideWhenUsed/>
    <w:rsid w:val="00142C91"/>
  </w:style>
  <w:style w:type="numbering" w:customStyle="1" w:styleId="1331">
    <w:name w:val="ללא רשימה1331"/>
    <w:next w:val="a5"/>
    <w:uiPriority w:val="99"/>
    <w:semiHidden/>
    <w:unhideWhenUsed/>
    <w:rsid w:val="00142C91"/>
  </w:style>
  <w:style w:type="numbering" w:customStyle="1" w:styleId="2131">
    <w:name w:val="ללא רשימה2131"/>
    <w:next w:val="a5"/>
    <w:uiPriority w:val="99"/>
    <w:semiHidden/>
    <w:unhideWhenUsed/>
    <w:rsid w:val="00142C91"/>
  </w:style>
  <w:style w:type="numbering" w:customStyle="1" w:styleId="3131">
    <w:name w:val="ללא רשימה3131"/>
    <w:next w:val="a5"/>
    <w:uiPriority w:val="99"/>
    <w:semiHidden/>
    <w:unhideWhenUsed/>
    <w:rsid w:val="00142C91"/>
  </w:style>
  <w:style w:type="numbering" w:customStyle="1" w:styleId="4131">
    <w:name w:val="ללא רשימה4131"/>
    <w:next w:val="a5"/>
    <w:uiPriority w:val="99"/>
    <w:semiHidden/>
    <w:unhideWhenUsed/>
    <w:rsid w:val="00142C91"/>
  </w:style>
  <w:style w:type="numbering" w:customStyle="1" w:styleId="5131">
    <w:name w:val="ללא רשימה5131"/>
    <w:next w:val="a5"/>
    <w:uiPriority w:val="99"/>
    <w:semiHidden/>
    <w:unhideWhenUsed/>
    <w:rsid w:val="00142C91"/>
  </w:style>
  <w:style w:type="numbering" w:customStyle="1" w:styleId="6131">
    <w:name w:val="ללא רשימה6131"/>
    <w:next w:val="a5"/>
    <w:uiPriority w:val="99"/>
    <w:semiHidden/>
    <w:unhideWhenUsed/>
    <w:rsid w:val="00142C91"/>
  </w:style>
  <w:style w:type="numbering" w:customStyle="1" w:styleId="7131">
    <w:name w:val="ללא רשימה7131"/>
    <w:next w:val="a5"/>
    <w:uiPriority w:val="99"/>
    <w:semiHidden/>
    <w:unhideWhenUsed/>
    <w:rsid w:val="00142C91"/>
  </w:style>
  <w:style w:type="numbering" w:customStyle="1" w:styleId="8131">
    <w:name w:val="ללא רשימה8131"/>
    <w:next w:val="a5"/>
    <w:uiPriority w:val="99"/>
    <w:semiHidden/>
    <w:unhideWhenUsed/>
    <w:rsid w:val="00142C91"/>
  </w:style>
  <w:style w:type="numbering" w:customStyle="1" w:styleId="9131">
    <w:name w:val="ללא רשימה9131"/>
    <w:next w:val="a5"/>
    <w:uiPriority w:val="99"/>
    <w:semiHidden/>
    <w:unhideWhenUsed/>
    <w:rsid w:val="00142C91"/>
  </w:style>
  <w:style w:type="numbering" w:customStyle="1" w:styleId="10131">
    <w:name w:val="ללא רשימה10131"/>
    <w:next w:val="a5"/>
    <w:uiPriority w:val="99"/>
    <w:semiHidden/>
    <w:unhideWhenUsed/>
    <w:rsid w:val="00142C91"/>
  </w:style>
  <w:style w:type="numbering" w:customStyle="1" w:styleId="11231">
    <w:name w:val="ללא רשימה11231"/>
    <w:next w:val="a5"/>
    <w:uiPriority w:val="99"/>
    <w:semiHidden/>
    <w:unhideWhenUsed/>
    <w:rsid w:val="00142C91"/>
  </w:style>
  <w:style w:type="numbering" w:customStyle="1" w:styleId="1431">
    <w:name w:val="ללא רשימה1431"/>
    <w:next w:val="a5"/>
    <w:uiPriority w:val="99"/>
    <w:semiHidden/>
    <w:unhideWhenUsed/>
    <w:rsid w:val="00142C91"/>
  </w:style>
  <w:style w:type="numbering" w:customStyle="1" w:styleId="1531">
    <w:name w:val="ללא רשימה1531"/>
    <w:next w:val="a5"/>
    <w:uiPriority w:val="99"/>
    <w:semiHidden/>
    <w:unhideWhenUsed/>
    <w:rsid w:val="00142C91"/>
  </w:style>
  <w:style w:type="numbering" w:customStyle="1" w:styleId="1611">
    <w:name w:val="ללא רשימה1611"/>
    <w:next w:val="a5"/>
    <w:uiPriority w:val="99"/>
    <w:semiHidden/>
    <w:unhideWhenUsed/>
    <w:rsid w:val="00142C91"/>
  </w:style>
  <w:style w:type="numbering" w:customStyle="1" w:styleId="1711">
    <w:name w:val="ללא רשימה1711"/>
    <w:next w:val="a5"/>
    <w:uiPriority w:val="99"/>
    <w:semiHidden/>
    <w:unhideWhenUsed/>
    <w:rsid w:val="00142C91"/>
  </w:style>
  <w:style w:type="numbering" w:customStyle="1" w:styleId="11311">
    <w:name w:val="ללא רשימה11311"/>
    <w:next w:val="a5"/>
    <w:uiPriority w:val="99"/>
    <w:semiHidden/>
    <w:unhideWhenUsed/>
    <w:rsid w:val="00142C91"/>
  </w:style>
  <w:style w:type="numbering" w:customStyle="1" w:styleId="2211">
    <w:name w:val="ללא רשימה2211"/>
    <w:next w:val="a5"/>
    <w:uiPriority w:val="99"/>
    <w:semiHidden/>
    <w:unhideWhenUsed/>
    <w:rsid w:val="00142C91"/>
  </w:style>
  <w:style w:type="numbering" w:customStyle="1" w:styleId="3211">
    <w:name w:val="ללא רשימה3211"/>
    <w:next w:val="a5"/>
    <w:uiPriority w:val="99"/>
    <w:semiHidden/>
    <w:unhideWhenUsed/>
    <w:rsid w:val="00142C91"/>
  </w:style>
  <w:style w:type="numbering" w:customStyle="1" w:styleId="4211">
    <w:name w:val="ללא רשימה4211"/>
    <w:next w:val="a5"/>
    <w:uiPriority w:val="99"/>
    <w:semiHidden/>
    <w:unhideWhenUsed/>
    <w:rsid w:val="00142C91"/>
  </w:style>
  <w:style w:type="numbering" w:customStyle="1" w:styleId="5211">
    <w:name w:val="ללא רשימה5211"/>
    <w:next w:val="a5"/>
    <w:uiPriority w:val="99"/>
    <w:semiHidden/>
    <w:unhideWhenUsed/>
    <w:rsid w:val="00142C91"/>
  </w:style>
  <w:style w:type="numbering" w:customStyle="1" w:styleId="6211">
    <w:name w:val="ללא רשימה6211"/>
    <w:next w:val="a5"/>
    <w:uiPriority w:val="99"/>
    <w:semiHidden/>
    <w:unhideWhenUsed/>
    <w:rsid w:val="00142C91"/>
  </w:style>
  <w:style w:type="numbering" w:customStyle="1" w:styleId="7211">
    <w:name w:val="ללא רשימה7211"/>
    <w:next w:val="a5"/>
    <w:uiPriority w:val="99"/>
    <w:semiHidden/>
    <w:unhideWhenUsed/>
    <w:rsid w:val="00142C91"/>
  </w:style>
  <w:style w:type="numbering" w:customStyle="1" w:styleId="8211">
    <w:name w:val="ללא רשימה8211"/>
    <w:next w:val="a5"/>
    <w:uiPriority w:val="99"/>
    <w:semiHidden/>
    <w:unhideWhenUsed/>
    <w:rsid w:val="00142C91"/>
  </w:style>
  <w:style w:type="numbering" w:customStyle="1" w:styleId="9211">
    <w:name w:val="ללא רשימה9211"/>
    <w:next w:val="a5"/>
    <w:uiPriority w:val="99"/>
    <w:semiHidden/>
    <w:unhideWhenUsed/>
    <w:rsid w:val="00142C91"/>
  </w:style>
  <w:style w:type="numbering" w:customStyle="1" w:styleId="10211">
    <w:name w:val="ללא רשימה10211"/>
    <w:next w:val="a5"/>
    <w:uiPriority w:val="99"/>
    <w:semiHidden/>
    <w:unhideWhenUsed/>
    <w:rsid w:val="00142C91"/>
  </w:style>
  <w:style w:type="numbering" w:customStyle="1" w:styleId="111211">
    <w:name w:val="ללא רשימה111211"/>
    <w:next w:val="a5"/>
    <w:uiPriority w:val="99"/>
    <w:semiHidden/>
    <w:unhideWhenUsed/>
    <w:rsid w:val="00142C91"/>
  </w:style>
  <w:style w:type="numbering" w:customStyle="1" w:styleId="12111">
    <w:name w:val="ללא רשימה12111"/>
    <w:next w:val="a5"/>
    <w:uiPriority w:val="99"/>
    <w:semiHidden/>
    <w:unhideWhenUsed/>
    <w:rsid w:val="00142C91"/>
  </w:style>
  <w:style w:type="numbering" w:customStyle="1" w:styleId="13111">
    <w:name w:val="ללא רשימה13111"/>
    <w:next w:val="a5"/>
    <w:uiPriority w:val="99"/>
    <w:semiHidden/>
    <w:unhideWhenUsed/>
    <w:rsid w:val="00142C91"/>
  </w:style>
  <w:style w:type="numbering" w:customStyle="1" w:styleId="21111">
    <w:name w:val="ללא רשימה21111"/>
    <w:next w:val="a5"/>
    <w:uiPriority w:val="99"/>
    <w:semiHidden/>
    <w:unhideWhenUsed/>
    <w:rsid w:val="00142C91"/>
  </w:style>
  <w:style w:type="numbering" w:customStyle="1" w:styleId="31111">
    <w:name w:val="ללא רשימה31111"/>
    <w:next w:val="a5"/>
    <w:uiPriority w:val="99"/>
    <w:semiHidden/>
    <w:unhideWhenUsed/>
    <w:rsid w:val="00142C91"/>
  </w:style>
  <w:style w:type="numbering" w:customStyle="1" w:styleId="41111">
    <w:name w:val="ללא רשימה41111"/>
    <w:next w:val="a5"/>
    <w:uiPriority w:val="99"/>
    <w:semiHidden/>
    <w:unhideWhenUsed/>
    <w:rsid w:val="00142C91"/>
  </w:style>
  <w:style w:type="numbering" w:customStyle="1" w:styleId="51111">
    <w:name w:val="ללא רשימה51111"/>
    <w:next w:val="a5"/>
    <w:uiPriority w:val="99"/>
    <w:semiHidden/>
    <w:unhideWhenUsed/>
    <w:rsid w:val="00142C91"/>
  </w:style>
  <w:style w:type="numbering" w:customStyle="1" w:styleId="61111">
    <w:name w:val="ללא רשימה61111"/>
    <w:next w:val="a5"/>
    <w:uiPriority w:val="99"/>
    <w:semiHidden/>
    <w:unhideWhenUsed/>
    <w:rsid w:val="00142C91"/>
  </w:style>
  <w:style w:type="numbering" w:customStyle="1" w:styleId="71111">
    <w:name w:val="ללא רשימה71111"/>
    <w:next w:val="a5"/>
    <w:uiPriority w:val="99"/>
    <w:semiHidden/>
    <w:unhideWhenUsed/>
    <w:rsid w:val="00142C91"/>
  </w:style>
  <w:style w:type="numbering" w:customStyle="1" w:styleId="81111">
    <w:name w:val="ללא רשימה81111"/>
    <w:next w:val="a5"/>
    <w:uiPriority w:val="99"/>
    <w:semiHidden/>
    <w:unhideWhenUsed/>
    <w:rsid w:val="00142C91"/>
  </w:style>
  <w:style w:type="numbering" w:customStyle="1" w:styleId="91111">
    <w:name w:val="ללא רשימה91111"/>
    <w:next w:val="a5"/>
    <w:uiPriority w:val="99"/>
    <w:semiHidden/>
    <w:unhideWhenUsed/>
    <w:rsid w:val="00142C91"/>
  </w:style>
  <w:style w:type="numbering" w:customStyle="1" w:styleId="101111">
    <w:name w:val="ללא רשימה101111"/>
    <w:next w:val="a5"/>
    <w:uiPriority w:val="99"/>
    <w:semiHidden/>
    <w:unhideWhenUsed/>
    <w:rsid w:val="00142C91"/>
  </w:style>
  <w:style w:type="numbering" w:customStyle="1" w:styleId="112111">
    <w:name w:val="ללא רשימה112111"/>
    <w:next w:val="a5"/>
    <w:uiPriority w:val="99"/>
    <w:semiHidden/>
    <w:unhideWhenUsed/>
    <w:rsid w:val="00142C91"/>
  </w:style>
  <w:style w:type="numbering" w:customStyle="1" w:styleId="14111">
    <w:name w:val="ללא רשימה14111"/>
    <w:next w:val="a5"/>
    <w:uiPriority w:val="99"/>
    <w:semiHidden/>
    <w:unhideWhenUsed/>
    <w:rsid w:val="00142C91"/>
  </w:style>
  <w:style w:type="numbering" w:customStyle="1" w:styleId="15111">
    <w:name w:val="ללא רשימה15111"/>
    <w:next w:val="a5"/>
    <w:uiPriority w:val="99"/>
    <w:semiHidden/>
    <w:unhideWhenUsed/>
    <w:rsid w:val="00142C91"/>
  </w:style>
  <w:style w:type="numbering" w:customStyle="1" w:styleId="1811">
    <w:name w:val="ללא רשימה1811"/>
    <w:next w:val="a5"/>
    <w:uiPriority w:val="99"/>
    <w:semiHidden/>
    <w:unhideWhenUsed/>
    <w:rsid w:val="00142C91"/>
  </w:style>
  <w:style w:type="numbering" w:customStyle="1" w:styleId="1911">
    <w:name w:val="ללא רשימה1911"/>
    <w:next w:val="a5"/>
    <w:uiPriority w:val="99"/>
    <w:semiHidden/>
    <w:unhideWhenUsed/>
    <w:rsid w:val="00142C91"/>
  </w:style>
  <w:style w:type="numbering" w:customStyle="1" w:styleId="11411">
    <w:name w:val="ללא רשימה11411"/>
    <w:next w:val="a5"/>
    <w:uiPriority w:val="99"/>
    <w:semiHidden/>
    <w:unhideWhenUsed/>
    <w:rsid w:val="00142C91"/>
  </w:style>
  <w:style w:type="numbering" w:customStyle="1" w:styleId="2311">
    <w:name w:val="ללא רשימה2311"/>
    <w:next w:val="a5"/>
    <w:uiPriority w:val="99"/>
    <w:semiHidden/>
    <w:unhideWhenUsed/>
    <w:rsid w:val="00142C91"/>
  </w:style>
  <w:style w:type="numbering" w:customStyle="1" w:styleId="3311">
    <w:name w:val="ללא רשימה3311"/>
    <w:next w:val="a5"/>
    <w:uiPriority w:val="99"/>
    <w:semiHidden/>
    <w:unhideWhenUsed/>
    <w:rsid w:val="00142C91"/>
  </w:style>
  <w:style w:type="numbering" w:customStyle="1" w:styleId="4311">
    <w:name w:val="ללא רשימה4311"/>
    <w:next w:val="a5"/>
    <w:uiPriority w:val="99"/>
    <w:semiHidden/>
    <w:unhideWhenUsed/>
    <w:rsid w:val="00142C91"/>
  </w:style>
  <w:style w:type="numbering" w:customStyle="1" w:styleId="5311">
    <w:name w:val="ללא רשימה5311"/>
    <w:next w:val="a5"/>
    <w:uiPriority w:val="99"/>
    <w:semiHidden/>
    <w:unhideWhenUsed/>
    <w:rsid w:val="00142C91"/>
  </w:style>
  <w:style w:type="numbering" w:customStyle="1" w:styleId="6311">
    <w:name w:val="ללא רשימה6311"/>
    <w:next w:val="a5"/>
    <w:uiPriority w:val="99"/>
    <w:semiHidden/>
    <w:unhideWhenUsed/>
    <w:rsid w:val="00142C91"/>
  </w:style>
  <w:style w:type="numbering" w:customStyle="1" w:styleId="7311">
    <w:name w:val="ללא רשימה7311"/>
    <w:next w:val="a5"/>
    <w:uiPriority w:val="99"/>
    <w:semiHidden/>
    <w:unhideWhenUsed/>
    <w:rsid w:val="00142C91"/>
  </w:style>
  <w:style w:type="numbering" w:customStyle="1" w:styleId="8311">
    <w:name w:val="ללא רשימה8311"/>
    <w:next w:val="a5"/>
    <w:uiPriority w:val="99"/>
    <w:semiHidden/>
    <w:unhideWhenUsed/>
    <w:rsid w:val="00142C91"/>
  </w:style>
  <w:style w:type="numbering" w:customStyle="1" w:styleId="9311">
    <w:name w:val="ללא רשימה9311"/>
    <w:next w:val="a5"/>
    <w:uiPriority w:val="99"/>
    <w:semiHidden/>
    <w:unhideWhenUsed/>
    <w:rsid w:val="00142C91"/>
  </w:style>
  <w:style w:type="numbering" w:customStyle="1" w:styleId="10311">
    <w:name w:val="ללא רשימה10311"/>
    <w:next w:val="a5"/>
    <w:uiPriority w:val="99"/>
    <w:semiHidden/>
    <w:unhideWhenUsed/>
    <w:rsid w:val="00142C91"/>
  </w:style>
  <w:style w:type="numbering" w:customStyle="1" w:styleId="111311">
    <w:name w:val="ללא רשימה111311"/>
    <w:next w:val="a5"/>
    <w:uiPriority w:val="99"/>
    <w:semiHidden/>
    <w:unhideWhenUsed/>
    <w:rsid w:val="00142C91"/>
  </w:style>
  <w:style w:type="numbering" w:customStyle="1" w:styleId="12211">
    <w:name w:val="ללא רשימה12211"/>
    <w:next w:val="a5"/>
    <w:uiPriority w:val="99"/>
    <w:semiHidden/>
    <w:unhideWhenUsed/>
    <w:rsid w:val="00142C91"/>
  </w:style>
  <w:style w:type="numbering" w:customStyle="1" w:styleId="13211">
    <w:name w:val="ללא רשימה13211"/>
    <w:next w:val="a5"/>
    <w:uiPriority w:val="99"/>
    <w:semiHidden/>
    <w:unhideWhenUsed/>
    <w:rsid w:val="00142C91"/>
  </w:style>
  <w:style w:type="numbering" w:customStyle="1" w:styleId="21211">
    <w:name w:val="ללא רשימה21211"/>
    <w:next w:val="a5"/>
    <w:uiPriority w:val="99"/>
    <w:semiHidden/>
    <w:unhideWhenUsed/>
    <w:rsid w:val="00142C91"/>
  </w:style>
  <w:style w:type="numbering" w:customStyle="1" w:styleId="31211">
    <w:name w:val="ללא רשימה31211"/>
    <w:next w:val="a5"/>
    <w:uiPriority w:val="99"/>
    <w:semiHidden/>
    <w:unhideWhenUsed/>
    <w:rsid w:val="00142C91"/>
  </w:style>
  <w:style w:type="numbering" w:customStyle="1" w:styleId="41211">
    <w:name w:val="ללא רשימה41211"/>
    <w:next w:val="a5"/>
    <w:uiPriority w:val="99"/>
    <w:semiHidden/>
    <w:unhideWhenUsed/>
    <w:rsid w:val="00142C91"/>
  </w:style>
  <w:style w:type="numbering" w:customStyle="1" w:styleId="51211">
    <w:name w:val="ללא רשימה51211"/>
    <w:next w:val="a5"/>
    <w:uiPriority w:val="99"/>
    <w:semiHidden/>
    <w:unhideWhenUsed/>
    <w:rsid w:val="00142C91"/>
  </w:style>
  <w:style w:type="numbering" w:customStyle="1" w:styleId="61211">
    <w:name w:val="ללא רשימה61211"/>
    <w:next w:val="a5"/>
    <w:uiPriority w:val="99"/>
    <w:semiHidden/>
    <w:unhideWhenUsed/>
    <w:rsid w:val="00142C91"/>
  </w:style>
  <w:style w:type="numbering" w:customStyle="1" w:styleId="71211">
    <w:name w:val="ללא רשימה71211"/>
    <w:next w:val="a5"/>
    <w:uiPriority w:val="99"/>
    <w:semiHidden/>
    <w:unhideWhenUsed/>
    <w:rsid w:val="00142C91"/>
  </w:style>
  <w:style w:type="numbering" w:customStyle="1" w:styleId="81211">
    <w:name w:val="ללא רשימה81211"/>
    <w:next w:val="a5"/>
    <w:uiPriority w:val="99"/>
    <w:semiHidden/>
    <w:unhideWhenUsed/>
    <w:rsid w:val="00142C91"/>
  </w:style>
  <w:style w:type="numbering" w:customStyle="1" w:styleId="91211">
    <w:name w:val="ללא רשימה91211"/>
    <w:next w:val="a5"/>
    <w:uiPriority w:val="99"/>
    <w:semiHidden/>
    <w:unhideWhenUsed/>
    <w:rsid w:val="00142C91"/>
  </w:style>
  <w:style w:type="numbering" w:customStyle="1" w:styleId="101211">
    <w:name w:val="ללא רשימה101211"/>
    <w:next w:val="a5"/>
    <w:uiPriority w:val="99"/>
    <w:semiHidden/>
    <w:unhideWhenUsed/>
    <w:rsid w:val="00142C91"/>
  </w:style>
  <w:style w:type="numbering" w:customStyle="1" w:styleId="112211">
    <w:name w:val="ללא רשימה112211"/>
    <w:next w:val="a5"/>
    <w:uiPriority w:val="99"/>
    <w:semiHidden/>
    <w:unhideWhenUsed/>
    <w:rsid w:val="00142C91"/>
  </w:style>
  <w:style w:type="numbering" w:customStyle="1" w:styleId="14211">
    <w:name w:val="ללא רשימה14211"/>
    <w:next w:val="a5"/>
    <w:uiPriority w:val="99"/>
    <w:semiHidden/>
    <w:unhideWhenUsed/>
    <w:rsid w:val="00142C91"/>
  </w:style>
  <w:style w:type="numbering" w:customStyle="1" w:styleId="15211">
    <w:name w:val="ללא רשימה15211"/>
    <w:next w:val="a5"/>
    <w:uiPriority w:val="99"/>
    <w:semiHidden/>
    <w:unhideWhenUsed/>
    <w:rsid w:val="00142C91"/>
  </w:style>
  <w:style w:type="character" w:styleId="affffffff0">
    <w:name w:val="line number"/>
    <w:basedOn w:val="a3"/>
    <w:uiPriority w:val="99"/>
    <w:semiHidden/>
    <w:unhideWhenUsed/>
    <w:rsid w:val="00142C91"/>
  </w:style>
  <w:style w:type="numbering" w:customStyle="1" w:styleId="242">
    <w:name w:val="ללא רשימה242"/>
    <w:next w:val="a5"/>
    <w:uiPriority w:val="99"/>
    <w:semiHidden/>
    <w:unhideWhenUsed/>
    <w:rsid w:val="001838D8"/>
  </w:style>
  <w:style w:type="numbering" w:customStyle="1" w:styleId="1105">
    <w:name w:val="ללא רשימה1105"/>
    <w:next w:val="a5"/>
    <w:uiPriority w:val="99"/>
    <w:semiHidden/>
    <w:unhideWhenUsed/>
    <w:rsid w:val="001838D8"/>
  </w:style>
  <w:style w:type="numbering" w:customStyle="1" w:styleId="1126">
    <w:name w:val="ללא רשימה1126"/>
    <w:next w:val="a5"/>
    <w:uiPriority w:val="99"/>
    <w:semiHidden/>
    <w:unhideWhenUsed/>
    <w:rsid w:val="001838D8"/>
  </w:style>
  <w:style w:type="numbering" w:customStyle="1" w:styleId="243">
    <w:name w:val="ללא רשימה243"/>
    <w:next w:val="a5"/>
    <w:uiPriority w:val="99"/>
    <w:semiHidden/>
    <w:unhideWhenUsed/>
    <w:rsid w:val="001838D8"/>
  </w:style>
  <w:style w:type="numbering" w:customStyle="1" w:styleId="3200">
    <w:name w:val="ללא רשימה320"/>
    <w:next w:val="a5"/>
    <w:uiPriority w:val="99"/>
    <w:semiHidden/>
    <w:unhideWhenUsed/>
    <w:rsid w:val="001838D8"/>
  </w:style>
  <w:style w:type="numbering" w:customStyle="1" w:styleId="4170">
    <w:name w:val="ללא רשימה417"/>
    <w:next w:val="a5"/>
    <w:uiPriority w:val="99"/>
    <w:semiHidden/>
    <w:unhideWhenUsed/>
    <w:rsid w:val="001838D8"/>
  </w:style>
  <w:style w:type="numbering" w:customStyle="1" w:styleId="5170">
    <w:name w:val="ללא רשימה517"/>
    <w:next w:val="a5"/>
    <w:uiPriority w:val="99"/>
    <w:semiHidden/>
    <w:unhideWhenUsed/>
    <w:rsid w:val="001838D8"/>
  </w:style>
  <w:style w:type="numbering" w:customStyle="1" w:styleId="615">
    <w:name w:val="ללא רשימה615"/>
    <w:next w:val="a5"/>
    <w:uiPriority w:val="99"/>
    <w:semiHidden/>
    <w:unhideWhenUsed/>
    <w:rsid w:val="001838D8"/>
  </w:style>
  <w:style w:type="numbering" w:customStyle="1" w:styleId="715">
    <w:name w:val="ללא רשימה715"/>
    <w:next w:val="a5"/>
    <w:uiPriority w:val="99"/>
    <w:semiHidden/>
    <w:unhideWhenUsed/>
    <w:rsid w:val="001838D8"/>
  </w:style>
  <w:style w:type="numbering" w:customStyle="1" w:styleId="815">
    <w:name w:val="ללא רשימה815"/>
    <w:next w:val="a5"/>
    <w:uiPriority w:val="99"/>
    <w:semiHidden/>
    <w:unhideWhenUsed/>
    <w:rsid w:val="001838D8"/>
  </w:style>
  <w:style w:type="numbering" w:customStyle="1" w:styleId="915">
    <w:name w:val="ללא רשימה915"/>
    <w:next w:val="a5"/>
    <w:uiPriority w:val="99"/>
    <w:semiHidden/>
    <w:unhideWhenUsed/>
    <w:rsid w:val="001838D8"/>
  </w:style>
  <w:style w:type="numbering" w:customStyle="1" w:styleId="1015">
    <w:name w:val="ללא רשימה1015"/>
    <w:next w:val="a5"/>
    <w:uiPriority w:val="99"/>
    <w:semiHidden/>
    <w:unhideWhenUsed/>
    <w:rsid w:val="001838D8"/>
  </w:style>
  <w:style w:type="numbering" w:customStyle="1" w:styleId="11113">
    <w:name w:val="ללא רשימה11113"/>
    <w:next w:val="a5"/>
    <w:uiPriority w:val="99"/>
    <w:semiHidden/>
    <w:unhideWhenUsed/>
    <w:rsid w:val="001838D8"/>
  </w:style>
  <w:style w:type="numbering" w:customStyle="1" w:styleId="1213">
    <w:name w:val="ללא רשימה1213"/>
    <w:next w:val="a5"/>
    <w:uiPriority w:val="99"/>
    <w:semiHidden/>
    <w:unhideWhenUsed/>
    <w:rsid w:val="001838D8"/>
  </w:style>
  <w:style w:type="numbering" w:customStyle="1" w:styleId="1313">
    <w:name w:val="ללא רשימה1313"/>
    <w:next w:val="a5"/>
    <w:uiPriority w:val="99"/>
    <w:semiHidden/>
    <w:unhideWhenUsed/>
    <w:rsid w:val="001838D8"/>
  </w:style>
  <w:style w:type="numbering" w:customStyle="1" w:styleId="2113">
    <w:name w:val="ללא רשימה2113"/>
    <w:next w:val="a5"/>
    <w:uiPriority w:val="99"/>
    <w:semiHidden/>
    <w:unhideWhenUsed/>
    <w:rsid w:val="001838D8"/>
  </w:style>
  <w:style w:type="numbering" w:customStyle="1" w:styleId="31100">
    <w:name w:val="ללא רשימה3110"/>
    <w:next w:val="a5"/>
    <w:uiPriority w:val="99"/>
    <w:semiHidden/>
    <w:unhideWhenUsed/>
    <w:rsid w:val="001838D8"/>
  </w:style>
  <w:style w:type="numbering" w:customStyle="1" w:styleId="4180">
    <w:name w:val="ללא רשימה418"/>
    <w:next w:val="a5"/>
    <w:uiPriority w:val="99"/>
    <w:semiHidden/>
    <w:unhideWhenUsed/>
    <w:rsid w:val="001838D8"/>
  </w:style>
  <w:style w:type="numbering" w:customStyle="1" w:styleId="5180">
    <w:name w:val="ללא רשימה518"/>
    <w:next w:val="a5"/>
    <w:uiPriority w:val="99"/>
    <w:semiHidden/>
    <w:unhideWhenUsed/>
    <w:rsid w:val="001838D8"/>
  </w:style>
  <w:style w:type="numbering" w:customStyle="1" w:styleId="616">
    <w:name w:val="ללא רשימה616"/>
    <w:next w:val="a5"/>
    <w:uiPriority w:val="99"/>
    <w:semiHidden/>
    <w:unhideWhenUsed/>
    <w:rsid w:val="001838D8"/>
  </w:style>
  <w:style w:type="numbering" w:customStyle="1" w:styleId="716">
    <w:name w:val="ללא רשימה716"/>
    <w:next w:val="a5"/>
    <w:uiPriority w:val="99"/>
    <w:semiHidden/>
    <w:unhideWhenUsed/>
    <w:rsid w:val="001838D8"/>
  </w:style>
  <w:style w:type="numbering" w:customStyle="1" w:styleId="816">
    <w:name w:val="ללא רשימה816"/>
    <w:next w:val="a5"/>
    <w:uiPriority w:val="99"/>
    <w:semiHidden/>
    <w:unhideWhenUsed/>
    <w:rsid w:val="001838D8"/>
  </w:style>
  <w:style w:type="numbering" w:customStyle="1" w:styleId="916">
    <w:name w:val="ללא רשימה916"/>
    <w:next w:val="a5"/>
    <w:uiPriority w:val="99"/>
    <w:semiHidden/>
    <w:unhideWhenUsed/>
    <w:rsid w:val="001838D8"/>
  </w:style>
  <w:style w:type="numbering" w:customStyle="1" w:styleId="1016">
    <w:name w:val="ללא רשימה1016"/>
    <w:next w:val="a5"/>
    <w:uiPriority w:val="99"/>
    <w:semiHidden/>
    <w:unhideWhenUsed/>
    <w:rsid w:val="001838D8"/>
  </w:style>
  <w:style w:type="numbering" w:customStyle="1" w:styleId="1127">
    <w:name w:val="ללא רשימה1127"/>
    <w:next w:val="a5"/>
    <w:uiPriority w:val="99"/>
    <w:semiHidden/>
    <w:unhideWhenUsed/>
    <w:rsid w:val="001838D8"/>
  </w:style>
  <w:style w:type="numbering" w:customStyle="1" w:styleId="1413">
    <w:name w:val="ללא רשימה1413"/>
    <w:next w:val="a5"/>
    <w:uiPriority w:val="99"/>
    <w:semiHidden/>
    <w:unhideWhenUsed/>
    <w:rsid w:val="001838D8"/>
  </w:style>
  <w:style w:type="numbering" w:customStyle="1" w:styleId="1513">
    <w:name w:val="ללא רשימה1513"/>
    <w:next w:val="a5"/>
    <w:uiPriority w:val="99"/>
    <w:semiHidden/>
    <w:unhideWhenUsed/>
    <w:rsid w:val="001838D8"/>
  </w:style>
  <w:style w:type="numbering" w:customStyle="1" w:styleId="1612">
    <w:name w:val="ללא רשימה1612"/>
    <w:next w:val="a5"/>
    <w:uiPriority w:val="99"/>
    <w:semiHidden/>
    <w:unhideWhenUsed/>
    <w:rsid w:val="001838D8"/>
  </w:style>
  <w:style w:type="numbering" w:customStyle="1" w:styleId="1712">
    <w:name w:val="ללא רשימה1712"/>
    <w:next w:val="a5"/>
    <w:uiPriority w:val="99"/>
    <w:semiHidden/>
    <w:unhideWhenUsed/>
    <w:rsid w:val="001838D8"/>
  </w:style>
  <w:style w:type="numbering" w:customStyle="1" w:styleId="1133">
    <w:name w:val="ללא רשימה1133"/>
    <w:next w:val="a5"/>
    <w:uiPriority w:val="99"/>
    <w:semiHidden/>
    <w:unhideWhenUsed/>
    <w:rsid w:val="001838D8"/>
  </w:style>
  <w:style w:type="numbering" w:customStyle="1" w:styleId="2212">
    <w:name w:val="ללא רשימה2212"/>
    <w:next w:val="a5"/>
    <w:uiPriority w:val="99"/>
    <w:semiHidden/>
    <w:unhideWhenUsed/>
    <w:rsid w:val="001838D8"/>
  </w:style>
  <w:style w:type="numbering" w:customStyle="1" w:styleId="323">
    <w:name w:val="ללא רשימה323"/>
    <w:next w:val="a5"/>
    <w:uiPriority w:val="99"/>
    <w:semiHidden/>
    <w:unhideWhenUsed/>
    <w:rsid w:val="001838D8"/>
  </w:style>
  <w:style w:type="numbering" w:customStyle="1" w:styleId="423">
    <w:name w:val="ללא רשימה423"/>
    <w:next w:val="a5"/>
    <w:uiPriority w:val="99"/>
    <w:semiHidden/>
    <w:unhideWhenUsed/>
    <w:rsid w:val="001838D8"/>
  </w:style>
  <w:style w:type="numbering" w:customStyle="1" w:styleId="523">
    <w:name w:val="ללא רשימה523"/>
    <w:next w:val="a5"/>
    <w:uiPriority w:val="99"/>
    <w:semiHidden/>
    <w:unhideWhenUsed/>
    <w:rsid w:val="001838D8"/>
  </w:style>
  <w:style w:type="numbering" w:customStyle="1" w:styleId="623">
    <w:name w:val="ללא רשימה623"/>
    <w:next w:val="a5"/>
    <w:uiPriority w:val="99"/>
    <w:semiHidden/>
    <w:unhideWhenUsed/>
    <w:rsid w:val="001838D8"/>
  </w:style>
  <w:style w:type="numbering" w:customStyle="1" w:styleId="723">
    <w:name w:val="ללא רשימה723"/>
    <w:next w:val="a5"/>
    <w:uiPriority w:val="99"/>
    <w:semiHidden/>
    <w:unhideWhenUsed/>
    <w:rsid w:val="001838D8"/>
  </w:style>
  <w:style w:type="numbering" w:customStyle="1" w:styleId="823">
    <w:name w:val="ללא רשימה823"/>
    <w:next w:val="a5"/>
    <w:uiPriority w:val="99"/>
    <w:semiHidden/>
    <w:unhideWhenUsed/>
    <w:rsid w:val="001838D8"/>
  </w:style>
  <w:style w:type="numbering" w:customStyle="1" w:styleId="923">
    <w:name w:val="ללא רשימה923"/>
    <w:next w:val="a5"/>
    <w:uiPriority w:val="99"/>
    <w:semiHidden/>
    <w:unhideWhenUsed/>
    <w:rsid w:val="001838D8"/>
  </w:style>
  <w:style w:type="numbering" w:customStyle="1" w:styleId="1023">
    <w:name w:val="ללא רשימה1023"/>
    <w:next w:val="a5"/>
    <w:uiPriority w:val="99"/>
    <w:semiHidden/>
    <w:unhideWhenUsed/>
    <w:rsid w:val="001838D8"/>
  </w:style>
  <w:style w:type="numbering" w:customStyle="1" w:styleId="11114">
    <w:name w:val="ללא רשימה11114"/>
    <w:next w:val="a5"/>
    <w:uiPriority w:val="99"/>
    <w:semiHidden/>
    <w:unhideWhenUsed/>
    <w:rsid w:val="001838D8"/>
  </w:style>
  <w:style w:type="numbering" w:customStyle="1" w:styleId="1214">
    <w:name w:val="ללא רשימה1214"/>
    <w:next w:val="a5"/>
    <w:uiPriority w:val="99"/>
    <w:semiHidden/>
    <w:unhideWhenUsed/>
    <w:rsid w:val="001838D8"/>
  </w:style>
  <w:style w:type="numbering" w:customStyle="1" w:styleId="1314">
    <w:name w:val="ללא רשימה1314"/>
    <w:next w:val="a5"/>
    <w:uiPriority w:val="99"/>
    <w:semiHidden/>
    <w:unhideWhenUsed/>
    <w:rsid w:val="001838D8"/>
  </w:style>
  <w:style w:type="numbering" w:customStyle="1" w:styleId="2114">
    <w:name w:val="ללא רשימה2114"/>
    <w:next w:val="a5"/>
    <w:uiPriority w:val="99"/>
    <w:semiHidden/>
    <w:unhideWhenUsed/>
    <w:rsid w:val="001838D8"/>
  </w:style>
  <w:style w:type="numbering" w:customStyle="1" w:styleId="3113">
    <w:name w:val="ללא רשימה3113"/>
    <w:next w:val="a5"/>
    <w:uiPriority w:val="99"/>
    <w:semiHidden/>
    <w:unhideWhenUsed/>
    <w:rsid w:val="001838D8"/>
  </w:style>
  <w:style w:type="numbering" w:customStyle="1" w:styleId="4113">
    <w:name w:val="ללא רשימה4113"/>
    <w:next w:val="a5"/>
    <w:uiPriority w:val="99"/>
    <w:semiHidden/>
    <w:unhideWhenUsed/>
    <w:rsid w:val="001838D8"/>
  </w:style>
  <w:style w:type="numbering" w:customStyle="1" w:styleId="5113">
    <w:name w:val="ללא רשימה5113"/>
    <w:next w:val="a5"/>
    <w:uiPriority w:val="99"/>
    <w:semiHidden/>
    <w:unhideWhenUsed/>
    <w:rsid w:val="001838D8"/>
  </w:style>
  <w:style w:type="numbering" w:customStyle="1" w:styleId="6113">
    <w:name w:val="ללא רשימה6113"/>
    <w:next w:val="a5"/>
    <w:uiPriority w:val="99"/>
    <w:semiHidden/>
    <w:unhideWhenUsed/>
    <w:rsid w:val="001838D8"/>
  </w:style>
  <w:style w:type="numbering" w:customStyle="1" w:styleId="7113">
    <w:name w:val="ללא רשימה7113"/>
    <w:next w:val="a5"/>
    <w:uiPriority w:val="99"/>
    <w:semiHidden/>
    <w:unhideWhenUsed/>
    <w:rsid w:val="001838D8"/>
  </w:style>
  <w:style w:type="numbering" w:customStyle="1" w:styleId="8113">
    <w:name w:val="ללא רשימה8113"/>
    <w:next w:val="a5"/>
    <w:uiPriority w:val="99"/>
    <w:semiHidden/>
    <w:unhideWhenUsed/>
    <w:rsid w:val="001838D8"/>
  </w:style>
  <w:style w:type="numbering" w:customStyle="1" w:styleId="9113">
    <w:name w:val="ללא רשימה9113"/>
    <w:next w:val="a5"/>
    <w:uiPriority w:val="99"/>
    <w:semiHidden/>
    <w:unhideWhenUsed/>
    <w:rsid w:val="001838D8"/>
  </w:style>
  <w:style w:type="numbering" w:customStyle="1" w:styleId="10113">
    <w:name w:val="ללא רשימה10113"/>
    <w:next w:val="a5"/>
    <w:uiPriority w:val="99"/>
    <w:semiHidden/>
    <w:unhideWhenUsed/>
    <w:rsid w:val="001838D8"/>
  </w:style>
  <w:style w:type="numbering" w:customStyle="1" w:styleId="11213">
    <w:name w:val="ללא רשימה11213"/>
    <w:next w:val="a5"/>
    <w:uiPriority w:val="99"/>
    <w:semiHidden/>
    <w:unhideWhenUsed/>
    <w:rsid w:val="001838D8"/>
  </w:style>
  <w:style w:type="numbering" w:customStyle="1" w:styleId="1414">
    <w:name w:val="ללא רשימה1414"/>
    <w:next w:val="a5"/>
    <w:uiPriority w:val="99"/>
    <w:semiHidden/>
    <w:unhideWhenUsed/>
    <w:rsid w:val="001838D8"/>
  </w:style>
  <w:style w:type="numbering" w:customStyle="1" w:styleId="1514">
    <w:name w:val="ללא רשימה1514"/>
    <w:next w:val="a5"/>
    <w:uiPriority w:val="99"/>
    <w:semiHidden/>
    <w:unhideWhenUsed/>
    <w:rsid w:val="001838D8"/>
  </w:style>
  <w:style w:type="numbering" w:customStyle="1" w:styleId="1812">
    <w:name w:val="ללא רשימה1812"/>
    <w:next w:val="a5"/>
    <w:uiPriority w:val="99"/>
    <w:semiHidden/>
    <w:unhideWhenUsed/>
    <w:rsid w:val="001838D8"/>
  </w:style>
  <w:style w:type="numbering" w:customStyle="1" w:styleId="1912">
    <w:name w:val="ללא רשימה1912"/>
    <w:next w:val="a5"/>
    <w:uiPriority w:val="99"/>
    <w:semiHidden/>
    <w:unhideWhenUsed/>
    <w:rsid w:val="001838D8"/>
  </w:style>
  <w:style w:type="numbering" w:customStyle="1" w:styleId="1143">
    <w:name w:val="ללא רשימה1143"/>
    <w:next w:val="a5"/>
    <w:uiPriority w:val="99"/>
    <w:semiHidden/>
    <w:unhideWhenUsed/>
    <w:rsid w:val="001838D8"/>
  </w:style>
  <w:style w:type="numbering" w:customStyle="1" w:styleId="2312">
    <w:name w:val="ללא רשימה2312"/>
    <w:next w:val="a5"/>
    <w:uiPriority w:val="99"/>
    <w:semiHidden/>
    <w:unhideWhenUsed/>
    <w:rsid w:val="001838D8"/>
  </w:style>
  <w:style w:type="numbering" w:customStyle="1" w:styleId="333">
    <w:name w:val="ללא רשימה333"/>
    <w:next w:val="a5"/>
    <w:uiPriority w:val="99"/>
    <w:semiHidden/>
    <w:unhideWhenUsed/>
    <w:rsid w:val="001838D8"/>
  </w:style>
  <w:style w:type="numbering" w:customStyle="1" w:styleId="433">
    <w:name w:val="ללא רשימה433"/>
    <w:next w:val="a5"/>
    <w:uiPriority w:val="99"/>
    <w:semiHidden/>
    <w:unhideWhenUsed/>
    <w:rsid w:val="001838D8"/>
  </w:style>
  <w:style w:type="numbering" w:customStyle="1" w:styleId="533">
    <w:name w:val="ללא רשימה533"/>
    <w:next w:val="a5"/>
    <w:uiPriority w:val="99"/>
    <w:semiHidden/>
    <w:unhideWhenUsed/>
    <w:rsid w:val="001838D8"/>
  </w:style>
  <w:style w:type="numbering" w:customStyle="1" w:styleId="633">
    <w:name w:val="ללא רשימה633"/>
    <w:next w:val="a5"/>
    <w:uiPriority w:val="99"/>
    <w:semiHidden/>
    <w:unhideWhenUsed/>
    <w:rsid w:val="001838D8"/>
  </w:style>
  <w:style w:type="numbering" w:customStyle="1" w:styleId="733">
    <w:name w:val="ללא רשימה733"/>
    <w:next w:val="a5"/>
    <w:uiPriority w:val="99"/>
    <w:semiHidden/>
    <w:unhideWhenUsed/>
    <w:rsid w:val="001838D8"/>
  </w:style>
  <w:style w:type="numbering" w:customStyle="1" w:styleId="833">
    <w:name w:val="ללא רשימה833"/>
    <w:next w:val="a5"/>
    <w:uiPriority w:val="99"/>
    <w:semiHidden/>
    <w:unhideWhenUsed/>
    <w:rsid w:val="001838D8"/>
  </w:style>
  <w:style w:type="numbering" w:customStyle="1" w:styleId="933">
    <w:name w:val="ללא רשימה933"/>
    <w:next w:val="a5"/>
    <w:uiPriority w:val="99"/>
    <w:semiHidden/>
    <w:unhideWhenUsed/>
    <w:rsid w:val="001838D8"/>
  </w:style>
  <w:style w:type="numbering" w:customStyle="1" w:styleId="1033">
    <w:name w:val="ללא רשימה1033"/>
    <w:next w:val="a5"/>
    <w:uiPriority w:val="99"/>
    <w:semiHidden/>
    <w:unhideWhenUsed/>
    <w:rsid w:val="001838D8"/>
  </w:style>
  <w:style w:type="numbering" w:customStyle="1" w:styleId="11123">
    <w:name w:val="ללא רשימה11123"/>
    <w:next w:val="a5"/>
    <w:uiPriority w:val="99"/>
    <w:semiHidden/>
    <w:unhideWhenUsed/>
    <w:rsid w:val="001838D8"/>
  </w:style>
  <w:style w:type="numbering" w:customStyle="1" w:styleId="1222">
    <w:name w:val="ללא רשימה1222"/>
    <w:next w:val="a5"/>
    <w:uiPriority w:val="99"/>
    <w:semiHidden/>
    <w:unhideWhenUsed/>
    <w:rsid w:val="001838D8"/>
  </w:style>
  <w:style w:type="numbering" w:customStyle="1" w:styleId="1322">
    <w:name w:val="ללא רשימה1322"/>
    <w:next w:val="a5"/>
    <w:uiPriority w:val="99"/>
    <w:semiHidden/>
    <w:unhideWhenUsed/>
    <w:rsid w:val="001838D8"/>
  </w:style>
  <w:style w:type="numbering" w:customStyle="1" w:styleId="2123">
    <w:name w:val="ללא רשימה2123"/>
    <w:next w:val="a5"/>
    <w:uiPriority w:val="99"/>
    <w:semiHidden/>
    <w:unhideWhenUsed/>
    <w:rsid w:val="001838D8"/>
  </w:style>
  <w:style w:type="numbering" w:customStyle="1" w:styleId="3122">
    <w:name w:val="ללא רשימה3122"/>
    <w:next w:val="a5"/>
    <w:uiPriority w:val="99"/>
    <w:semiHidden/>
    <w:unhideWhenUsed/>
    <w:rsid w:val="001838D8"/>
  </w:style>
  <w:style w:type="numbering" w:customStyle="1" w:styleId="4122">
    <w:name w:val="ללא רשימה4122"/>
    <w:next w:val="a5"/>
    <w:uiPriority w:val="99"/>
    <w:semiHidden/>
    <w:unhideWhenUsed/>
    <w:rsid w:val="001838D8"/>
  </w:style>
  <w:style w:type="numbering" w:customStyle="1" w:styleId="5122">
    <w:name w:val="ללא רשימה5122"/>
    <w:next w:val="a5"/>
    <w:uiPriority w:val="99"/>
    <w:semiHidden/>
    <w:unhideWhenUsed/>
    <w:rsid w:val="001838D8"/>
  </w:style>
  <w:style w:type="numbering" w:customStyle="1" w:styleId="6122">
    <w:name w:val="ללא רשימה6122"/>
    <w:next w:val="a5"/>
    <w:uiPriority w:val="99"/>
    <w:semiHidden/>
    <w:unhideWhenUsed/>
    <w:rsid w:val="001838D8"/>
  </w:style>
  <w:style w:type="numbering" w:customStyle="1" w:styleId="7122">
    <w:name w:val="ללא רשימה7122"/>
    <w:next w:val="a5"/>
    <w:uiPriority w:val="99"/>
    <w:semiHidden/>
    <w:unhideWhenUsed/>
    <w:rsid w:val="001838D8"/>
  </w:style>
  <w:style w:type="numbering" w:customStyle="1" w:styleId="8122">
    <w:name w:val="ללא רשימה8122"/>
    <w:next w:val="a5"/>
    <w:uiPriority w:val="99"/>
    <w:semiHidden/>
    <w:unhideWhenUsed/>
    <w:rsid w:val="001838D8"/>
  </w:style>
  <w:style w:type="numbering" w:customStyle="1" w:styleId="9122">
    <w:name w:val="ללא רשימה9122"/>
    <w:next w:val="a5"/>
    <w:uiPriority w:val="99"/>
    <w:semiHidden/>
    <w:unhideWhenUsed/>
    <w:rsid w:val="001838D8"/>
  </w:style>
  <w:style w:type="numbering" w:customStyle="1" w:styleId="10122">
    <w:name w:val="ללא רשימה10122"/>
    <w:next w:val="a5"/>
    <w:uiPriority w:val="99"/>
    <w:semiHidden/>
    <w:unhideWhenUsed/>
    <w:rsid w:val="001838D8"/>
  </w:style>
  <w:style w:type="numbering" w:customStyle="1" w:styleId="11222">
    <w:name w:val="ללא רשימה11222"/>
    <w:next w:val="a5"/>
    <w:uiPriority w:val="99"/>
    <w:semiHidden/>
    <w:unhideWhenUsed/>
    <w:rsid w:val="001838D8"/>
  </w:style>
  <w:style w:type="numbering" w:customStyle="1" w:styleId="1422">
    <w:name w:val="ללא רשימה1422"/>
    <w:next w:val="a5"/>
    <w:uiPriority w:val="99"/>
    <w:semiHidden/>
    <w:unhideWhenUsed/>
    <w:rsid w:val="001838D8"/>
  </w:style>
  <w:style w:type="numbering" w:customStyle="1" w:styleId="1522">
    <w:name w:val="ללא רשימה1522"/>
    <w:next w:val="a5"/>
    <w:uiPriority w:val="99"/>
    <w:semiHidden/>
    <w:unhideWhenUsed/>
    <w:rsid w:val="001838D8"/>
  </w:style>
  <w:style w:type="numbering" w:customStyle="1" w:styleId="2011">
    <w:name w:val="ללא רשימה2011"/>
    <w:next w:val="a5"/>
    <w:uiPriority w:val="99"/>
    <w:semiHidden/>
    <w:unhideWhenUsed/>
    <w:rsid w:val="001838D8"/>
  </w:style>
  <w:style w:type="numbering" w:customStyle="1" w:styleId="1106">
    <w:name w:val="ללא רשימה1106"/>
    <w:next w:val="a5"/>
    <w:uiPriority w:val="99"/>
    <w:semiHidden/>
    <w:unhideWhenUsed/>
    <w:rsid w:val="001838D8"/>
  </w:style>
  <w:style w:type="numbering" w:customStyle="1" w:styleId="1152">
    <w:name w:val="ללא רשימה1152"/>
    <w:next w:val="a5"/>
    <w:uiPriority w:val="99"/>
    <w:semiHidden/>
    <w:unhideWhenUsed/>
    <w:rsid w:val="001838D8"/>
  </w:style>
  <w:style w:type="numbering" w:customStyle="1" w:styleId="11133">
    <w:name w:val="ללא רשימה11133"/>
    <w:next w:val="a5"/>
    <w:uiPriority w:val="99"/>
    <w:semiHidden/>
    <w:unhideWhenUsed/>
    <w:rsid w:val="001838D8"/>
  </w:style>
  <w:style w:type="numbering" w:customStyle="1" w:styleId="244">
    <w:name w:val="ללא רשימה244"/>
    <w:next w:val="a5"/>
    <w:uiPriority w:val="99"/>
    <w:semiHidden/>
    <w:unhideWhenUsed/>
    <w:rsid w:val="001838D8"/>
  </w:style>
  <w:style w:type="numbering" w:customStyle="1" w:styleId="342">
    <w:name w:val="ללא רשימה342"/>
    <w:next w:val="a5"/>
    <w:uiPriority w:val="99"/>
    <w:semiHidden/>
    <w:unhideWhenUsed/>
    <w:rsid w:val="001838D8"/>
  </w:style>
  <w:style w:type="numbering" w:customStyle="1" w:styleId="442">
    <w:name w:val="ללא רשימה442"/>
    <w:next w:val="a5"/>
    <w:uiPriority w:val="99"/>
    <w:semiHidden/>
    <w:unhideWhenUsed/>
    <w:rsid w:val="001838D8"/>
  </w:style>
  <w:style w:type="numbering" w:customStyle="1" w:styleId="542">
    <w:name w:val="ללא רשימה542"/>
    <w:next w:val="a5"/>
    <w:uiPriority w:val="99"/>
    <w:semiHidden/>
    <w:unhideWhenUsed/>
    <w:rsid w:val="001838D8"/>
  </w:style>
  <w:style w:type="numbering" w:customStyle="1" w:styleId="642">
    <w:name w:val="ללא רשימה642"/>
    <w:next w:val="a5"/>
    <w:uiPriority w:val="99"/>
    <w:semiHidden/>
    <w:unhideWhenUsed/>
    <w:rsid w:val="001838D8"/>
  </w:style>
  <w:style w:type="numbering" w:customStyle="1" w:styleId="742">
    <w:name w:val="ללא רשימה742"/>
    <w:next w:val="a5"/>
    <w:uiPriority w:val="99"/>
    <w:semiHidden/>
    <w:unhideWhenUsed/>
    <w:rsid w:val="001838D8"/>
  </w:style>
  <w:style w:type="numbering" w:customStyle="1" w:styleId="842">
    <w:name w:val="ללא רשימה842"/>
    <w:next w:val="a5"/>
    <w:uiPriority w:val="99"/>
    <w:semiHidden/>
    <w:unhideWhenUsed/>
    <w:rsid w:val="001838D8"/>
  </w:style>
  <w:style w:type="numbering" w:customStyle="1" w:styleId="942">
    <w:name w:val="ללא רשימה942"/>
    <w:next w:val="a5"/>
    <w:uiPriority w:val="99"/>
    <w:semiHidden/>
    <w:unhideWhenUsed/>
    <w:rsid w:val="001838D8"/>
  </w:style>
  <w:style w:type="numbering" w:customStyle="1" w:styleId="1042">
    <w:name w:val="ללא רשימה1042"/>
    <w:next w:val="a5"/>
    <w:uiPriority w:val="99"/>
    <w:semiHidden/>
    <w:unhideWhenUsed/>
    <w:rsid w:val="001838D8"/>
  </w:style>
  <w:style w:type="numbering" w:customStyle="1" w:styleId="111112">
    <w:name w:val="ללא רשימה111112"/>
    <w:next w:val="a5"/>
    <w:uiPriority w:val="99"/>
    <w:semiHidden/>
    <w:unhideWhenUsed/>
    <w:rsid w:val="001838D8"/>
  </w:style>
  <w:style w:type="numbering" w:customStyle="1" w:styleId="1232">
    <w:name w:val="ללא רשימה1232"/>
    <w:next w:val="a5"/>
    <w:uiPriority w:val="99"/>
    <w:semiHidden/>
    <w:unhideWhenUsed/>
    <w:rsid w:val="001838D8"/>
  </w:style>
  <w:style w:type="numbering" w:customStyle="1" w:styleId="1332">
    <w:name w:val="ללא רשימה1332"/>
    <w:next w:val="a5"/>
    <w:uiPriority w:val="99"/>
    <w:semiHidden/>
    <w:unhideWhenUsed/>
    <w:rsid w:val="001838D8"/>
  </w:style>
  <w:style w:type="numbering" w:customStyle="1" w:styleId="2132">
    <w:name w:val="ללא רשימה2132"/>
    <w:next w:val="a5"/>
    <w:uiPriority w:val="99"/>
    <w:semiHidden/>
    <w:unhideWhenUsed/>
    <w:rsid w:val="001838D8"/>
  </w:style>
  <w:style w:type="numbering" w:customStyle="1" w:styleId="3132">
    <w:name w:val="ללא רשימה3132"/>
    <w:next w:val="a5"/>
    <w:uiPriority w:val="99"/>
    <w:semiHidden/>
    <w:unhideWhenUsed/>
    <w:rsid w:val="001838D8"/>
  </w:style>
  <w:style w:type="numbering" w:customStyle="1" w:styleId="4132">
    <w:name w:val="ללא רשימה4132"/>
    <w:next w:val="a5"/>
    <w:uiPriority w:val="99"/>
    <w:semiHidden/>
    <w:unhideWhenUsed/>
    <w:rsid w:val="001838D8"/>
  </w:style>
  <w:style w:type="numbering" w:customStyle="1" w:styleId="5132">
    <w:name w:val="ללא רשימה5132"/>
    <w:next w:val="a5"/>
    <w:uiPriority w:val="99"/>
    <w:semiHidden/>
    <w:unhideWhenUsed/>
    <w:rsid w:val="001838D8"/>
  </w:style>
  <w:style w:type="numbering" w:customStyle="1" w:styleId="6132">
    <w:name w:val="ללא רשימה6132"/>
    <w:next w:val="a5"/>
    <w:uiPriority w:val="99"/>
    <w:semiHidden/>
    <w:unhideWhenUsed/>
    <w:rsid w:val="001838D8"/>
  </w:style>
  <w:style w:type="numbering" w:customStyle="1" w:styleId="7132">
    <w:name w:val="ללא רשימה7132"/>
    <w:next w:val="a5"/>
    <w:uiPriority w:val="99"/>
    <w:semiHidden/>
    <w:unhideWhenUsed/>
    <w:rsid w:val="001838D8"/>
  </w:style>
  <w:style w:type="numbering" w:customStyle="1" w:styleId="8132">
    <w:name w:val="ללא רשימה8132"/>
    <w:next w:val="a5"/>
    <w:uiPriority w:val="99"/>
    <w:semiHidden/>
    <w:unhideWhenUsed/>
    <w:rsid w:val="001838D8"/>
  </w:style>
  <w:style w:type="numbering" w:customStyle="1" w:styleId="9132">
    <w:name w:val="ללא רשימה9132"/>
    <w:next w:val="a5"/>
    <w:uiPriority w:val="99"/>
    <w:semiHidden/>
    <w:unhideWhenUsed/>
    <w:rsid w:val="001838D8"/>
  </w:style>
  <w:style w:type="numbering" w:customStyle="1" w:styleId="10132">
    <w:name w:val="ללא רשימה10132"/>
    <w:next w:val="a5"/>
    <w:uiPriority w:val="99"/>
    <w:semiHidden/>
    <w:unhideWhenUsed/>
    <w:rsid w:val="001838D8"/>
  </w:style>
  <w:style w:type="numbering" w:customStyle="1" w:styleId="11232">
    <w:name w:val="ללא רשימה11232"/>
    <w:next w:val="a5"/>
    <w:uiPriority w:val="99"/>
    <w:semiHidden/>
    <w:unhideWhenUsed/>
    <w:rsid w:val="001838D8"/>
  </w:style>
  <w:style w:type="numbering" w:customStyle="1" w:styleId="1432">
    <w:name w:val="ללא רשימה1432"/>
    <w:next w:val="a5"/>
    <w:uiPriority w:val="99"/>
    <w:semiHidden/>
    <w:unhideWhenUsed/>
    <w:rsid w:val="001838D8"/>
  </w:style>
  <w:style w:type="numbering" w:customStyle="1" w:styleId="1532">
    <w:name w:val="ללא רשימה1532"/>
    <w:next w:val="a5"/>
    <w:uiPriority w:val="99"/>
    <w:semiHidden/>
    <w:unhideWhenUsed/>
    <w:rsid w:val="001838D8"/>
  </w:style>
  <w:style w:type="numbering" w:customStyle="1" w:styleId="1613">
    <w:name w:val="ללא רשימה1613"/>
    <w:next w:val="a5"/>
    <w:uiPriority w:val="99"/>
    <w:semiHidden/>
    <w:unhideWhenUsed/>
    <w:rsid w:val="001838D8"/>
  </w:style>
  <w:style w:type="numbering" w:customStyle="1" w:styleId="1713">
    <w:name w:val="ללא רשימה1713"/>
    <w:next w:val="a5"/>
    <w:uiPriority w:val="99"/>
    <w:semiHidden/>
    <w:unhideWhenUsed/>
    <w:rsid w:val="001838D8"/>
  </w:style>
  <w:style w:type="numbering" w:customStyle="1" w:styleId="11312">
    <w:name w:val="ללא רשימה11312"/>
    <w:next w:val="a5"/>
    <w:uiPriority w:val="99"/>
    <w:semiHidden/>
    <w:unhideWhenUsed/>
    <w:rsid w:val="001838D8"/>
  </w:style>
  <w:style w:type="numbering" w:customStyle="1" w:styleId="2213">
    <w:name w:val="ללא רשימה2213"/>
    <w:next w:val="a5"/>
    <w:uiPriority w:val="99"/>
    <w:semiHidden/>
    <w:unhideWhenUsed/>
    <w:rsid w:val="001838D8"/>
  </w:style>
  <w:style w:type="numbering" w:customStyle="1" w:styleId="3212">
    <w:name w:val="ללא רשימה3212"/>
    <w:next w:val="a5"/>
    <w:uiPriority w:val="99"/>
    <w:semiHidden/>
    <w:unhideWhenUsed/>
    <w:rsid w:val="001838D8"/>
  </w:style>
  <w:style w:type="numbering" w:customStyle="1" w:styleId="4212">
    <w:name w:val="ללא רשימה4212"/>
    <w:next w:val="a5"/>
    <w:uiPriority w:val="99"/>
    <w:semiHidden/>
    <w:unhideWhenUsed/>
    <w:rsid w:val="001838D8"/>
  </w:style>
  <w:style w:type="numbering" w:customStyle="1" w:styleId="5212">
    <w:name w:val="ללא רשימה5212"/>
    <w:next w:val="a5"/>
    <w:uiPriority w:val="99"/>
    <w:semiHidden/>
    <w:unhideWhenUsed/>
    <w:rsid w:val="001838D8"/>
  </w:style>
  <w:style w:type="numbering" w:customStyle="1" w:styleId="6212">
    <w:name w:val="ללא רשימה6212"/>
    <w:next w:val="a5"/>
    <w:uiPriority w:val="99"/>
    <w:semiHidden/>
    <w:unhideWhenUsed/>
    <w:rsid w:val="001838D8"/>
  </w:style>
  <w:style w:type="numbering" w:customStyle="1" w:styleId="7212">
    <w:name w:val="ללא רשימה7212"/>
    <w:next w:val="a5"/>
    <w:uiPriority w:val="99"/>
    <w:semiHidden/>
    <w:unhideWhenUsed/>
    <w:rsid w:val="001838D8"/>
  </w:style>
  <w:style w:type="numbering" w:customStyle="1" w:styleId="8212">
    <w:name w:val="ללא רשימה8212"/>
    <w:next w:val="a5"/>
    <w:uiPriority w:val="99"/>
    <w:semiHidden/>
    <w:unhideWhenUsed/>
    <w:rsid w:val="001838D8"/>
  </w:style>
  <w:style w:type="numbering" w:customStyle="1" w:styleId="9212">
    <w:name w:val="ללא רשימה9212"/>
    <w:next w:val="a5"/>
    <w:uiPriority w:val="99"/>
    <w:semiHidden/>
    <w:unhideWhenUsed/>
    <w:rsid w:val="001838D8"/>
  </w:style>
  <w:style w:type="numbering" w:customStyle="1" w:styleId="10212">
    <w:name w:val="ללא רשימה10212"/>
    <w:next w:val="a5"/>
    <w:uiPriority w:val="99"/>
    <w:semiHidden/>
    <w:unhideWhenUsed/>
    <w:rsid w:val="001838D8"/>
  </w:style>
  <w:style w:type="numbering" w:customStyle="1" w:styleId="111212">
    <w:name w:val="ללא רשימה111212"/>
    <w:next w:val="a5"/>
    <w:uiPriority w:val="99"/>
    <w:semiHidden/>
    <w:unhideWhenUsed/>
    <w:rsid w:val="001838D8"/>
  </w:style>
  <w:style w:type="numbering" w:customStyle="1" w:styleId="12112">
    <w:name w:val="ללא רשימה12112"/>
    <w:next w:val="a5"/>
    <w:uiPriority w:val="99"/>
    <w:semiHidden/>
    <w:unhideWhenUsed/>
    <w:rsid w:val="001838D8"/>
  </w:style>
  <w:style w:type="numbering" w:customStyle="1" w:styleId="13112">
    <w:name w:val="ללא רשימה13112"/>
    <w:next w:val="a5"/>
    <w:uiPriority w:val="99"/>
    <w:semiHidden/>
    <w:unhideWhenUsed/>
    <w:rsid w:val="001838D8"/>
  </w:style>
  <w:style w:type="numbering" w:customStyle="1" w:styleId="21112">
    <w:name w:val="ללא רשימה21112"/>
    <w:next w:val="a5"/>
    <w:uiPriority w:val="99"/>
    <w:semiHidden/>
    <w:unhideWhenUsed/>
    <w:rsid w:val="001838D8"/>
  </w:style>
  <w:style w:type="numbering" w:customStyle="1" w:styleId="31112">
    <w:name w:val="ללא רשימה31112"/>
    <w:next w:val="a5"/>
    <w:uiPriority w:val="99"/>
    <w:semiHidden/>
    <w:unhideWhenUsed/>
    <w:rsid w:val="001838D8"/>
  </w:style>
  <w:style w:type="numbering" w:customStyle="1" w:styleId="41112">
    <w:name w:val="ללא רשימה41112"/>
    <w:next w:val="a5"/>
    <w:uiPriority w:val="99"/>
    <w:semiHidden/>
    <w:unhideWhenUsed/>
    <w:rsid w:val="001838D8"/>
  </w:style>
  <w:style w:type="numbering" w:customStyle="1" w:styleId="51112">
    <w:name w:val="ללא רשימה51112"/>
    <w:next w:val="a5"/>
    <w:uiPriority w:val="99"/>
    <w:semiHidden/>
    <w:unhideWhenUsed/>
    <w:rsid w:val="001838D8"/>
  </w:style>
  <w:style w:type="numbering" w:customStyle="1" w:styleId="61112">
    <w:name w:val="ללא רשימה61112"/>
    <w:next w:val="a5"/>
    <w:uiPriority w:val="99"/>
    <w:semiHidden/>
    <w:unhideWhenUsed/>
    <w:rsid w:val="001838D8"/>
  </w:style>
  <w:style w:type="numbering" w:customStyle="1" w:styleId="71112">
    <w:name w:val="ללא רשימה71112"/>
    <w:next w:val="a5"/>
    <w:uiPriority w:val="99"/>
    <w:semiHidden/>
    <w:unhideWhenUsed/>
    <w:rsid w:val="001838D8"/>
  </w:style>
  <w:style w:type="numbering" w:customStyle="1" w:styleId="81112">
    <w:name w:val="ללא רשימה81112"/>
    <w:next w:val="a5"/>
    <w:uiPriority w:val="99"/>
    <w:semiHidden/>
    <w:unhideWhenUsed/>
    <w:rsid w:val="001838D8"/>
  </w:style>
  <w:style w:type="numbering" w:customStyle="1" w:styleId="91112">
    <w:name w:val="ללא רשימה91112"/>
    <w:next w:val="a5"/>
    <w:uiPriority w:val="99"/>
    <w:semiHidden/>
    <w:unhideWhenUsed/>
    <w:rsid w:val="001838D8"/>
  </w:style>
  <w:style w:type="numbering" w:customStyle="1" w:styleId="101112">
    <w:name w:val="ללא רשימה101112"/>
    <w:next w:val="a5"/>
    <w:uiPriority w:val="99"/>
    <w:semiHidden/>
    <w:unhideWhenUsed/>
    <w:rsid w:val="001838D8"/>
  </w:style>
  <w:style w:type="numbering" w:customStyle="1" w:styleId="112112">
    <w:name w:val="ללא רשימה112112"/>
    <w:next w:val="a5"/>
    <w:uiPriority w:val="99"/>
    <w:semiHidden/>
    <w:unhideWhenUsed/>
    <w:rsid w:val="001838D8"/>
  </w:style>
  <w:style w:type="numbering" w:customStyle="1" w:styleId="14112">
    <w:name w:val="ללא רשימה14112"/>
    <w:next w:val="a5"/>
    <w:uiPriority w:val="99"/>
    <w:semiHidden/>
    <w:unhideWhenUsed/>
    <w:rsid w:val="001838D8"/>
  </w:style>
  <w:style w:type="numbering" w:customStyle="1" w:styleId="15112">
    <w:name w:val="ללא רשימה15112"/>
    <w:next w:val="a5"/>
    <w:uiPriority w:val="99"/>
    <w:semiHidden/>
    <w:unhideWhenUsed/>
    <w:rsid w:val="001838D8"/>
  </w:style>
  <w:style w:type="numbering" w:customStyle="1" w:styleId="1813">
    <w:name w:val="ללא רשימה1813"/>
    <w:next w:val="a5"/>
    <w:uiPriority w:val="99"/>
    <w:semiHidden/>
    <w:unhideWhenUsed/>
    <w:rsid w:val="001838D8"/>
  </w:style>
  <w:style w:type="numbering" w:customStyle="1" w:styleId="1913">
    <w:name w:val="ללא רשימה1913"/>
    <w:next w:val="a5"/>
    <w:uiPriority w:val="99"/>
    <w:semiHidden/>
    <w:unhideWhenUsed/>
    <w:rsid w:val="001838D8"/>
  </w:style>
  <w:style w:type="numbering" w:customStyle="1" w:styleId="11412">
    <w:name w:val="ללא רשימה11412"/>
    <w:next w:val="a5"/>
    <w:uiPriority w:val="99"/>
    <w:semiHidden/>
    <w:unhideWhenUsed/>
    <w:rsid w:val="001838D8"/>
  </w:style>
  <w:style w:type="numbering" w:customStyle="1" w:styleId="2313">
    <w:name w:val="ללא רשימה2313"/>
    <w:next w:val="a5"/>
    <w:uiPriority w:val="99"/>
    <w:semiHidden/>
    <w:unhideWhenUsed/>
    <w:rsid w:val="001838D8"/>
  </w:style>
  <w:style w:type="numbering" w:customStyle="1" w:styleId="3312">
    <w:name w:val="ללא רשימה3312"/>
    <w:next w:val="a5"/>
    <w:uiPriority w:val="99"/>
    <w:semiHidden/>
    <w:unhideWhenUsed/>
    <w:rsid w:val="001838D8"/>
  </w:style>
  <w:style w:type="numbering" w:customStyle="1" w:styleId="4312">
    <w:name w:val="ללא רשימה4312"/>
    <w:next w:val="a5"/>
    <w:uiPriority w:val="99"/>
    <w:semiHidden/>
    <w:unhideWhenUsed/>
    <w:rsid w:val="001838D8"/>
  </w:style>
  <w:style w:type="numbering" w:customStyle="1" w:styleId="5312">
    <w:name w:val="ללא רשימה5312"/>
    <w:next w:val="a5"/>
    <w:uiPriority w:val="99"/>
    <w:semiHidden/>
    <w:unhideWhenUsed/>
    <w:rsid w:val="001838D8"/>
  </w:style>
  <w:style w:type="numbering" w:customStyle="1" w:styleId="6312">
    <w:name w:val="ללא רשימה6312"/>
    <w:next w:val="a5"/>
    <w:uiPriority w:val="99"/>
    <w:semiHidden/>
    <w:unhideWhenUsed/>
    <w:rsid w:val="001838D8"/>
  </w:style>
  <w:style w:type="numbering" w:customStyle="1" w:styleId="7312">
    <w:name w:val="ללא רשימה7312"/>
    <w:next w:val="a5"/>
    <w:uiPriority w:val="99"/>
    <w:semiHidden/>
    <w:unhideWhenUsed/>
    <w:rsid w:val="001838D8"/>
  </w:style>
  <w:style w:type="numbering" w:customStyle="1" w:styleId="8312">
    <w:name w:val="ללא רשימה8312"/>
    <w:next w:val="a5"/>
    <w:uiPriority w:val="99"/>
    <w:semiHidden/>
    <w:unhideWhenUsed/>
    <w:rsid w:val="001838D8"/>
  </w:style>
  <w:style w:type="numbering" w:customStyle="1" w:styleId="9312">
    <w:name w:val="ללא רשימה9312"/>
    <w:next w:val="a5"/>
    <w:uiPriority w:val="99"/>
    <w:semiHidden/>
    <w:unhideWhenUsed/>
    <w:rsid w:val="001838D8"/>
  </w:style>
  <w:style w:type="numbering" w:customStyle="1" w:styleId="10312">
    <w:name w:val="ללא רשימה10312"/>
    <w:next w:val="a5"/>
    <w:uiPriority w:val="99"/>
    <w:semiHidden/>
    <w:unhideWhenUsed/>
    <w:rsid w:val="001838D8"/>
  </w:style>
  <w:style w:type="numbering" w:customStyle="1" w:styleId="111312">
    <w:name w:val="ללא רשימה111312"/>
    <w:next w:val="a5"/>
    <w:uiPriority w:val="99"/>
    <w:semiHidden/>
    <w:unhideWhenUsed/>
    <w:rsid w:val="001838D8"/>
  </w:style>
  <w:style w:type="numbering" w:customStyle="1" w:styleId="12212">
    <w:name w:val="ללא רשימה12212"/>
    <w:next w:val="a5"/>
    <w:uiPriority w:val="99"/>
    <w:semiHidden/>
    <w:unhideWhenUsed/>
    <w:rsid w:val="001838D8"/>
  </w:style>
  <w:style w:type="numbering" w:customStyle="1" w:styleId="13212">
    <w:name w:val="ללא רשימה13212"/>
    <w:next w:val="a5"/>
    <w:uiPriority w:val="99"/>
    <w:semiHidden/>
    <w:unhideWhenUsed/>
    <w:rsid w:val="001838D8"/>
  </w:style>
  <w:style w:type="numbering" w:customStyle="1" w:styleId="21212">
    <w:name w:val="ללא רשימה21212"/>
    <w:next w:val="a5"/>
    <w:uiPriority w:val="99"/>
    <w:semiHidden/>
    <w:unhideWhenUsed/>
    <w:rsid w:val="001838D8"/>
  </w:style>
  <w:style w:type="numbering" w:customStyle="1" w:styleId="31212">
    <w:name w:val="ללא רשימה31212"/>
    <w:next w:val="a5"/>
    <w:uiPriority w:val="99"/>
    <w:semiHidden/>
    <w:unhideWhenUsed/>
    <w:rsid w:val="001838D8"/>
  </w:style>
  <w:style w:type="numbering" w:customStyle="1" w:styleId="41212">
    <w:name w:val="ללא רשימה41212"/>
    <w:next w:val="a5"/>
    <w:uiPriority w:val="99"/>
    <w:semiHidden/>
    <w:unhideWhenUsed/>
    <w:rsid w:val="001838D8"/>
  </w:style>
  <w:style w:type="numbering" w:customStyle="1" w:styleId="51212">
    <w:name w:val="ללא רשימה51212"/>
    <w:next w:val="a5"/>
    <w:uiPriority w:val="99"/>
    <w:semiHidden/>
    <w:unhideWhenUsed/>
    <w:rsid w:val="001838D8"/>
  </w:style>
  <w:style w:type="numbering" w:customStyle="1" w:styleId="61212">
    <w:name w:val="ללא רשימה61212"/>
    <w:next w:val="a5"/>
    <w:uiPriority w:val="99"/>
    <w:semiHidden/>
    <w:unhideWhenUsed/>
    <w:rsid w:val="001838D8"/>
  </w:style>
  <w:style w:type="numbering" w:customStyle="1" w:styleId="71212">
    <w:name w:val="ללא רשימה71212"/>
    <w:next w:val="a5"/>
    <w:uiPriority w:val="99"/>
    <w:semiHidden/>
    <w:unhideWhenUsed/>
    <w:rsid w:val="001838D8"/>
  </w:style>
  <w:style w:type="numbering" w:customStyle="1" w:styleId="81212">
    <w:name w:val="ללא רשימה81212"/>
    <w:next w:val="a5"/>
    <w:uiPriority w:val="99"/>
    <w:semiHidden/>
    <w:unhideWhenUsed/>
    <w:rsid w:val="001838D8"/>
  </w:style>
  <w:style w:type="numbering" w:customStyle="1" w:styleId="91212">
    <w:name w:val="ללא רשימה91212"/>
    <w:next w:val="a5"/>
    <w:uiPriority w:val="99"/>
    <w:semiHidden/>
    <w:unhideWhenUsed/>
    <w:rsid w:val="001838D8"/>
  </w:style>
  <w:style w:type="numbering" w:customStyle="1" w:styleId="101212">
    <w:name w:val="ללא רשימה101212"/>
    <w:next w:val="a5"/>
    <w:uiPriority w:val="99"/>
    <w:semiHidden/>
    <w:unhideWhenUsed/>
    <w:rsid w:val="001838D8"/>
  </w:style>
  <w:style w:type="numbering" w:customStyle="1" w:styleId="112212">
    <w:name w:val="ללא רשימה112212"/>
    <w:next w:val="a5"/>
    <w:uiPriority w:val="99"/>
    <w:semiHidden/>
    <w:unhideWhenUsed/>
    <w:rsid w:val="001838D8"/>
  </w:style>
  <w:style w:type="numbering" w:customStyle="1" w:styleId="14212">
    <w:name w:val="ללא רשימה14212"/>
    <w:next w:val="a5"/>
    <w:uiPriority w:val="99"/>
    <w:semiHidden/>
    <w:unhideWhenUsed/>
    <w:rsid w:val="001838D8"/>
  </w:style>
  <w:style w:type="numbering" w:customStyle="1" w:styleId="15212">
    <w:name w:val="ללא רשימה15212"/>
    <w:next w:val="a5"/>
    <w:uiPriority w:val="99"/>
    <w:semiHidden/>
    <w:unhideWhenUsed/>
    <w:rsid w:val="001838D8"/>
  </w:style>
  <w:style w:type="character" w:customStyle="1" w:styleId="1f9">
    <w:name w:val="סגנון1 תו"/>
    <w:basedOn w:val="a3"/>
    <w:link w:val="1f8"/>
    <w:rsid w:val="007D3AE7"/>
    <w:rPr>
      <w:rFonts w:cs="Miriam"/>
    </w:rPr>
  </w:style>
  <w:style w:type="numbering" w:customStyle="1" w:styleId="245">
    <w:name w:val="ללא רשימה245"/>
    <w:next w:val="a5"/>
    <w:uiPriority w:val="99"/>
    <w:semiHidden/>
    <w:unhideWhenUsed/>
    <w:rsid w:val="00866E11"/>
  </w:style>
  <w:style w:type="numbering" w:customStyle="1" w:styleId="246">
    <w:name w:val="ללא רשימה246"/>
    <w:next w:val="a5"/>
    <w:uiPriority w:val="99"/>
    <w:semiHidden/>
    <w:unhideWhenUsed/>
    <w:rsid w:val="00DB62F9"/>
  </w:style>
  <w:style w:type="numbering" w:customStyle="1" w:styleId="247">
    <w:name w:val="ללא רשימה247"/>
    <w:next w:val="a5"/>
    <w:uiPriority w:val="99"/>
    <w:semiHidden/>
    <w:unhideWhenUsed/>
    <w:rsid w:val="00646E4F"/>
  </w:style>
  <w:style w:type="numbering" w:customStyle="1" w:styleId="NoList16">
    <w:name w:val="No List16"/>
    <w:next w:val="a5"/>
    <w:uiPriority w:val="99"/>
    <w:semiHidden/>
    <w:unhideWhenUsed/>
    <w:rsid w:val="00646E4F"/>
  </w:style>
  <w:style w:type="numbering" w:customStyle="1" w:styleId="NoList23">
    <w:name w:val="No List23"/>
    <w:next w:val="a5"/>
    <w:uiPriority w:val="99"/>
    <w:semiHidden/>
    <w:unhideWhenUsed/>
    <w:rsid w:val="00646E4F"/>
  </w:style>
  <w:style w:type="numbering" w:customStyle="1" w:styleId="NoList32">
    <w:name w:val="No List32"/>
    <w:next w:val="a5"/>
    <w:uiPriority w:val="99"/>
    <w:semiHidden/>
    <w:unhideWhenUsed/>
    <w:rsid w:val="00646E4F"/>
  </w:style>
  <w:style w:type="numbering" w:customStyle="1" w:styleId="NoList41">
    <w:name w:val="No List41"/>
    <w:next w:val="a5"/>
    <w:uiPriority w:val="99"/>
    <w:semiHidden/>
    <w:unhideWhenUsed/>
    <w:rsid w:val="00646E4F"/>
  </w:style>
  <w:style w:type="numbering" w:customStyle="1" w:styleId="NoList112">
    <w:name w:val="No List112"/>
    <w:next w:val="a5"/>
    <w:uiPriority w:val="99"/>
    <w:semiHidden/>
    <w:unhideWhenUsed/>
    <w:rsid w:val="00646E4F"/>
  </w:style>
  <w:style w:type="character" w:customStyle="1" w:styleId="FootnoteTextChar1">
    <w:name w:val="Footnote Text Char1"/>
    <w:basedOn w:val="a3"/>
    <w:uiPriority w:val="99"/>
    <w:semiHidden/>
    <w:rsid w:val="00646E4F"/>
    <w:rPr>
      <w:sz w:val="20"/>
      <w:szCs w:val="20"/>
    </w:rPr>
  </w:style>
  <w:style w:type="table" w:customStyle="1" w:styleId="13a">
    <w:name w:val="רשת טבלה13"/>
    <w:basedOn w:val="a4"/>
    <w:next w:val="afff9"/>
    <w:uiPriority w:val="59"/>
    <w:rsid w:val="00646E4F"/>
    <w:rPr>
      <w:rFonts w:ascii="Arial" w:eastAsia="Calibri" w:hAnsi="Arial" w:cs="Narkisim"/>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48">
    <w:name w:val="ללא רשימה248"/>
    <w:next w:val="a5"/>
    <w:uiPriority w:val="99"/>
    <w:semiHidden/>
    <w:unhideWhenUsed/>
    <w:rsid w:val="00390477"/>
  </w:style>
  <w:style w:type="numbering" w:customStyle="1" w:styleId="249">
    <w:name w:val="ללא רשימה249"/>
    <w:next w:val="a5"/>
    <w:uiPriority w:val="99"/>
    <w:semiHidden/>
    <w:unhideWhenUsed/>
    <w:rsid w:val="005E5593"/>
  </w:style>
  <w:style w:type="paragraph" w:customStyle="1" w:styleId="affffffff1">
    <w:name w:val="מ&quot;מ בהערה"/>
    <w:basedOn w:val="ac"/>
    <w:link w:val="Char9"/>
    <w:qFormat/>
    <w:rsid w:val="005E5593"/>
    <w:pPr>
      <w:spacing w:after="60" w:line="312" w:lineRule="auto"/>
      <w:jc w:val="both"/>
    </w:pPr>
    <w:rPr>
      <w:rFonts w:ascii="FrankRuehl" w:eastAsia="Times New Roman" w:hAnsi="FrankRuehl" w:cs="FrankRuehl"/>
      <w:szCs w:val="18"/>
      <w:lang w:eastAsia="he-IL"/>
    </w:rPr>
  </w:style>
  <w:style w:type="character" w:customStyle="1" w:styleId="Char9">
    <w:name w:val="מ&quot;מ בהערה Char"/>
    <w:basedOn w:val="a3"/>
    <w:link w:val="affffffff1"/>
    <w:rsid w:val="005E5593"/>
    <w:rPr>
      <w:rFonts w:ascii="FrankRuehl" w:hAnsi="FrankRuehl" w:cs="FrankRuehl"/>
      <w:szCs w:val="18"/>
      <w:lang w:eastAsia="he-IL"/>
    </w:rPr>
  </w:style>
  <w:style w:type="numbering" w:customStyle="1" w:styleId="2500">
    <w:name w:val="ללא רשימה250"/>
    <w:next w:val="a5"/>
    <w:uiPriority w:val="99"/>
    <w:semiHidden/>
    <w:unhideWhenUsed/>
    <w:rsid w:val="00A5127C"/>
  </w:style>
  <w:style w:type="numbering" w:customStyle="1" w:styleId="251">
    <w:name w:val="ללא רשימה251"/>
    <w:next w:val="a5"/>
    <w:uiPriority w:val="99"/>
    <w:semiHidden/>
    <w:unhideWhenUsed/>
    <w:rsid w:val="00ED755F"/>
  </w:style>
  <w:style w:type="paragraph" w:customStyle="1" w:styleId="affffffff2">
    <w:name w:val="מ&quot;מ קטן"/>
    <w:link w:val="affffffff3"/>
    <w:uiPriority w:val="10"/>
    <w:qFormat/>
    <w:rsid w:val="00ED755F"/>
    <w:pPr>
      <w:spacing w:before="240" w:after="60" w:line="320" w:lineRule="exact"/>
      <w:jc w:val="right"/>
      <w:outlineLvl w:val="0"/>
    </w:pPr>
    <w:rPr>
      <w:rFonts w:ascii="Cambria" w:hAnsi="Cambria" w:cs="Monotype Hadassah"/>
      <w:noProof/>
      <w:kern w:val="28"/>
      <w:sz w:val="24"/>
      <w:szCs w:val="18"/>
      <w:lang w:eastAsia="he-IL" w:bidi="en-US"/>
    </w:rPr>
  </w:style>
  <w:style w:type="character" w:customStyle="1" w:styleId="affffffff3">
    <w:name w:val="תואר תו"/>
    <w:aliases w:val="מ&quot;מ קטן תו"/>
    <w:link w:val="affffffff2"/>
    <w:uiPriority w:val="10"/>
    <w:rsid w:val="00ED755F"/>
    <w:rPr>
      <w:rFonts w:ascii="Cambria" w:hAnsi="Cambria" w:cs="Monotype Hadassah"/>
      <w:noProof/>
      <w:kern w:val="28"/>
      <w:sz w:val="24"/>
      <w:szCs w:val="18"/>
      <w:lang w:eastAsia="he-IL" w:bidi="en-US"/>
    </w:rPr>
  </w:style>
  <w:style w:type="paragraph" w:customStyle="1" w:styleId="footnotedescription">
    <w:name w:val="footnote description"/>
    <w:next w:val="a2"/>
    <w:link w:val="footnotedescriptionChar"/>
    <w:hidden/>
    <w:rsid w:val="00BF7598"/>
    <w:pPr>
      <w:spacing w:after="20" w:line="259" w:lineRule="auto"/>
      <w:ind w:left="41"/>
      <w:jc w:val="right"/>
    </w:pPr>
    <w:rPr>
      <w:color w:val="000000"/>
      <w:szCs w:val="22"/>
    </w:rPr>
  </w:style>
  <w:style w:type="character" w:customStyle="1" w:styleId="footnotedescriptionChar">
    <w:name w:val="footnote description Char"/>
    <w:link w:val="footnotedescription"/>
    <w:rsid w:val="00BF7598"/>
    <w:rPr>
      <w:color w:val="000000"/>
      <w:szCs w:val="22"/>
    </w:rPr>
  </w:style>
  <w:style w:type="character" w:customStyle="1" w:styleId="footnotemark">
    <w:name w:val="footnote mark"/>
    <w:hidden/>
    <w:rsid w:val="00BF7598"/>
    <w:rPr>
      <w:rFonts w:ascii="Calibri" w:eastAsia="Calibri" w:hAnsi="Calibri" w:cs="Calibri"/>
      <w:color w:val="000000"/>
      <w:sz w:val="20"/>
      <w:vertAlign w:val="superscript"/>
    </w:rPr>
  </w:style>
  <w:style w:type="numbering" w:customStyle="1" w:styleId="252">
    <w:name w:val="ללא רשימה252"/>
    <w:next w:val="a5"/>
    <w:uiPriority w:val="99"/>
    <w:semiHidden/>
    <w:unhideWhenUsed/>
    <w:rsid w:val="006B2C25"/>
  </w:style>
  <w:style w:type="numbering" w:customStyle="1" w:styleId="253">
    <w:name w:val="ללא רשימה253"/>
    <w:next w:val="a5"/>
    <w:uiPriority w:val="99"/>
    <w:semiHidden/>
    <w:unhideWhenUsed/>
    <w:rsid w:val="00BC22E3"/>
  </w:style>
  <w:style w:type="numbering" w:customStyle="1" w:styleId="NoList17">
    <w:name w:val="No List17"/>
    <w:next w:val="a5"/>
    <w:uiPriority w:val="99"/>
    <w:semiHidden/>
    <w:unhideWhenUsed/>
    <w:rsid w:val="00BC22E3"/>
  </w:style>
  <w:style w:type="table" w:customStyle="1" w:styleId="14a">
    <w:name w:val="רשת טבלה14"/>
    <w:basedOn w:val="a4"/>
    <w:next w:val="afff9"/>
    <w:rsid w:val="00BC22E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54">
    <w:name w:val="ללא רשימה254"/>
    <w:next w:val="a5"/>
    <w:uiPriority w:val="99"/>
    <w:semiHidden/>
    <w:unhideWhenUsed/>
    <w:rsid w:val="007A7BB1"/>
  </w:style>
  <w:style w:type="paragraph" w:customStyle="1" w:styleId="affffffff4">
    <w:uiPriority w:val="19"/>
    <w:qFormat/>
    <w:rsid w:val="007A7BB1"/>
    <w:rPr>
      <w:rFonts w:eastAsia="Calibri" w:cs="Guttman David"/>
    </w:rPr>
  </w:style>
  <w:style w:type="table" w:customStyle="1" w:styleId="15a">
    <w:name w:val="רשת טבלה15"/>
    <w:basedOn w:val="a4"/>
    <w:next w:val="afff9"/>
    <w:uiPriority w:val="39"/>
    <w:rsid w:val="007A7BB1"/>
    <w:rPr>
      <w:rFonts w:eastAsia="Calibri" w:cs="Guttman David"/>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5">
    <w:name w:val="ללא רשימה255"/>
    <w:next w:val="a5"/>
    <w:uiPriority w:val="99"/>
    <w:semiHidden/>
    <w:unhideWhenUsed/>
    <w:rsid w:val="00DB313D"/>
  </w:style>
  <w:style w:type="table" w:customStyle="1" w:styleId="1515">
    <w:name w:val="רשת טבלה151"/>
    <w:basedOn w:val="a4"/>
    <w:next w:val="afff9"/>
    <w:uiPriority w:val="39"/>
    <w:rsid w:val="00FA64C9"/>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6">
    <w:name w:val="ללא רשימה256"/>
    <w:next w:val="a5"/>
    <w:uiPriority w:val="99"/>
    <w:semiHidden/>
    <w:unhideWhenUsed/>
    <w:rsid w:val="00461DC6"/>
  </w:style>
  <w:style w:type="table" w:customStyle="1" w:styleId="16a">
    <w:name w:val="רשת טבלה16"/>
    <w:basedOn w:val="a4"/>
    <w:next w:val="afff9"/>
    <w:uiPriority w:val="39"/>
    <w:rsid w:val="0097730C"/>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7">
    <w:name w:val="ללא רשימה257"/>
    <w:next w:val="a5"/>
    <w:uiPriority w:val="99"/>
    <w:semiHidden/>
    <w:unhideWhenUsed/>
    <w:rsid w:val="002915F8"/>
  </w:style>
  <w:style w:type="character" w:customStyle="1" w:styleId="1fffc">
    <w:name w:val="כותרת עליונה תו1"/>
    <w:basedOn w:val="a3"/>
    <w:uiPriority w:val="99"/>
    <w:semiHidden/>
    <w:rsid w:val="002915F8"/>
    <w:rPr>
      <w:rFonts w:ascii="Bitstream Vera Serif" w:eastAsia="nachlieli" w:hAnsi="Bitstream Vera Serif" w:cs="FrankRuehl"/>
      <w:color w:val="000000"/>
      <w:sz w:val="25"/>
      <w:szCs w:val="25"/>
      <w:lang w:eastAsia="he-IL"/>
    </w:rPr>
  </w:style>
  <w:style w:type="character" w:customStyle="1" w:styleId="1fffd">
    <w:name w:val="כותרת תחתונה תו1"/>
    <w:basedOn w:val="a3"/>
    <w:uiPriority w:val="99"/>
    <w:semiHidden/>
    <w:rsid w:val="002915F8"/>
    <w:rPr>
      <w:rFonts w:ascii="Bitstream Vera Serif" w:eastAsia="nachlieli" w:hAnsi="Bitstream Vera Serif" w:cs="FrankRuehl"/>
      <w:color w:val="000000"/>
      <w:sz w:val="25"/>
      <w:szCs w:val="25"/>
      <w:lang w:eastAsia="he-IL"/>
    </w:rPr>
  </w:style>
  <w:style w:type="numbering" w:customStyle="1" w:styleId="258">
    <w:name w:val="ללא רשימה258"/>
    <w:next w:val="a5"/>
    <w:uiPriority w:val="99"/>
    <w:semiHidden/>
    <w:unhideWhenUsed/>
    <w:rsid w:val="007E762C"/>
  </w:style>
  <w:style w:type="paragraph" w:customStyle="1" w:styleId="affffffff5">
    <w:name w:val="כותרת הערת שוליים"/>
    <w:basedOn w:val="ac"/>
    <w:rsid w:val="00212B7A"/>
    <w:pPr>
      <w:keepNext/>
      <w:spacing w:line="320" w:lineRule="atLeast"/>
      <w:jc w:val="center"/>
    </w:pPr>
    <w:rPr>
      <w:rFonts w:ascii="Times New Roman" w:eastAsia="Times New Roman" w:hAnsi="Times New Roman" w:cs="TopType Soncino"/>
      <w:b/>
      <w:bCs/>
      <w:szCs w:val="24"/>
      <w:lang w:val="x-none" w:eastAsia="he-IL"/>
    </w:rPr>
  </w:style>
  <w:style w:type="numbering" w:customStyle="1" w:styleId="259">
    <w:name w:val="ללא רשימה259"/>
    <w:next w:val="a5"/>
    <w:semiHidden/>
    <w:rsid w:val="00C2471A"/>
  </w:style>
  <w:style w:type="numbering" w:customStyle="1" w:styleId="2600">
    <w:name w:val="ללא רשימה260"/>
    <w:next w:val="a5"/>
    <w:uiPriority w:val="99"/>
    <w:semiHidden/>
    <w:unhideWhenUsed/>
    <w:rsid w:val="009D48CA"/>
  </w:style>
  <w:style w:type="numbering" w:customStyle="1" w:styleId="261">
    <w:name w:val="ללא רשימה261"/>
    <w:next w:val="a5"/>
    <w:uiPriority w:val="99"/>
    <w:semiHidden/>
    <w:unhideWhenUsed/>
    <w:rsid w:val="009A6E08"/>
  </w:style>
  <w:style w:type="character" w:customStyle="1" w:styleId="affffffff6">
    <w:name w:val="מילה ראשונה"/>
    <w:uiPriority w:val="1"/>
    <w:qFormat/>
    <w:rsid w:val="009F6CA1"/>
    <w:rPr>
      <w:rFonts w:ascii="FrankRuehl" w:hAnsi="FrankRuehl" w:cs="FrankRuehl"/>
      <w:b w:val="0"/>
      <w:bCs/>
      <w:i w:val="0"/>
      <w:kern w:val="0"/>
      <w:sz w:val="40"/>
      <w:szCs w:val="40"/>
    </w:rPr>
  </w:style>
  <w:style w:type="character" w:customStyle="1" w:styleId="Picturecaption2">
    <w:name w:val="Picture caption (2)_"/>
    <w:basedOn w:val="a3"/>
    <w:link w:val="Picturecaption20"/>
    <w:rsid w:val="009F6CA1"/>
    <w:rPr>
      <w:rFonts w:ascii="Tahoma" w:eastAsia="Tahoma" w:hAnsi="Tahoma" w:cs="Tahoma"/>
      <w:lang w:bidi="en-US"/>
    </w:rPr>
  </w:style>
  <w:style w:type="character" w:customStyle="1" w:styleId="Picturecaption">
    <w:name w:val="Picture caption_"/>
    <w:basedOn w:val="a3"/>
    <w:link w:val="Picturecaption0"/>
    <w:rsid w:val="009F6CA1"/>
    <w:rPr>
      <w:rFonts w:ascii="Arial" w:eastAsia="Arial" w:hAnsi="Arial"/>
      <w:sz w:val="26"/>
      <w:szCs w:val="26"/>
    </w:rPr>
  </w:style>
  <w:style w:type="character" w:customStyle="1" w:styleId="Other">
    <w:name w:val="Other_"/>
    <w:basedOn w:val="a3"/>
    <w:link w:val="Other0"/>
    <w:rsid w:val="009F6CA1"/>
    <w:rPr>
      <w:rFonts w:ascii="Tahoma" w:eastAsia="Tahoma" w:hAnsi="Tahoma" w:cs="Tahoma"/>
      <w:b/>
      <w:bCs/>
      <w:sz w:val="16"/>
      <w:szCs w:val="16"/>
    </w:rPr>
  </w:style>
  <w:style w:type="character" w:customStyle="1" w:styleId="Other2">
    <w:name w:val="Other (2)_"/>
    <w:basedOn w:val="a3"/>
    <w:link w:val="Other20"/>
    <w:rsid w:val="009F6CA1"/>
    <w:rPr>
      <w:sz w:val="19"/>
      <w:szCs w:val="19"/>
      <w:lang w:bidi="en-US"/>
    </w:rPr>
  </w:style>
  <w:style w:type="character" w:customStyle="1" w:styleId="Heading1">
    <w:name w:val="Heading #1_"/>
    <w:basedOn w:val="a3"/>
    <w:link w:val="Heading10"/>
    <w:rsid w:val="009F6CA1"/>
    <w:rPr>
      <w:rFonts w:ascii="Arial" w:eastAsia="Arial" w:hAnsi="Arial"/>
      <w:sz w:val="60"/>
      <w:szCs w:val="60"/>
    </w:rPr>
  </w:style>
  <w:style w:type="character" w:customStyle="1" w:styleId="Headerorfooter3">
    <w:name w:val="Header or footer (3)_"/>
    <w:basedOn w:val="a3"/>
    <w:link w:val="Headerorfooter30"/>
    <w:rsid w:val="009F6CA1"/>
  </w:style>
  <w:style w:type="character" w:customStyle="1" w:styleId="Heading2">
    <w:name w:val="Heading #2_"/>
    <w:basedOn w:val="a3"/>
    <w:link w:val="Heading20"/>
    <w:rsid w:val="009F6CA1"/>
    <w:rPr>
      <w:rFonts w:ascii="Tahoma" w:eastAsia="Tahoma" w:hAnsi="Tahoma" w:cs="Tahoma"/>
      <w:b/>
      <w:bCs/>
      <w:sz w:val="28"/>
      <w:szCs w:val="28"/>
    </w:rPr>
  </w:style>
  <w:style w:type="character" w:customStyle="1" w:styleId="Headerorfooter">
    <w:name w:val="Header or footer_"/>
    <w:basedOn w:val="a3"/>
    <w:link w:val="Headerorfooter0"/>
    <w:rsid w:val="009F6CA1"/>
    <w:rPr>
      <w:rFonts w:ascii="Tahoma" w:eastAsia="Tahoma" w:hAnsi="Tahoma" w:cs="Tahoma"/>
      <w:b/>
      <w:bCs/>
      <w:sz w:val="28"/>
      <w:szCs w:val="28"/>
    </w:rPr>
  </w:style>
  <w:style w:type="character" w:customStyle="1" w:styleId="Bodytext6">
    <w:name w:val="Body text (6)_"/>
    <w:basedOn w:val="a3"/>
    <w:link w:val="Bodytext60"/>
    <w:rsid w:val="009F6CA1"/>
    <w:rPr>
      <w:rFonts w:ascii="Aharoni" w:eastAsia="Aharoni" w:hAnsi="Aharoni" w:cs="Aharoni"/>
      <w:b/>
      <w:bCs/>
    </w:rPr>
  </w:style>
  <w:style w:type="character" w:customStyle="1" w:styleId="Bodytext7">
    <w:name w:val="Body text (7)_"/>
    <w:basedOn w:val="a3"/>
    <w:link w:val="Bodytext70"/>
    <w:rsid w:val="009F6CA1"/>
    <w:rPr>
      <w:rFonts w:ascii="Tahoma" w:eastAsia="Tahoma" w:hAnsi="Tahoma" w:cs="Tahoma"/>
      <w:b/>
      <w:bCs/>
      <w:i/>
      <w:iCs/>
      <w:sz w:val="28"/>
      <w:szCs w:val="28"/>
    </w:rPr>
  </w:style>
  <w:style w:type="character" w:customStyle="1" w:styleId="Bodytext8">
    <w:name w:val="Body text (8)_"/>
    <w:basedOn w:val="a3"/>
    <w:link w:val="Bodytext80"/>
    <w:rsid w:val="009F6CA1"/>
    <w:rPr>
      <w:rFonts w:ascii="Aharoni" w:eastAsia="Aharoni" w:hAnsi="Aharoni" w:cs="Aharoni"/>
      <w:b/>
      <w:bCs/>
      <w:sz w:val="26"/>
      <w:szCs w:val="26"/>
    </w:rPr>
  </w:style>
  <w:style w:type="character" w:customStyle="1" w:styleId="Bodytext5">
    <w:name w:val="Body text (5)_"/>
    <w:basedOn w:val="a3"/>
    <w:link w:val="Bodytext50"/>
    <w:rsid w:val="009F6CA1"/>
    <w:rPr>
      <w:rFonts w:ascii="Tahoma" w:eastAsia="Tahoma" w:hAnsi="Tahoma" w:cs="Tahoma"/>
      <w:b/>
      <w:bCs/>
      <w:sz w:val="16"/>
      <w:szCs w:val="16"/>
    </w:rPr>
  </w:style>
  <w:style w:type="character" w:customStyle="1" w:styleId="Heading23">
    <w:name w:val="Heading #2 (3)_"/>
    <w:basedOn w:val="a3"/>
    <w:link w:val="Heading230"/>
    <w:rsid w:val="009F6CA1"/>
    <w:rPr>
      <w:rFonts w:ascii="Tahoma" w:eastAsia="Tahoma" w:hAnsi="Tahoma" w:cs="Tahoma"/>
      <w:b/>
      <w:bCs/>
      <w:sz w:val="28"/>
      <w:szCs w:val="28"/>
    </w:rPr>
  </w:style>
  <w:style w:type="character" w:customStyle="1" w:styleId="Bodytext9">
    <w:name w:val="Body text (9)_"/>
    <w:basedOn w:val="a3"/>
    <w:link w:val="Bodytext90"/>
    <w:rsid w:val="009F6CA1"/>
    <w:rPr>
      <w:rFonts w:ascii="Arial" w:eastAsia="Arial" w:hAnsi="Arial"/>
      <w:b/>
      <w:bCs/>
      <w:sz w:val="17"/>
      <w:szCs w:val="17"/>
      <w:lang w:bidi="en-US"/>
    </w:rPr>
  </w:style>
  <w:style w:type="character" w:customStyle="1" w:styleId="Bodytext10">
    <w:name w:val="Body text (10)_"/>
    <w:basedOn w:val="a3"/>
    <w:link w:val="Bodytext100"/>
    <w:rsid w:val="009F6CA1"/>
    <w:rPr>
      <w:rFonts w:ascii="Tahoma" w:eastAsia="Tahoma" w:hAnsi="Tahoma" w:cs="Tahoma"/>
      <w:lang w:bidi="en-US"/>
    </w:rPr>
  </w:style>
  <w:style w:type="paragraph" w:customStyle="1" w:styleId="Picturecaption20">
    <w:name w:val="Picture caption (2)"/>
    <w:basedOn w:val="a2"/>
    <w:link w:val="Picturecaption2"/>
    <w:rsid w:val="009F6CA1"/>
    <w:pPr>
      <w:widowControl w:val="0"/>
      <w:bidi w:val="0"/>
      <w:spacing w:after="0" w:line="240" w:lineRule="auto"/>
    </w:pPr>
    <w:rPr>
      <w:rFonts w:ascii="Tahoma" w:eastAsia="Tahoma" w:hAnsi="Tahoma" w:cs="Tahoma"/>
      <w:sz w:val="20"/>
      <w:szCs w:val="20"/>
      <w:lang w:bidi="en-US"/>
    </w:rPr>
  </w:style>
  <w:style w:type="paragraph" w:customStyle="1" w:styleId="Picturecaption0">
    <w:name w:val="Picture caption"/>
    <w:basedOn w:val="a2"/>
    <w:link w:val="Picturecaption"/>
    <w:rsid w:val="009F6CA1"/>
    <w:pPr>
      <w:widowControl w:val="0"/>
      <w:spacing w:after="0" w:line="240" w:lineRule="auto"/>
    </w:pPr>
    <w:rPr>
      <w:rFonts w:ascii="Arial" w:eastAsia="Arial" w:hAnsi="Arial" w:cs="Times New Roman"/>
      <w:sz w:val="26"/>
      <w:szCs w:val="26"/>
    </w:rPr>
  </w:style>
  <w:style w:type="paragraph" w:customStyle="1" w:styleId="Other0">
    <w:name w:val="Other"/>
    <w:basedOn w:val="a2"/>
    <w:link w:val="Other"/>
    <w:rsid w:val="009F6CA1"/>
    <w:pPr>
      <w:widowControl w:val="0"/>
      <w:spacing w:after="0" w:line="307" w:lineRule="auto"/>
    </w:pPr>
    <w:rPr>
      <w:rFonts w:ascii="Tahoma" w:eastAsia="Tahoma" w:hAnsi="Tahoma" w:cs="Tahoma"/>
      <w:b/>
      <w:bCs/>
      <w:sz w:val="16"/>
      <w:szCs w:val="16"/>
    </w:rPr>
  </w:style>
  <w:style w:type="paragraph" w:customStyle="1" w:styleId="Other20">
    <w:name w:val="Other (2)"/>
    <w:basedOn w:val="a2"/>
    <w:link w:val="Other2"/>
    <w:rsid w:val="009F6CA1"/>
    <w:pPr>
      <w:widowControl w:val="0"/>
      <w:bidi w:val="0"/>
      <w:spacing w:after="0" w:line="240" w:lineRule="auto"/>
    </w:pPr>
    <w:rPr>
      <w:rFonts w:ascii="Times New Roman" w:eastAsia="Times New Roman" w:hAnsi="Times New Roman" w:cs="Times New Roman"/>
      <w:sz w:val="19"/>
      <w:szCs w:val="19"/>
      <w:lang w:bidi="en-US"/>
    </w:rPr>
  </w:style>
  <w:style w:type="paragraph" w:customStyle="1" w:styleId="Heading10">
    <w:name w:val="Heading #1"/>
    <w:basedOn w:val="a2"/>
    <w:link w:val="Heading1"/>
    <w:rsid w:val="009F6CA1"/>
    <w:pPr>
      <w:widowControl w:val="0"/>
      <w:spacing w:after="100" w:line="240" w:lineRule="auto"/>
      <w:jc w:val="center"/>
      <w:outlineLvl w:val="0"/>
    </w:pPr>
    <w:rPr>
      <w:rFonts w:ascii="Arial" w:eastAsia="Arial" w:hAnsi="Arial" w:cs="Times New Roman"/>
      <w:sz w:val="60"/>
      <w:szCs w:val="60"/>
    </w:rPr>
  </w:style>
  <w:style w:type="paragraph" w:customStyle="1" w:styleId="Headerorfooter30">
    <w:name w:val="Header or footer (3)"/>
    <w:basedOn w:val="a2"/>
    <w:link w:val="Headerorfooter3"/>
    <w:rsid w:val="009F6CA1"/>
    <w:pPr>
      <w:widowControl w:val="0"/>
      <w:bidi w:val="0"/>
      <w:spacing w:after="0" w:line="240" w:lineRule="auto"/>
    </w:pPr>
    <w:rPr>
      <w:rFonts w:ascii="Times New Roman" w:eastAsia="Times New Roman" w:hAnsi="Times New Roman" w:cs="Times New Roman"/>
      <w:sz w:val="20"/>
      <w:szCs w:val="20"/>
    </w:rPr>
  </w:style>
  <w:style w:type="paragraph" w:customStyle="1" w:styleId="Heading20">
    <w:name w:val="Heading #2"/>
    <w:basedOn w:val="a2"/>
    <w:link w:val="Heading2"/>
    <w:rsid w:val="009F6CA1"/>
    <w:pPr>
      <w:widowControl w:val="0"/>
      <w:spacing w:after="120" w:line="240" w:lineRule="auto"/>
      <w:jc w:val="center"/>
      <w:outlineLvl w:val="1"/>
    </w:pPr>
    <w:rPr>
      <w:rFonts w:ascii="Tahoma" w:eastAsia="Tahoma" w:hAnsi="Tahoma" w:cs="Tahoma"/>
      <w:b/>
      <w:bCs/>
      <w:sz w:val="28"/>
      <w:szCs w:val="28"/>
    </w:rPr>
  </w:style>
  <w:style w:type="paragraph" w:customStyle="1" w:styleId="Headerorfooter0">
    <w:name w:val="Header or footer"/>
    <w:basedOn w:val="a2"/>
    <w:link w:val="Headerorfooter"/>
    <w:rsid w:val="009F6CA1"/>
    <w:pPr>
      <w:widowControl w:val="0"/>
      <w:spacing w:after="0" w:line="240" w:lineRule="auto"/>
    </w:pPr>
    <w:rPr>
      <w:rFonts w:ascii="Tahoma" w:eastAsia="Tahoma" w:hAnsi="Tahoma" w:cs="Tahoma"/>
      <w:b/>
      <w:bCs/>
      <w:sz w:val="28"/>
      <w:szCs w:val="28"/>
    </w:rPr>
  </w:style>
  <w:style w:type="paragraph" w:customStyle="1" w:styleId="Bodytext60">
    <w:name w:val="Body text (6)"/>
    <w:basedOn w:val="a2"/>
    <w:link w:val="Bodytext6"/>
    <w:rsid w:val="009F6CA1"/>
    <w:pPr>
      <w:widowControl w:val="0"/>
      <w:spacing w:after="0" w:line="240" w:lineRule="auto"/>
      <w:ind w:left="1540"/>
      <w:jc w:val="center"/>
    </w:pPr>
    <w:rPr>
      <w:rFonts w:ascii="Aharoni" w:eastAsia="Aharoni" w:hAnsi="Aharoni" w:cs="Aharoni"/>
      <w:b/>
      <w:bCs/>
      <w:sz w:val="20"/>
      <w:szCs w:val="20"/>
    </w:rPr>
  </w:style>
  <w:style w:type="paragraph" w:customStyle="1" w:styleId="Bodytext70">
    <w:name w:val="Body text (7)"/>
    <w:basedOn w:val="a2"/>
    <w:link w:val="Bodytext7"/>
    <w:rsid w:val="009F6CA1"/>
    <w:pPr>
      <w:widowControl w:val="0"/>
      <w:spacing w:after="80" w:line="216" w:lineRule="auto"/>
      <w:jc w:val="center"/>
    </w:pPr>
    <w:rPr>
      <w:rFonts w:ascii="Tahoma" w:eastAsia="Tahoma" w:hAnsi="Tahoma" w:cs="Tahoma"/>
      <w:b/>
      <w:bCs/>
      <w:i/>
      <w:iCs/>
      <w:sz w:val="28"/>
      <w:szCs w:val="28"/>
    </w:rPr>
  </w:style>
  <w:style w:type="paragraph" w:customStyle="1" w:styleId="Bodytext80">
    <w:name w:val="Body text (8)"/>
    <w:basedOn w:val="a2"/>
    <w:link w:val="Bodytext8"/>
    <w:rsid w:val="009F6CA1"/>
    <w:pPr>
      <w:widowControl w:val="0"/>
      <w:spacing w:after="0" w:line="233" w:lineRule="auto"/>
      <w:ind w:left="1580"/>
      <w:jc w:val="center"/>
    </w:pPr>
    <w:rPr>
      <w:rFonts w:ascii="Aharoni" w:eastAsia="Aharoni" w:hAnsi="Aharoni" w:cs="Aharoni"/>
      <w:b/>
      <w:bCs/>
      <w:sz w:val="26"/>
      <w:szCs w:val="26"/>
    </w:rPr>
  </w:style>
  <w:style w:type="paragraph" w:customStyle="1" w:styleId="Bodytext50">
    <w:name w:val="Body text (5)"/>
    <w:basedOn w:val="a2"/>
    <w:link w:val="Bodytext5"/>
    <w:rsid w:val="009F6CA1"/>
    <w:pPr>
      <w:widowControl w:val="0"/>
      <w:bidi w:val="0"/>
      <w:spacing w:after="0" w:line="312" w:lineRule="auto"/>
    </w:pPr>
    <w:rPr>
      <w:rFonts w:ascii="Tahoma" w:eastAsia="Tahoma" w:hAnsi="Tahoma" w:cs="Tahoma"/>
      <w:b/>
      <w:bCs/>
      <w:sz w:val="16"/>
      <w:szCs w:val="16"/>
    </w:rPr>
  </w:style>
  <w:style w:type="paragraph" w:customStyle="1" w:styleId="Heading230">
    <w:name w:val="Heading #2 (3)"/>
    <w:basedOn w:val="a2"/>
    <w:link w:val="Heading23"/>
    <w:rsid w:val="009F6CA1"/>
    <w:pPr>
      <w:widowControl w:val="0"/>
      <w:bidi w:val="0"/>
      <w:spacing w:after="0" w:line="240" w:lineRule="auto"/>
      <w:jc w:val="center"/>
      <w:outlineLvl w:val="1"/>
    </w:pPr>
    <w:rPr>
      <w:rFonts w:ascii="Tahoma" w:eastAsia="Tahoma" w:hAnsi="Tahoma" w:cs="Tahoma"/>
      <w:b/>
      <w:bCs/>
      <w:sz w:val="28"/>
      <w:szCs w:val="28"/>
    </w:rPr>
  </w:style>
  <w:style w:type="paragraph" w:customStyle="1" w:styleId="Bodytext90">
    <w:name w:val="Body text (9)"/>
    <w:basedOn w:val="a2"/>
    <w:link w:val="Bodytext9"/>
    <w:rsid w:val="009F6CA1"/>
    <w:pPr>
      <w:widowControl w:val="0"/>
      <w:spacing w:after="280" w:line="240" w:lineRule="auto"/>
      <w:ind w:firstLine="240"/>
    </w:pPr>
    <w:rPr>
      <w:rFonts w:ascii="Arial" w:eastAsia="Arial" w:hAnsi="Arial" w:cs="Times New Roman"/>
      <w:b/>
      <w:bCs/>
      <w:sz w:val="17"/>
      <w:szCs w:val="17"/>
      <w:lang w:bidi="en-US"/>
    </w:rPr>
  </w:style>
  <w:style w:type="paragraph" w:customStyle="1" w:styleId="Bodytext100">
    <w:name w:val="Body text (10)"/>
    <w:basedOn w:val="a2"/>
    <w:link w:val="Bodytext10"/>
    <w:rsid w:val="009F6CA1"/>
    <w:pPr>
      <w:widowControl w:val="0"/>
      <w:bidi w:val="0"/>
      <w:spacing w:after="0" w:line="240" w:lineRule="auto"/>
      <w:ind w:firstLine="500"/>
    </w:pPr>
    <w:rPr>
      <w:rFonts w:ascii="Tahoma" w:eastAsia="Tahoma" w:hAnsi="Tahoma" w:cs="Tahoma"/>
      <w:sz w:val="20"/>
      <w:szCs w:val="20"/>
      <w:lang w:bidi="en-US"/>
    </w:rPr>
  </w:style>
  <w:style w:type="numbering" w:customStyle="1" w:styleId="262">
    <w:name w:val="ללא רשימה262"/>
    <w:next w:val="a5"/>
    <w:semiHidden/>
    <w:unhideWhenUsed/>
    <w:rsid w:val="001E28E8"/>
  </w:style>
  <w:style w:type="numbering" w:customStyle="1" w:styleId="263">
    <w:name w:val="ללא רשימה263"/>
    <w:next w:val="a5"/>
    <w:uiPriority w:val="99"/>
    <w:semiHidden/>
    <w:unhideWhenUsed/>
    <w:rsid w:val="00D837DE"/>
  </w:style>
  <w:style w:type="numbering" w:customStyle="1" w:styleId="1107">
    <w:name w:val="ללא רשימה1107"/>
    <w:next w:val="a5"/>
    <w:uiPriority w:val="99"/>
    <w:semiHidden/>
    <w:unhideWhenUsed/>
    <w:rsid w:val="00D837DE"/>
  </w:style>
  <w:style w:type="numbering" w:customStyle="1" w:styleId="1128">
    <w:name w:val="ללא רשימה1128"/>
    <w:next w:val="a5"/>
    <w:uiPriority w:val="99"/>
    <w:semiHidden/>
    <w:unhideWhenUsed/>
    <w:rsid w:val="00D837DE"/>
  </w:style>
  <w:style w:type="numbering" w:customStyle="1" w:styleId="264">
    <w:name w:val="ללא רשימה264"/>
    <w:next w:val="a5"/>
    <w:uiPriority w:val="99"/>
    <w:semiHidden/>
    <w:unhideWhenUsed/>
    <w:rsid w:val="00D837DE"/>
  </w:style>
  <w:style w:type="numbering" w:customStyle="1" w:styleId="324">
    <w:name w:val="ללא רשימה324"/>
    <w:next w:val="a5"/>
    <w:uiPriority w:val="99"/>
    <w:semiHidden/>
    <w:unhideWhenUsed/>
    <w:rsid w:val="00D837DE"/>
  </w:style>
  <w:style w:type="numbering" w:customStyle="1" w:styleId="11115">
    <w:name w:val="ללא רשימה11115"/>
    <w:next w:val="a5"/>
    <w:uiPriority w:val="99"/>
    <w:semiHidden/>
    <w:unhideWhenUsed/>
    <w:rsid w:val="00D837DE"/>
  </w:style>
  <w:style w:type="numbering" w:customStyle="1" w:styleId="11116">
    <w:name w:val="ללא רשימה11116"/>
    <w:next w:val="a5"/>
    <w:uiPriority w:val="99"/>
    <w:semiHidden/>
    <w:unhideWhenUsed/>
    <w:rsid w:val="00D837DE"/>
  </w:style>
  <w:style w:type="numbering" w:customStyle="1" w:styleId="2115">
    <w:name w:val="ללא רשימה2115"/>
    <w:next w:val="a5"/>
    <w:uiPriority w:val="99"/>
    <w:semiHidden/>
    <w:unhideWhenUsed/>
    <w:rsid w:val="00D837DE"/>
  </w:style>
  <w:style w:type="numbering" w:customStyle="1" w:styleId="3114">
    <w:name w:val="ללא רשימה3114"/>
    <w:next w:val="a5"/>
    <w:uiPriority w:val="99"/>
    <w:semiHidden/>
    <w:unhideWhenUsed/>
    <w:rsid w:val="00D837DE"/>
  </w:style>
  <w:style w:type="numbering" w:customStyle="1" w:styleId="419">
    <w:name w:val="ללא רשימה419"/>
    <w:next w:val="a5"/>
    <w:uiPriority w:val="99"/>
    <w:semiHidden/>
    <w:unhideWhenUsed/>
    <w:rsid w:val="00D837DE"/>
  </w:style>
  <w:style w:type="numbering" w:customStyle="1" w:styleId="519">
    <w:name w:val="ללא רשימה519"/>
    <w:next w:val="a5"/>
    <w:uiPriority w:val="99"/>
    <w:semiHidden/>
    <w:unhideWhenUsed/>
    <w:rsid w:val="00D837DE"/>
  </w:style>
  <w:style w:type="numbering" w:customStyle="1" w:styleId="617">
    <w:name w:val="ללא רשימה617"/>
    <w:next w:val="a5"/>
    <w:uiPriority w:val="99"/>
    <w:semiHidden/>
    <w:unhideWhenUsed/>
    <w:rsid w:val="00D837DE"/>
  </w:style>
  <w:style w:type="numbering" w:customStyle="1" w:styleId="717">
    <w:name w:val="ללא רשימה717"/>
    <w:next w:val="a5"/>
    <w:uiPriority w:val="99"/>
    <w:semiHidden/>
    <w:unhideWhenUsed/>
    <w:rsid w:val="00D837DE"/>
  </w:style>
  <w:style w:type="numbering" w:customStyle="1" w:styleId="817">
    <w:name w:val="ללא רשימה817"/>
    <w:next w:val="a5"/>
    <w:uiPriority w:val="99"/>
    <w:semiHidden/>
    <w:unhideWhenUsed/>
    <w:rsid w:val="00D837DE"/>
  </w:style>
  <w:style w:type="numbering" w:customStyle="1" w:styleId="917">
    <w:name w:val="ללא רשימה917"/>
    <w:next w:val="a5"/>
    <w:uiPriority w:val="99"/>
    <w:semiHidden/>
    <w:unhideWhenUsed/>
    <w:rsid w:val="00D837DE"/>
  </w:style>
  <w:style w:type="numbering" w:customStyle="1" w:styleId="1017">
    <w:name w:val="ללא רשימה1017"/>
    <w:next w:val="a5"/>
    <w:uiPriority w:val="99"/>
    <w:semiHidden/>
    <w:unhideWhenUsed/>
    <w:rsid w:val="00D837DE"/>
  </w:style>
  <w:style w:type="numbering" w:customStyle="1" w:styleId="111113">
    <w:name w:val="ללא רשימה111113"/>
    <w:next w:val="a5"/>
    <w:uiPriority w:val="99"/>
    <w:semiHidden/>
    <w:unhideWhenUsed/>
    <w:rsid w:val="00D837DE"/>
  </w:style>
  <w:style w:type="paragraph" w:customStyle="1" w:styleId="3f5">
    <w:name w:val="ציטוט חזק3"/>
    <w:basedOn w:val="a2"/>
    <w:next w:val="a2"/>
    <w:uiPriority w:val="30"/>
    <w:qFormat/>
    <w:rsid w:val="00D837DE"/>
    <w:pPr>
      <w:pBdr>
        <w:top w:val="single" w:sz="4" w:space="10" w:color="4F81BD"/>
        <w:bottom w:val="single" w:sz="4" w:space="10" w:color="4F81BD"/>
      </w:pBdr>
      <w:spacing w:before="360" w:after="360"/>
      <w:ind w:left="864" w:right="864"/>
      <w:jc w:val="center"/>
    </w:pPr>
    <w:rPr>
      <w:rFonts w:ascii="Times New Roman" w:eastAsia="Times New Roman" w:hAnsi="Times New Roman" w:cs="Times New Roman"/>
      <w:i/>
      <w:iCs/>
      <w:color w:val="5B9BD5"/>
      <w:sz w:val="20"/>
      <w:szCs w:val="20"/>
    </w:rPr>
  </w:style>
  <w:style w:type="character" w:customStyle="1" w:styleId="3f6">
    <w:name w:val="הדגשה עדינה3"/>
    <w:basedOn w:val="a3"/>
    <w:uiPriority w:val="19"/>
    <w:qFormat/>
    <w:rsid w:val="00D837DE"/>
    <w:rPr>
      <w:i/>
      <w:iCs/>
      <w:color w:val="404040"/>
    </w:rPr>
  </w:style>
  <w:style w:type="character" w:customStyle="1" w:styleId="3f7">
    <w:name w:val="הדגשה חזקה3"/>
    <w:basedOn w:val="a3"/>
    <w:uiPriority w:val="21"/>
    <w:qFormat/>
    <w:rsid w:val="00D837DE"/>
    <w:rPr>
      <w:i/>
      <w:iCs/>
      <w:color w:val="4F81BD"/>
    </w:rPr>
  </w:style>
  <w:style w:type="character" w:customStyle="1" w:styleId="3f8">
    <w:name w:val="הפניה עדינה3"/>
    <w:basedOn w:val="a3"/>
    <w:uiPriority w:val="31"/>
    <w:qFormat/>
    <w:rsid w:val="00D837DE"/>
    <w:rPr>
      <w:smallCaps/>
      <w:color w:val="5A5A5A"/>
    </w:rPr>
  </w:style>
  <w:style w:type="character" w:customStyle="1" w:styleId="3f9">
    <w:name w:val="הפניה חזקה3"/>
    <w:basedOn w:val="a3"/>
    <w:uiPriority w:val="32"/>
    <w:qFormat/>
    <w:rsid w:val="00D837DE"/>
    <w:rPr>
      <w:b/>
      <w:bCs/>
      <w:smallCaps/>
      <w:color w:val="4F81BD"/>
      <w:spacing w:val="5"/>
    </w:rPr>
  </w:style>
  <w:style w:type="numbering" w:customStyle="1" w:styleId="1215">
    <w:name w:val="ללא רשימה1215"/>
    <w:next w:val="a5"/>
    <w:uiPriority w:val="99"/>
    <w:semiHidden/>
    <w:unhideWhenUsed/>
    <w:rsid w:val="00D837DE"/>
  </w:style>
  <w:style w:type="numbering" w:customStyle="1" w:styleId="1315">
    <w:name w:val="ללא רשימה1315"/>
    <w:next w:val="a5"/>
    <w:uiPriority w:val="99"/>
    <w:semiHidden/>
    <w:unhideWhenUsed/>
    <w:rsid w:val="00D837DE"/>
  </w:style>
  <w:style w:type="numbering" w:customStyle="1" w:styleId="1415">
    <w:name w:val="ללא רשימה1415"/>
    <w:next w:val="a5"/>
    <w:uiPriority w:val="99"/>
    <w:semiHidden/>
    <w:unhideWhenUsed/>
    <w:rsid w:val="00D837DE"/>
  </w:style>
  <w:style w:type="numbering" w:customStyle="1" w:styleId="15150">
    <w:name w:val="ללא רשימה1515"/>
    <w:next w:val="a5"/>
    <w:uiPriority w:val="99"/>
    <w:semiHidden/>
    <w:unhideWhenUsed/>
    <w:rsid w:val="00D837DE"/>
  </w:style>
  <w:style w:type="numbering" w:customStyle="1" w:styleId="1614">
    <w:name w:val="ללא רשימה1614"/>
    <w:next w:val="a5"/>
    <w:uiPriority w:val="99"/>
    <w:semiHidden/>
    <w:unhideWhenUsed/>
    <w:rsid w:val="00D837DE"/>
  </w:style>
  <w:style w:type="numbering" w:customStyle="1" w:styleId="1714">
    <w:name w:val="ללא רשימה1714"/>
    <w:next w:val="a5"/>
    <w:uiPriority w:val="99"/>
    <w:semiHidden/>
    <w:unhideWhenUsed/>
    <w:rsid w:val="00D837DE"/>
  </w:style>
  <w:style w:type="numbering" w:customStyle="1" w:styleId="1814">
    <w:name w:val="ללא רשימה1814"/>
    <w:next w:val="a5"/>
    <w:uiPriority w:val="99"/>
    <w:semiHidden/>
    <w:unhideWhenUsed/>
    <w:rsid w:val="00D837DE"/>
  </w:style>
  <w:style w:type="numbering" w:customStyle="1" w:styleId="1914">
    <w:name w:val="ללא רשימה1914"/>
    <w:next w:val="a5"/>
    <w:uiPriority w:val="99"/>
    <w:semiHidden/>
    <w:unhideWhenUsed/>
    <w:rsid w:val="00D837DE"/>
  </w:style>
  <w:style w:type="numbering" w:customStyle="1" w:styleId="2012">
    <w:name w:val="ללא רשימה2012"/>
    <w:next w:val="a5"/>
    <w:uiPriority w:val="99"/>
    <w:semiHidden/>
    <w:unhideWhenUsed/>
    <w:rsid w:val="00D837DE"/>
  </w:style>
  <w:style w:type="numbering" w:customStyle="1" w:styleId="2214">
    <w:name w:val="ללא רשימה2214"/>
    <w:next w:val="a5"/>
    <w:uiPriority w:val="99"/>
    <w:semiHidden/>
    <w:unhideWhenUsed/>
    <w:rsid w:val="00D837DE"/>
  </w:style>
  <w:style w:type="numbering" w:customStyle="1" w:styleId="1108">
    <w:name w:val="ללא רשימה1108"/>
    <w:next w:val="a5"/>
    <w:uiPriority w:val="99"/>
    <w:semiHidden/>
    <w:unhideWhenUsed/>
    <w:rsid w:val="00D837DE"/>
  </w:style>
  <w:style w:type="numbering" w:customStyle="1" w:styleId="1129">
    <w:name w:val="ללא רשימה1129"/>
    <w:next w:val="a5"/>
    <w:uiPriority w:val="99"/>
    <w:semiHidden/>
    <w:unhideWhenUsed/>
    <w:rsid w:val="00D837DE"/>
  </w:style>
  <w:style w:type="numbering" w:customStyle="1" w:styleId="2314">
    <w:name w:val="ללא רשימה2314"/>
    <w:next w:val="a5"/>
    <w:uiPriority w:val="99"/>
    <w:semiHidden/>
    <w:unhideWhenUsed/>
    <w:rsid w:val="00D837DE"/>
  </w:style>
  <w:style w:type="numbering" w:customStyle="1" w:styleId="325">
    <w:name w:val="ללא רשימה325"/>
    <w:next w:val="a5"/>
    <w:uiPriority w:val="99"/>
    <w:semiHidden/>
    <w:unhideWhenUsed/>
    <w:rsid w:val="00D837DE"/>
  </w:style>
  <w:style w:type="numbering" w:customStyle="1" w:styleId="41100">
    <w:name w:val="ללא רשימה4110"/>
    <w:next w:val="a5"/>
    <w:uiPriority w:val="99"/>
    <w:semiHidden/>
    <w:unhideWhenUsed/>
    <w:rsid w:val="00D837DE"/>
  </w:style>
  <w:style w:type="numbering" w:customStyle="1" w:styleId="51100">
    <w:name w:val="ללא רשימה5110"/>
    <w:next w:val="a5"/>
    <w:uiPriority w:val="99"/>
    <w:semiHidden/>
    <w:unhideWhenUsed/>
    <w:rsid w:val="00D837DE"/>
  </w:style>
  <w:style w:type="numbering" w:customStyle="1" w:styleId="618">
    <w:name w:val="ללא רשימה618"/>
    <w:next w:val="a5"/>
    <w:uiPriority w:val="99"/>
    <w:semiHidden/>
    <w:unhideWhenUsed/>
    <w:rsid w:val="00D837DE"/>
  </w:style>
  <w:style w:type="numbering" w:customStyle="1" w:styleId="718">
    <w:name w:val="ללא רשימה718"/>
    <w:next w:val="a5"/>
    <w:uiPriority w:val="99"/>
    <w:semiHidden/>
    <w:unhideWhenUsed/>
    <w:rsid w:val="00D837DE"/>
  </w:style>
  <w:style w:type="numbering" w:customStyle="1" w:styleId="818">
    <w:name w:val="ללא רשימה818"/>
    <w:next w:val="a5"/>
    <w:uiPriority w:val="99"/>
    <w:semiHidden/>
    <w:unhideWhenUsed/>
    <w:rsid w:val="00D837DE"/>
  </w:style>
  <w:style w:type="numbering" w:customStyle="1" w:styleId="918">
    <w:name w:val="ללא רשימה918"/>
    <w:next w:val="a5"/>
    <w:uiPriority w:val="99"/>
    <w:semiHidden/>
    <w:unhideWhenUsed/>
    <w:rsid w:val="00D837DE"/>
  </w:style>
  <w:style w:type="numbering" w:customStyle="1" w:styleId="1018">
    <w:name w:val="ללא רשימה1018"/>
    <w:next w:val="a5"/>
    <w:uiPriority w:val="99"/>
    <w:semiHidden/>
    <w:unhideWhenUsed/>
    <w:rsid w:val="00D837DE"/>
  </w:style>
  <w:style w:type="numbering" w:customStyle="1" w:styleId="11124">
    <w:name w:val="ללא רשימה11124"/>
    <w:next w:val="a5"/>
    <w:uiPriority w:val="99"/>
    <w:semiHidden/>
    <w:unhideWhenUsed/>
    <w:rsid w:val="00D837DE"/>
  </w:style>
  <w:style w:type="character" w:customStyle="1" w:styleId="FollowedHyperlink2">
    <w:name w:val="FollowedHyperlink2"/>
    <w:basedOn w:val="a3"/>
    <w:unhideWhenUsed/>
    <w:rsid w:val="00D837DE"/>
    <w:rPr>
      <w:color w:val="800080"/>
      <w:u w:val="single"/>
    </w:rPr>
  </w:style>
  <w:style w:type="numbering" w:customStyle="1" w:styleId="2410">
    <w:name w:val="ללא רשימה2410"/>
    <w:next w:val="a5"/>
    <w:uiPriority w:val="99"/>
    <w:semiHidden/>
    <w:unhideWhenUsed/>
    <w:rsid w:val="00D837DE"/>
  </w:style>
  <w:style w:type="numbering" w:customStyle="1" w:styleId="2510">
    <w:name w:val="ללא רשימה2510"/>
    <w:next w:val="a5"/>
    <w:uiPriority w:val="99"/>
    <w:semiHidden/>
    <w:unhideWhenUsed/>
    <w:rsid w:val="00D837DE"/>
  </w:style>
  <w:style w:type="numbering" w:customStyle="1" w:styleId="265">
    <w:name w:val="ללא רשימה265"/>
    <w:next w:val="a5"/>
    <w:uiPriority w:val="99"/>
    <w:semiHidden/>
    <w:unhideWhenUsed/>
    <w:rsid w:val="00D837DE"/>
  </w:style>
  <w:style w:type="numbering" w:customStyle="1" w:styleId="1134">
    <w:name w:val="ללא רשימה1134"/>
    <w:next w:val="a5"/>
    <w:semiHidden/>
    <w:rsid w:val="00D837DE"/>
  </w:style>
  <w:style w:type="numbering" w:customStyle="1" w:styleId="271">
    <w:name w:val="ללא רשימה271"/>
    <w:next w:val="a5"/>
    <w:uiPriority w:val="99"/>
    <w:semiHidden/>
    <w:unhideWhenUsed/>
    <w:rsid w:val="00D837DE"/>
  </w:style>
  <w:style w:type="numbering" w:customStyle="1" w:styleId="281">
    <w:name w:val="ללא רשימה281"/>
    <w:next w:val="a5"/>
    <w:uiPriority w:val="99"/>
    <w:semiHidden/>
    <w:unhideWhenUsed/>
    <w:rsid w:val="00D837DE"/>
  </w:style>
  <w:style w:type="numbering" w:customStyle="1" w:styleId="291">
    <w:name w:val="ללא רשימה291"/>
    <w:next w:val="a5"/>
    <w:uiPriority w:val="99"/>
    <w:semiHidden/>
    <w:unhideWhenUsed/>
    <w:rsid w:val="00D837DE"/>
  </w:style>
  <w:style w:type="numbering" w:customStyle="1" w:styleId="301">
    <w:name w:val="ללא רשימה301"/>
    <w:next w:val="a5"/>
    <w:uiPriority w:val="99"/>
    <w:semiHidden/>
    <w:unhideWhenUsed/>
    <w:rsid w:val="00D837DE"/>
  </w:style>
  <w:style w:type="numbering" w:customStyle="1" w:styleId="1144">
    <w:name w:val="ללא רשימה1144"/>
    <w:next w:val="a5"/>
    <w:uiPriority w:val="99"/>
    <w:semiHidden/>
    <w:unhideWhenUsed/>
    <w:rsid w:val="00D837DE"/>
  </w:style>
  <w:style w:type="numbering" w:customStyle="1" w:styleId="1153">
    <w:name w:val="ללא רשימה1153"/>
    <w:next w:val="a5"/>
    <w:uiPriority w:val="99"/>
    <w:semiHidden/>
    <w:unhideWhenUsed/>
    <w:rsid w:val="00D837DE"/>
  </w:style>
  <w:style w:type="numbering" w:customStyle="1" w:styleId="2101">
    <w:name w:val="ללא רשימה2101"/>
    <w:next w:val="a5"/>
    <w:uiPriority w:val="99"/>
    <w:semiHidden/>
    <w:unhideWhenUsed/>
    <w:rsid w:val="00D837DE"/>
  </w:style>
  <w:style w:type="numbering" w:customStyle="1" w:styleId="334">
    <w:name w:val="ללא רשימה334"/>
    <w:next w:val="a5"/>
    <w:uiPriority w:val="99"/>
    <w:semiHidden/>
    <w:unhideWhenUsed/>
    <w:rsid w:val="00D837DE"/>
  </w:style>
  <w:style w:type="numbering" w:customStyle="1" w:styleId="424">
    <w:name w:val="ללא רשימה424"/>
    <w:next w:val="a5"/>
    <w:uiPriority w:val="99"/>
    <w:semiHidden/>
    <w:unhideWhenUsed/>
    <w:rsid w:val="00D837DE"/>
  </w:style>
  <w:style w:type="numbering" w:customStyle="1" w:styleId="524">
    <w:name w:val="ללא רשימה524"/>
    <w:next w:val="a5"/>
    <w:uiPriority w:val="99"/>
    <w:semiHidden/>
    <w:unhideWhenUsed/>
    <w:rsid w:val="00D837DE"/>
  </w:style>
  <w:style w:type="numbering" w:customStyle="1" w:styleId="624">
    <w:name w:val="ללא רשימה624"/>
    <w:next w:val="a5"/>
    <w:uiPriority w:val="99"/>
    <w:semiHidden/>
    <w:unhideWhenUsed/>
    <w:rsid w:val="00D837DE"/>
  </w:style>
  <w:style w:type="numbering" w:customStyle="1" w:styleId="724">
    <w:name w:val="ללא רשימה724"/>
    <w:next w:val="a5"/>
    <w:uiPriority w:val="99"/>
    <w:semiHidden/>
    <w:unhideWhenUsed/>
    <w:rsid w:val="00D837DE"/>
  </w:style>
  <w:style w:type="numbering" w:customStyle="1" w:styleId="824">
    <w:name w:val="ללא רשימה824"/>
    <w:next w:val="a5"/>
    <w:uiPriority w:val="99"/>
    <w:semiHidden/>
    <w:unhideWhenUsed/>
    <w:rsid w:val="00D837DE"/>
  </w:style>
  <w:style w:type="numbering" w:customStyle="1" w:styleId="924">
    <w:name w:val="ללא רשימה924"/>
    <w:next w:val="a5"/>
    <w:uiPriority w:val="99"/>
    <w:semiHidden/>
    <w:unhideWhenUsed/>
    <w:rsid w:val="00D837DE"/>
  </w:style>
  <w:style w:type="numbering" w:customStyle="1" w:styleId="1024">
    <w:name w:val="ללא רשימה1024"/>
    <w:next w:val="a5"/>
    <w:uiPriority w:val="99"/>
    <w:semiHidden/>
    <w:unhideWhenUsed/>
    <w:rsid w:val="00D837DE"/>
  </w:style>
  <w:style w:type="numbering" w:customStyle="1" w:styleId="11134">
    <w:name w:val="ללא רשימה11134"/>
    <w:next w:val="a5"/>
    <w:uiPriority w:val="99"/>
    <w:semiHidden/>
    <w:unhideWhenUsed/>
    <w:rsid w:val="00D837DE"/>
  </w:style>
  <w:style w:type="numbering" w:customStyle="1" w:styleId="343">
    <w:name w:val="ללא רשימה343"/>
    <w:next w:val="a5"/>
    <w:uiPriority w:val="99"/>
    <w:semiHidden/>
    <w:unhideWhenUsed/>
    <w:rsid w:val="00D837DE"/>
  </w:style>
  <w:style w:type="numbering" w:customStyle="1" w:styleId="351">
    <w:name w:val="ללא רשימה351"/>
    <w:next w:val="a5"/>
    <w:uiPriority w:val="99"/>
    <w:semiHidden/>
    <w:unhideWhenUsed/>
    <w:rsid w:val="00D837DE"/>
  </w:style>
  <w:style w:type="numbering" w:customStyle="1" w:styleId="1161">
    <w:name w:val="ללא רשימה1161"/>
    <w:next w:val="a5"/>
    <w:semiHidden/>
    <w:rsid w:val="00D837DE"/>
  </w:style>
  <w:style w:type="numbering" w:customStyle="1" w:styleId="361">
    <w:name w:val="ללא רשימה361"/>
    <w:next w:val="a5"/>
    <w:uiPriority w:val="99"/>
    <w:semiHidden/>
    <w:unhideWhenUsed/>
    <w:rsid w:val="00D837DE"/>
  </w:style>
  <w:style w:type="numbering" w:customStyle="1" w:styleId="371">
    <w:name w:val="ללא רשימה371"/>
    <w:next w:val="a5"/>
    <w:uiPriority w:val="99"/>
    <w:semiHidden/>
    <w:unhideWhenUsed/>
    <w:rsid w:val="00D837DE"/>
  </w:style>
  <w:style w:type="numbering" w:customStyle="1" w:styleId="381">
    <w:name w:val="ללא רשימה381"/>
    <w:next w:val="a5"/>
    <w:uiPriority w:val="99"/>
    <w:semiHidden/>
    <w:unhideWhenUsed/>
    <w:rsid w:val="00D837DE"/>
  </w:style>
  <w:style w:type="numbering" w:customStyle="1" w:styleId="1171">
    <w:name w:val="ללא רשימה1171"/>
    <w:next w:val="a5"/>
    <w:uiPriority w:val="99"/>
    <w:semiHidden/>
    <w:unhideWhenUsed/>
    <w:rsid w:val="00D837DE"/>
  </w:style>
  <w:style w:type="numbering" w:customStyle="1" w:styleId="1181">
    <w:name w:val="ללא רשימה1181"/>
    <w:next w:val="a5"/>
    <w:uiPriority w:val="99"/>
    <w:semiHidden/>
    <w:unhideWhenUsed/>
    <w:rsid w:val="00D837DE"/>
  </w:style>
  <w:style w:type="numbering" w:customStyle="1" w:styleId="11141">
    <w:name w:val="ללא רשימה11141"/>
    <w:next w:val="a5"/>
    <w:uiPriority w:val="99"/>
    <w:semiHidden/>
    <w:unhideWhenUsed/>
    <w:rsid w:val="00D837DE"/>
  </w:style>
  <w:style w:type="numbering" w:customStyle="1" w:styleId="2116">
    <w:name w:val="ללא רשימה2116"/>
    <w:next w:val="a5"/>
    <w:uiPriority w:val="99"/>
    <w:semiHidden/>
    <w:unhideWhenUsed/>
    <w:rsid w:val="00D837DE"/>
  </w:style>
  <w:style w:type="numbering" w:customStyle="1" w:styleId="391">
    <w:name w:val="ללא רשימה391"/>
    <w:next w:val="a5"/>
    <w:uiPriority w:val="99"/>
    <w:semiHidden/>
    <w:unhideWhenUsed/>
    <w:rsid w:val="00D837DE"/>
  </w:style>
  <w:style w:type="numbering" w:customStyle="1" w:styleId="434">
    <w:name w:val="ללא רשימה434"/>
    <w:next w:val="a5"/>
    <w:uiPriority w:val="99"/>
    <w:semiHidden/>
    <w:unhideWhenUsed/>
    <w:rsid w:val="00D837DE"/>
  </w:style>
  <w:style w:type="numbering" w:customStyle="1" w:styleId="534">
    <w:name w:val="ללא רשימה534"/>
    <w:next w:val="a5"/>
    <w:uiPriority w:val="99"/>
    <w:semiHidden/>
    <w:unhideWhenUsed/>
    <w:rsid w:val="00D837DE"/>
  </w:style>
  <w:style w:type="numbering" w:customStyle="1" w:styleId="634">
    <w:name w:val="ללא רשימה634"/>
    <w:next w:val="a5"/>
    <w:uiPriority w:val="99"/>
    <w:semiHidden/>
    <w:unhideWhenUsed/>
    <w:rsid w:val="00D837DE"/>
  </w:style>
  <w:style w:type="numbering" w:customStyle="1" w:styleId="734">
    <w:name w:val="ללא רשימה734"/>
    <w:next w:val="a5"/>
    <w:uiPriority w:val="99"/>
    <w:semiHidden/>
    <w:unhideWhenUsed/>
    <w:rsid w:val="00D837DE"/>
  </w:style>
  <w:style w:type="numbering" w:customStyle="1" w:styleId="834">
    <w:name w:val="ללא רשימה834"/>
    <w:next w:val="a5"/>
    <w:uiPriority w:val="99"/>
    <w:semiHidden/>
    <w:unhideWhenUsed/>
    <w:rsid w:val="00D837DE"/>
  </w:style>
  <w:style w:type="numbering" w:customStyle="1" w:styleId="934">
    <w:name w:val="ללא רשימה934"/>
    <w:next w:val="a5"/>
    <w:uiPriority w:val="99"/>
    <w:semiHidden/>
    <w:unhideWhenUsed/>
    <w:rsid w:val="00D837DE"/>
  </w:style>
  <w:style w:type="numbering" w:customStyle="1" w:styleId="1034">
    <w:name w:val="ללא רשימה1034"/>
    <w:next w:val="a5"/>
    <w:uiPriority w:val="99"/>
    <w:semiHidden/>
    <w:unhideWhenUsed/>
    <w:rsid w:val="00D837DE"/>
  </w:style>
  <w:style w:type="numbering" w:customStyle="1" w:styleId="1111111">
    <w:name w:val="ללא רשימה1111111"/>
    <w:next w:val="a5"/>
    <w:uiPriority w:val="99"/>
    <w:semiHidden/>
    <w:unhideWhenUsed/>
    <w:rsid w:val="00D837DE"/>
  </w:style>
  <w:style w:type="numbering" w:customStyle="1" w:styleId="1216">
    <w:name w:val="ללא רשימה1216"/>
    <w:next w:val="a5"/>
    <w:uiPriority w:val="99"/>
    <w:semiHidden/>
    <w:unhideWhenUsed/>
    <w:rsid w:val="00D837DE"/>
  </w:style>
  <w:style w:type="numbering" w:customStyle="1" w:styleId="1316">
    <w:name w:val="ללא רשימה1316"/>
    <w:next w:val="a5"/>
    <w:uiPriority w:val="99"/>
    <w:semiHidden/>
    <w:unhideWhenUsed/>
    <w:rsid w:val="00D837DE"/>
  </w:style>
  <w:style w:type="numbering" w:customStyle="1" w:styleId="2124">
    <w:name w:val="ללא רשימה2124"/>
    <w:next w:val="a5"/>
    <w:uiPriority w:val="99"/>
    <w:semiHidden/>
    <w:unhideWhenUsed/>
    <w:rsid w:val="00D837DE"/>
  </w:style>
  <w:style w:type="numbering" w:customStyle="1" w:styleId="3115">
    <w:name w:val="ללא רשימה3115"/>
    <w:next w:val="a5"/>
    <w:uiPriority w:val="99"/>
    <w:semiHidden/>
    <w:unhideWhenUsed/>
    <w:rsid w:val="00D837DE"/>
  </w:style>
  <w:style w:type="numbering" w:customStyle="1" w:styleId="4114">
    <w:name w:val="ללא רשימה4114"/>
    <w:next w:val="a5"/>
    <w:uiPriority w:val="99"/>
    <w:semiHidden/>
    <w:unhideWhenUsed/>
    <w:rsid w:val="00D837DE"/>
  </w:style>
  <w:style w:type="numbering" w:customStyle="1" w:styleId="5114">
    <w:name w:val="ללא רשימה5114"/>
    <w:next w:val="a5"/>
    <w:uiPriority w:val="99"/>
    <w:semiHidden/>
    <w:unhideWhenUsed/>
    <w:rsid w:val="00D837DE"/>
  </w:style>
  <w:style w:type="numbering" w:customStyle="1" w:styleId="6114">
    <w:name w:val="ללא רשימה6114"/>
    <w:next w:val="a5"/>
    <w:uiPriority w:val="99"/>
    <w:semiHidden/>
    <w:unhideWhenUsed/>
    <w:rsid w:val="00D837DE"/>
  </w:style>
  <w:style w:type="numbering" w:customStyle="1" w:styleId="7114">
    <w:name w:val="ללא רשימה7114"/>
    <w:next w:val="a5"/>
    <w:uiPriority w:val="99"/>
    <w:semiHidden/>
    <w:unhideWhenUsed/>
    <w:rsid w:val="00D837DE"/>
  </w:style>
  <w:style w:type="numbering" w:customStyle="1" w:styleId="8114">
    <w:name w:val="ללא רשימה8114"/>
    <w:next w:val="a5"/>
    <w:uiPriority w:val="99"/>
    <w:semiHidden/>
    <w:unhideWhenUsed/>
    <w:rsid w:val="00D837DE"/>
  </w:style>
  <w:style w:type="numbering" w:customStyle="1" w:styleId="9114">
    <w:name w:val="ללא רשימה9114"/>
    <w:next w:val="a5"/>
    <w:uiPriority w:val="99"/>
    <w:semiHidden/>
    <w:unhideWhenUsed/>
    <w:rsid w:val="00D837DE"/>
  </w:style>
  <w:style w:type="numbering" w:customStyle="1" w:styleId="10114">
    <w:name w:val="ללא רשימה10114"/>
    <w:next w:val="a5"/>
    <w:uiPriority w:val="99"/>
    <w:semiHidden/>
    <w:unhideWhenUsed/>
    <w:rsid w:val="00D837DE"/>
  </w:style>
  <w:style w:type="numbering" w:customStyle="1" w:styleId="11214">
    <w:name w:val="ללא רשימה11214"/>
    <w:next w:val="a5"/>
    <w:uiPriority w:val="99"/>
    <w:semiHidden/>
    <w:unhideWhenUsed/>
    <w:rsid w:val="00D837DE"/>
  </w:style>
  <w:style w:type="numbering" w:customStyle="1" w:styleId="1416">
    <w:name w:val="ללא רשימה1416"/>
    <w:next w:val="a5"/>
    <w:uiPriority w:val="99"/>
    <w:semiHidden/>
    <w:unhideWhenUsed/>
    <w:rsid w:val="00D837DE"/>
  </w:style>
  <w:style w:type="numbering" w:customStyle="1" w:styleId="1516">
    <w:name w:val="ללא רשימה1516"/>
    <w:next w:val="a5"/>
    <w:uiPriority w:val="99"/>
    <w:semiHidden/>
    <w:unhideWhenUsed/>
    <w:rsid w:val="00D837DE"/>
  </w:style>
  <w:style w:type="numbering" w:customStyle="1" w:styleId="1615">
    <w:name w:val="ללא רשימה1615"/>
    <w:next w:val="a5"/>
    <w:uiPriority w:val="99"/>
    <w:semiHidden/>
    <w:unhideWhenUsed/>
    <w:rsid w:val="00D837DE"/>
  </w:style>
  <w:style w:type="numbering" w:customStyle="1" w:styleId="1715">
    <w:name w:val="ללא רשימה1715"/>
    <w:next w:val="a5"/>
    <w:uiPriority w:val="99"/>
    <w:semiHidden/>
    <w:unhideWhenUsed/>
    <w:rsid w:val="00D837DE"/>
  </w:style>
  <w:style w:type="numbering" w:customStyle="1" w:styleId="11313">
    <w:name w:val="ללא רשימה11313"/>
    <w:next w:val="a5"/>
    <w:uiPriority w:val="99"/>
    <w:semiHidden/>
    <w:unhideWhenUsed/>
    <w:rsid w:val="00D837DE"/>
  </w:style>
  <w:style w:type="numbering" w:customStyle="1" w:styleId="2215">
    <w:name w:val="ללא רשימה2215"/>
    <w:next w:val="a5"/>
    <w:uiPriority w:val="99"/>
    <w:semiHidden/>
    <w:unhideWhenUsed/>
    <w:rsid w:val="00D837DE"/>
  </w:style>
  <w:style w:type="numbering" w:customStyle="1" w:styleId="3213">
    <w:name w:val="ללא רשימה3213"/>
    <w:next w:val="a5"/>
    <w:uiPriority w:val="99"/>
    <w:semiHidden/>
    <w:unhideWhenUsed/>
    <w:rsid w:val="00D837DE"/>
  </w:style>
  <w:style w:type="numbering" w:customStyle="1" w:styleId="4213">
    <w:name w:val="ללא רשימה4213"/>
    <w:next w:val="a5"/>
    <w:uiPriority w:val="99"/>
    <w:semiHidden/>
    <w:unhideWhenUsed/>
    <w:rsid w:val="00D837DE"/>
  </w:style>
  <w:style w:type="numbering" w:customStyle="1" w:styleId="5213">
    <w:name w:val="ללא רשימה5213"/>
    <w:next w:val="a5"/>
    <w:uiPriority w:val="99"/>
    <w:semiHidden/>
    <w:unhideWhenUsed/>
    <w:rsid w:val="00D837DE"/>
  </w:style>
  <w:style w:type="numbering" w:customStyle="1" w:styleId="6213">
    <w:name w:val="ללא רשימה6213"/>
    <w:next w:val="a5"/>
    <w:uiPriority w:val="99"/>
    <w:semiHidden/>
    <w:unhideWhenUsed/>
    <w:rsid w:val="00D837DE"/>
  </w:style>
  <w:style w:type="numbering" w:customStyle="1" w:styleId="7213">
    <w:name w:val="ללא רשימה7213"/>
    <w:next w:val="a5"/>
    <w:uiPriority w:val="99"/>
    <w:semiHidden/>
    <w:unhideWhenUsed/>
    <w:rsid w:val="00D837DE"/>
  </w:style>
  <w:style w:type="numbering" w:customStyle="1" w:styleId="8213">
    <w:name w:val="ללא רשימה8213"/>
    <w:next w:val="a5"/>
    <w:uiPriority w:val="99"/>
    <w:semiHidden/>
    <w:unhideWhenUsed/>
    <w:rsid w:val="00D837DE"/>
  </w:style>
  <w:style w:type="numbering" w:customStyle="1" w:styleId="9213">
    <w:name w:val="ללא רשימה9213"/>
    <w:next w:val="a5"/>
    <w:uiPriority w:val="99"/>
    <w:semiHidden/>
    <w:unhideWhenUsed/>
    <w:rsid w:val="00D837DE"/>
  </w:style>
  <w:style w:type="numbering" w:customStyle="1" w:styleId="10213">
    <w:name w:val="ללא רשימה10213"/>
    <w:next w:val="a5"/>
    <w:uiPriority w:val="99"/>
    <w:semiHidden/>
    <w:unhideWhenUsed/>
    <w:rsid w:val="00D837DE"/>
  </w:style>
  <w:style w:type="numbering" w:customStyle="1" w:styleId="111213">
    <w:name w:val="ללא רשימה111213"/>
    <w:next w:val="a5"/>
    <w:uiPriority w:val="99"/>
    <w:semiHidden/>
    <w:unhideWhenUsed/>
    <w:rsid w:val="00D837DE"/>
  </w:style>
  <w:style w:type="numbering" w:customStyle="1" w:styleId="12113">
    <w:name w:val="ללא רשימה12113"/>
    <w:next w:val="a5"/>
    <w:uiPriority w:val="99"/>
    <w:semiHidden/>
    <w:unhideWhenUsed/>
    <w:rsid w:val="00D837DE"/>
  </w:style>
  <w:style w:type="numbering" w:customStyle="1" w:styleId="13113">
    <w:name w:val="ללא רשימה13113"/>
    <w:next w:val="a5"/>
    <w:uiPriority w:val="99"/>
    <w:semiHidden/>
    <w:unhideWhenUsed/>
    <w:rsid w:val="00D837DE"/>
  </w:style>
  <w:style w:type="numbering" w:customStyle="1" w:styleId="21113">
    <w:name w:val="ללא רשימה21113"/>
    <w:next w:val="a5"/>
    <w:uiPriority w:val="99"/>
    <w:semiHidden/>
    <w:unhideWhenUsed/>
    <w:rsid w:val="00D837DE"/>
  </w:style>
  <w:style w:type="numbering" w:customStyle="1" w:styleId="31113">
    <w:name w:val="ללא רשימה31113"/>
    <w:next w:val="a5"/>
    <w:uiPriority w:val="99"/>
    <w:semiHidden/>
    <w:unhideWhenUsed/>
    <w:rsid w:val="00D837DE"/>
  </w:style>
  <w:style w:type="numbering" w:customStyle="1" w:styleId="41113">
    <w:name w:val="ללא רשימה41113"/>
    <w:next w:val="a5"/>
    <w:uiPriority w:val="99"/>
    <w:semiHidden/>
    <w:unhideWhenUsed/>
    <w:rsid w:val="00D837DE"/>
  </w:style>
  <w:style w:type="numbering" w:customStyle="1" w:styleId="51113">
    <w:name w:val="ללא רשימה51113"/>
    <w:next w:val="a5"/>
    <w:uiPriority w:val="99"/>
    <w:semiHidden/>
    <w:unhideWhenUsed/>
    <w:rsid w:val="00D837DE"/>
  </w:style>
  <w:style w:type="numbering" w:customStyle="1" w:styleId="61113">
    <w:name w:val="ללא רשימה61113"/>
    <w:next w:val="a5"/>
    <w:uiPriority w:val="99"/>
    <w:semiHidden/>
    <w:unhideWhenUsed/>
    <w:rsid w:val="00D837DE"/>
  </w:style>
  <w:style w:type="numbering" w:customStyle="1" w:styleId="71113">
    <w:name w:val="ללא רשימה71113"/>
    <w:next w:val="a5"/>
    <w:uiPriority w:val="99"/>
    <w:semiHidden/>
    <w:unhideWhenUsed/>
    <w:rsid w:val="00D837DE"/>
  </w:style>
  <w:style w:type="numbering" w:customStyle="1" w:styleId="81113">
    <w:name w:val="ללא רשימה81113"/>
    <w:next w:val="a5"/>
    <w:uiPriority w:val="99"/>
    <w:semiHidden/>
    <w:unhideWhenUsed/>
    <w:rsid w:val="00D837DE"/>
  </w:style>
  <w:style w:type="numbering" w:customStyle="1" w:styleId="91113">
    <w:name w:val="ללא רשימה91113"/>
    <w:next w:val="a5"/>
    <w:uiPriority w:val="99"/>
    <w:semiHidden/>
    <w:unhideWhenUsed/>
    <w:rsid w:val="00D837DE"/>
  </w:style>
  <w:style w:type="numbering" w:customStyle="1" w:styleId="101113">
    <w:name w:val="ללא רשימה101113"/>
    <w:next w:val="a5"/>
    <w:uiPriority w:val="99"/>
    <w:semiHidden/>
    <w:unhideWhenUsed/>
    <w:rsid w:val="00D837DE"/>
  </w:style>
  <w:style w:type="numbering" w:customStyle="1" w:styleId="112113">
    <w:name w:val="ללא רשימה112113"/>
    <w:next w:val="a5"/>
    <w:uiPriority w:val="99"/>
    <w:semiHidden/>
    <w:unhideWhenUsed/>
    <w:rsid w:val="00D837DE"/>
  </w:style>
  <w:style w:type="numbering" w:customStyle="1" w:styleId="14113">
    <w:name w:val="ללא רשימה14113"/>
    <w:next w:val="a5"/>
    <w:uiPriority w:val="99"/>
    <w:semiHidden/>
    <w:unhideWhenUsed/>
    <w:rsid w:val="00D837DE"/>
  </w:style>
  <w:style w:type="numbering" w:customStyle="1" w:styleId="15113">
    <w:name w:val="ללא רשימה15113"/>
    <w:next w:val="a5"/>
    <w:uiPriority w:val="99"/>
    <w:semiHidden/>
    <w:unhideWhenUsed/>
    <w:rsid w:val="00D837DE"/>
  </w:style>
  <w:style w:type="numbering" w:customStyle="1" w:styleId="1815">
    <w:name w:val="ללא רשימה1815"/>
    <w:next w:val="a5"/>
    <w:uiPriority w:val="99"/>
    <w:semiHidden/>
    <w:unhideWhenUsed/>
    <w:rsid w:val="00D837DE"/>
  </w:style>
  <w:style w:type="numbering" w:customStyle="1" w:styleId="1915">
    <w:name w:val="ללא רשימה1915"/>
    <w:next w:val="a5"/>
    <w:uiPriority w:val="99"/>
    <w:semiHidden/>
    <w:unhideWhenUsed/>
    <w:rsid w:val="00D837DE"/>
  </w:style>
  <w:style w:type="numbering" w:customStyle="1" w:styleId="11413">
    <w:name w:val="ללא רשימה11413"/>
    <w:next w:val="a5"/>
    <w:uiPriority w:val="99"/>
    <w:semiHidden/>
    <w:unhideWhenUsed/>
    <w:rsid w:val="00D837DE"/>
  </w:style>
  <w:style w:type="numbering" w:customStyle="1" w:styleId="2315">
    <w:name w:val="ללא רשימה2315"/>
    <w:next w:val="a5"/>
    <w:uiPriority w:val="99"/>
    <w:semiHidden/>
    <w:unhideWhenUsed/>
    <w:rsid w:val="00D837DE"/>
  </w:style>
  <w:style w:type="numbering" w:customStyle="1" w:styleId="3313">
    <w:name w:val="ללא רשימה3313"/>
    <w:next w:val="a5"/>
    <w:uiPriority w:val="99"/>
    <w:semiHidden/>
    <w:unhideWhenUsed/>
    <w:rsid w:val="00D837DE"/>
  </w:style>
  <w:style w:type="numbering" w:customStyle="1" w:styleId="4313">
    <w:name w:val="ללא רשימה4313"/>
    <w:next w:val="a5"/>
    <w:uiPriority w:val="99"/>
    <w:semiHidden/>
    <w:unhideWhenUsed/>
    <w:rsid w:val="00D837DE"/>
  </w:style>
  <w:style w:type="numbering" w:customStyle="1" w:styleId="5313">
    <w:name w:val="ללא רשימה5313"/>
    <w:next w:val="a5"/>
    <w:uiPriority w:val="99"/>
    <w:semiHidden/>
    <w:unhideWhenUsed/>
    <w:rsid w:val="00D837DE"/>
  </w:style>
  <w:style w:type="numbering" w:customStyle="1" w:styleId="6313">
    <w:name w:val="ללא רשימה6313"/>
    <w:next w:val="a5"/>
    <w:uiPriority w:val="99"/>
    <w:semiHidden/>
    <w:unhideWhenUsed/>
    <w:rsid w:val="00D837DE"/>
  </w:style>
  <w:style w:type="numbering" w:customStyle="1" w:styleId="7313">
    <w:name w:val="ללא רשימה7313"/>
    <w:next w:val="a5"/>
    <w:uiPriority w:val="99"/>
    <w:semiHidden/>
    <w:unhideWhenUsed/>
    <w:rsid w:val="00D837DE"/>
  </w:style>
  <w:style w:type="numbering" w:customStyle="1" w:styleId="8313">
    <w:name w:val="ללא רשימה8313"/>
    <w:next w:val="a5"/>
    <w:uiPriority w:val="99"/>
    <w:semiHidden/>
    <w:unhideWhenUsed/>
    <w:rsid w:val="00D837DE"/>
  </w:style>
  <w:style w:type="numbering" w:customStyle="1" w:styleId="9313">
    <w:name w:val="ללא רשימה9313"/>
    <w:next w:val="a5"/>
    <w:uiPriority w:val="99"/>
    <w:semiHidden/>
    <w:unhideWhenUsed/>
    <w:rsid w:val="00D837DE"/>
  </w:style>
  <w:style w:type="numbering" w:customStyle="1" w:styleId="10313">
    <w:name w:val="ללא רשימה10313"/>
    <w:next w:val="a5"/>
    <w:uiPriority w:val="99"/>
    <w:semiHidden/>
    <w:unhideWhenUsed/>
    <w:rsid w:val="00D837DE"/>
  </w:style>
  <w:style w:type="numbering" w:customStyle="1" w:styleId="111313">
    <w:name w:val="ללא רשימה111313"/>
    <w:next w:val="a5"/>
    <w:uiPriority w:val="99"/>
    <w:semiHidden/>
    <w:unhideWhenUsed/>
    <w:rsid w:val="00D837DE"/>
  </w:style>
  <w:style w:type="numbering" w:customStyle="1" w:styleId="1223">
    <w:name w:val="ללא רשימה1223"/>
    <w:next w:val="a5"/>
    <w:uiPriority w:val="99"/>
    <w:semiHidden/>
    <w:unhideWhenUsed/>
    <w:rsid w:val="00D837DE"/>
  </w:style>
  <w:style w:type="numbering" w:customStyle="1" w:styleId="1323">
    <w:name w:val="ללא רשימה1323"/>
    <w:next w:val="a5"/>
    <w:uiPriority w:val="99"/>
    <w:semiHidden/>
    <w:unhideWhenUsed/>
    <w:rsid w:val="00D837DE"/>
  </w:style>
  <w:style w:type="numbering" w:customStyle="1" w:styleId="21213">
    <w:name w:val="ללא רשימה21213"/>
    <w:next w:val="a5"/>
    <w:uiPriority w:val="99"/>
    <w:semiHidden/>
    <w:unhideWhenUsed/>
    <w:rsid w:val="00D837DE"/>
  </w:style>
  <w:style w:type="numbering" w:customStyle="1" w:styleId="3123">
    <w:name w:val="ללא רשימה3123"/>
    <w:next w:val="a5"/>
    <w:uiPriority w:val="99"/>
    <w:semiHidden/>
    <w:unhideWhenUsed/>
    <w:rsid w:val="00D837DE"/>
  </w:style>
  <w:style w:type="numbering" w:customStyle="1" w:styleId="4123">
    <w:name w:val="ללא רשימה4123"/>
    <w:next w:val="a5"/>
    <w:uiPriority w:val="99"/>
    <w:semiHidden/>
    <w:unhideWhenUsed/>
    <w:rsid w:val="00D837DE"/>
  </w:style>
  <w:style w:type="numbering" w:customStyle="1" w:styleId="5123">
    <w:name w:val="ללא רשימה5123"/>
    <w:next w:val="a5"/>
    <w:uiPriority w:val="99"/>
    <w:semiHidden/>
    <w:unhideWhenUsed/>
    <w:rsid w:val="00D837DE"/>
  </w:style>
  <w:style w:type="numbering" w:customStyle="1" w:styleId="6123">
    <w:name w:val="ללא רשימה6123"/>
    <w:next w:val="a5"/>
    <w:uiPriority w:val="99"/>
    <w:semiHidden/>
    <w:unhideWhenUsed/>
    <w:rsid w:val="00D837DE"/>
  </w:style>
  <w:style w:type="numbering" w:customStyle="1" w:styleId="7123">
    <w:name w:val="ללא רשימה7123"/>
    <w:next w:val="a5"/>
    <w:uiPriority w:val="99"/>
    <w:semiHidden/>
    <w:unhideWhenUsed/>
    <w:rsid w:val="00D837DE"/>
  </w:style>
  <w:style w:type="numbering" w:customStyle="1" w:styleId="8123">
    <w:name w:val="ללא רשימה8123"/>
    <w:next w:val="a5"/>
    <w:uiPriority w:val="99"/>
    <w:semiHidden/>
    <w:unhideWhenUsed/>
    <w:rsid w:val="00D837DE"/>
  </w:style>
  <w:style w:type="numbering" w:customStyle="1" w:styleId="9123">
    <w:name w:val="ללא רשימה9123"/>
    <w:next w:val="a5"/>
    <w:uiPriority w:val="99"/>
    <w:semiHidden/>
    <w:unhideWhenUsed/>
    <w:rsid w:val="00D837DE"/>
  </w:style>
  <w:style w:type="numbering" w:customStyle="1" w:styleId="10123">
    <w:name w:val="ללא רשימה10123"/>
    <w:next w:val="a5"/>
    <w:uiPriority w:val="99"/>
    <w:semiHidden/>
    <w:unhideWhenUsed/>
    <w:rsid w:val="00D837DE"/>
  </w:style>
  <w:style w:type="numbering" w:customStyle="1" w:styleId="11223">
    <w:name w:val="ללא רשימה11223"/>
    <w:next w:val="a5"/>
    <w:uiPriority w:val="99"/>
    <w:semiHidden/>
    <w:unhideWhenUsed/>
    <w:rsid w:val="00D837DE"/>
  </w:style>
  <w:style w:type="numbering" w:customStyle="1" w:styleId="1423">
    <w:name w:val="ללא רשימה1423"/>
    <w:next w:val="a5"/>
    <w:uiPriority w:val="99"/>
    <w:semiHidden/>
    <w:unhideWhenUsed/>
    <w:rsid w:val="00D837DE"/>
  </w:style>
  <w:style w:type="numbering" w:customStyle="1" w:styleId="1523">
    <w:name w:val="ללא רשימה1523"/>
    <w:next w:val="a5"/>
    <w:uiPriority w:val="99"/>
    <w:semiHidden/>
    <w:unhideWhenUsed/>
    <w:rsid w:val="00D837DE"/>
  </w:style>
  <w:style w:type="numbering" w:customStyle="1" w:styleId="401">
    <w:name w:val="ללא רשימה401"/>
    <w:next w:val="a5"/>
    <w:uiPriority w:val="99"/>
    <w:semiHidden/>
    <w:unhideWhenUsed/>
    <w:rsid w:val="00D837DE"/>
  </w:style>
  <w:style w:type="numbering" w:customStyle="1" w:styleId="443">
    <w:name w:val="ללא רשימה443"/>
    <w:next w:val="a5"/>
    <w:uiPriority w:val="99"/>
    <w:semiHidden/>
    <w:unhideWhenUsed/>
    <w:rsid w:val="00D837DE"/>
  </w:style>
  <w:style w:type="numbering" w:customStyle="1" w:styleId="451">
    <w:name w:val="ללא רשימה451"/>
    <w:next w:val="a5"/>
    <w:uiPriority w:val="99"/>
    <w:semiHidden/>
    <w:unhideWhenUsed/>
    <w:rsid w:val="00D837DE"/>
  </w:style>
  <w:style w:type="numbering" w:customStyle="1" w:styleId="461">
    <w:name w:val="ללא רשימה461"/>
    <w:next w:val="a5"/>
    <w:uiPriority w:val="99"/>
    <w:semiHidden/>
    <w:unhideWhenUsed/>
    <w:rsid w:val="00D837DE"/>
  </w:style>
  <w:style w:type="numbering" w:customStyle="1" w:styleId="1191">
    <w:name w:val="ללא רשימה1191"/>
    <w:next w:val="a5"/>
    <w:uiPriority w:val="99"/>
    <w:semiHidden/>
    <w:unhideWhenUsed/>
    <w:rsid w:val="00D837DE"/>
  </w:style>
  <w:style w:type="numbering" w:customStyle="1" w:styleId="11101">
    <w:name w:val="ללא רשימה11101"/>
    <w:next w:val="a5"/>
    <w:uiPriority w:val="99"/>
    <w:semiHidden/>
    <w:unhideWhenUsed/>
    <w:rsid w:val="00D837DE"/>
  </w:style>
  <w:style w:type="numbering" w:customStyle="1" w:styleId="2133">
    <w:name w:val="ללא רשימה2133"/>
    <w:next w:val="a5"/>
    <w:uiPriority w:val="99"/>
    <w:semiHidden/>
    <w:unhideWhenUsed/>
    <w:rsid w:val="00D837DE"/>
  </w:style>
  <w:style w:type="numbering" w:customStyle="1" w:styleId="3101">
    <w:name w:val="ללא רשימה3101"/>
    <w:next w:val="a5"/>
    <w:uiPriority w:val="99"/>
    <w:semiHidden/>
    <w:unhideWhenUsed/>
    <w:rsid w:val="00D837DE"/>
  </w:style>
  <w:style w:type="numbering" w:customStyle="1" w:styleId="471">
    <w:name w:val="ללא רשימה471"/>
    <w:next w:val="a5"/>
    <w:uiPriority w:val="99"/>
    <w:semiHidden/>
    <w:unhideWhenUsed/>
    <w:rsid w:val="00D837DE"/>
  </w:style>
  <w:style w:type="numbering" w:customStyle="1" w:styleId="543">
    <w:name w:val="ללא רשימה543"/>
    <w:next w:val="a5"/>
    <w:uiPriority w:val="99"/>
    <w:semiHidden/>
    <w:unhideWhenUsed/>
    <w:rsid w:val="00D837DE"/>
  </w:style>
  <w:style w:type="numbering" w:customStyle="1" w:styleId="643">
    <w:name w:val="ללא רשימה643"/>
    <w:next w:val="a5"/>
    <w:uiPriority w:val="99"/>
    <w:semiHidden/>
    <w:unhideWhenUsed/>
    <w:rsid w:val="00D837DE"/>
  </w:style>
  <w:style w:type="numbering" w:customStyle="1" w:styleId="743">
    <w:name w:val="ללא רשימה743"/>
    <w:next w:val="a5"/>
    <w:uiPriority w:val="99"/>
    <w:semiHidden/>
    <w:unhideWhenUsed/>
    <w:rsid w:val="00D837DE"/>
  </w:style>
  <w:style w:type="numbering" w:customStyle="1" w:styleId="843">
    <w:name w:val="ללא רשימה843"/>
    <w:next w:val="a5"/>
    <w:uiPriority w:val="99"/>
    <w:semiHidden/>
    <w:unhideWhenUsed/>
    <w:rsid w:val="00D837DE"/>
  </w:style>
  <w:style w:type="numbering" w:customStyle="1" w:styleId="943">
    <w:name w:val="ללא רשימה943"/>
    <w:next w:val="a5"/>
    <w:uiPriority w:val="99"/>
    <w:semiHidden/>
    <w:unhideWhenUsed/>
    <w:rsid w:val="00D837DE"/>
  </w:style>
  <w:style w:type="numbering" w:customStyle="1" w:styleId="1043">
    <w:name w:val="ללא רשימה1043"/>
    <w:next w:val="a5"/>
    <w:uiPriority w:val="99"/>
    <w:semiHidden/>
    <w:unhideWhenUsed/>
    <w:rsid w:val="00D837DE"/>
  </w:style>
  <w:style w:type="numbering" w:customStyle="1" w:styleId="11151">
    <w:name w:val="ללא רשימה11151"/>
    <w:next w:val="a5"/>
    <w:uiPriority w:val="99"/>
    <w:semiHidden/>
    <w:unhideWhenUsed/>
    <w:rsid w:val="00D837DE"/>
  </w:style>
  <w:style w:type="numbering" w:customStyle="1" w:styleId="481">
    <w:name w:val="ללא רשימה481"/>
    <w:next w:val="a5"/>
    <w:uiPriority w:val="99"/>
    <w:semiHidden/>
    <w:unhideWhenUsed/>
    <w:rsid w:val="00D837DE"/>
  </w:style>
  <w:style w:type="numbering" w:customStyle="1" w:styleId="1201">
    <w:name w:val="ללא רשימה1201"/>
    <w:next w:val="a5"/>
    <w:uiPriority w:val="99"/>
    <w:semiHidden/>
    <w:unhideWhenUsed/>
    <w:rsid w:val="00D837DE"/>
  </w:style>
  <w:style w:type="numbering" w:customStyle="1" w:styleId="11161">
    <w:name w:val="ללא רשימה11161"/>
    <w:next w:val="a5"/>
    <w:uiPriority w:val="99"/>
    <w:semiHidden/>
    <w:unhideWhenUsed/>
    <w:rsid w:val="00D837DE"/>
  </w:style>
  <w:style w:type="numbering" w:customStyle="1" w:styleId="2141">
    <w:name w:val="ללא רשימה2141"/>
    <w:next w:val="a5"/>
    <w:uiPriority w:val="99"/>
    <w:semiHidden/>
    <w:unhideWhenUsed/>
    <w:rsid w:val="00D837DE"/>
  </w:style>
  <w:style w:type="numbering" w:customStyle="1" w:styleId="3133">
    <w:name w:val="ללא רשימה3133"/>
    <w:next w:val="a5"/>
    <w:uiPriority w:val="99"/>
    <w:semiHidden/>
    <w:unhideWhenUsed/>
    <w:rsid w:val="00D837DE"/>
  </w:style>
  <w:style w:type="numbering" w:customStyle="1" w:styleId="491">
    <w:name w:val="ללא רשימה491"/>
    <w:next w:val="a5"/>
    <w:uiPriority w:val="99"/>
    <w:semiHidden/>
    <w:unhideWhenUsed/>
    <w:rsid w:val="00D837DE"/>
  </w:style>
  <w:style w:type="numbering" w:customStyle="1" w:styleId="551">
    <w:name w:val="ללא רשימה551"/>
    <w:next w:val="a5"/>
    <w:uiPriority w:val="99"/>
    <w:semiHidden/>
    <w:unhideWhenUsed/>
    <w:rsid w:val="00D837DE"/>
  </w:style>
  <w:style w:type="numbering" w:customStyle="1" w:styleId="651">
    <w:name w:val="ללא רשימה651"/>
    <w:next w:val="a5"/>
    <w:uiPriority w:val="99"/>
    <w:semiHidden/>
    <w:unhideWhenUsed/>
    <w:rsid w:val="00D837DE"/>
  </w:style>
  <w:style w:type="numbering" w:customStyle="1" w:styleId="751">
    <w:name w:val="ללא רשימה751"/>
    <w:next w:val="a5"/>
    <w:uiPriority w:val="99"/>
    <w:semiHidden/>
    <w:unhideWhenUsed/>
    <w:rsid w:val="00D837DE"/>
  </w:style>
  <w:style w:type="numbering" w:customStyle="1" w:styleId="851">
    <w:name w:val="ללא רשימה851"/>
    <w:next w:val="a5"/>
    <w:uiPriority w:val="99"/>
    <w:semiHidden/>
    <w:unhideWhenUsed/>
    <w:rsid w:val="00D837DE"/>
  </w:style>
  <w:style w:type="numbering" w:customStyle="1" w:styleId="951">
    <w:name w:val="ללא רשימה951"/>
    <w:next w:val="a5"/>
    <w:uiPriority w:val="99"/>
    <w:semiHidden/>
    <w:unhideWhenUsed/>
    <w:rsid w:val="00D837DE"/>
  </w:style>
  <w:style w:type="numbering" w:customStyle="1" w:styleId="1051">
    <w:name w:val="ללא רשימה1051"/>
    <w:next w:val="a5"/>
    <w:uiPriority w:val="99"/>
    <w:semiHidden/>
    <w:unhideWhenUsed/>
    <w:rsid w:val="00D837DE"/>
  </w:style>
  <w:style w:type="numbering" w:customStyle="1" w:styleId="11171">
    <w:name w:val="ללא רשימה11171"/>
    <w:next w:val="a5"/>
    <w:uiPriority w:val="99"/>
    <w:semiHidden/>
    <w:unhideWhenUsed/>
    <w:rsid w:val="00D837DE"/>
  </w:style>
  <w:style w:type="numbering" w:customStyle="1" w:styleId="1233">
    <w:name w:val="ללא רשימה1233"/>
    <w:next w:val="a5"/>
    <w:uiPriority w:val="99"/>
    <w:semiHidden/>
    <w:unhideWhenUsed/>
    <w:rsid w:val="00D837DE"/>
  </w:style>
  <w:style w:type="numbering" w:customStyle="1" w:styleId="1333">
    <w:name w:val="ללא רשימה1333"/>
    <w:next w:val="a5"/>
    <w:uiPriority w:val="99"/>
    <w:semiHidden/>
    <w:unhideWhenUsed/>
    <w:rsid w:val="00D837DE"/>
  </w:style>
  <w:style w:type="numbering" w:customStyle="1" w:styleId="2151">
    <w:name w:val="ללא רשימה2151"/>
    <w:next w:val="a5"/>
    <w:uiPriority w:val="99"/>
    <w:semiHidden/>
    <w:unhideWhenUsed/>
    <w:rsid w:val="00D837DE"/>
  </w:style>
  <w:style w:type="numbering" w:customStyle="1" w:styleId="3141">
    <w:name w:val="ללא רשימה3141"/>
    <w:next w:val="a5"/>
    <w:uiPriority w:val="99"/>
    <w:semiHidden/>
    <w:unhideWhenUsed/>
    <w:rsid w:val="00D837DE"/>
  </w:style>
  <w:style w:type="numbering" w:customStyle="1" w:styleId="4133">
    <w:name w:val="ללא רשימה4133"/>
    <w:next w:val="a5"/>
    <w:uiPriority w:val="99"/>
    <w:semiHidden/>
    <w:unhideWhenUsed/>
    <w:rsid w:val="00D837DE"/>
  </w:style>
  <w:style w:type="numbering" w:customStyle="1" w:styleId="5133">
    <w:name w:val="ללא רשימה5133"/>
    <w:next w:val="a5"/>
    <w:uiPriority w:val="99"/>
    <w:semiHidden/>
    <w:unhideWhenUsed/>
    <w:rsid w:val="00D837DE"/>
  </w:style>
  <w:style w:type="numbering" w:customStyle="1" w:styleId="6133">
    <w:name w:val="ללא רשימה6133"/>
    <w:next w:val="a5"/>
    <w:uiPriority w:val="99"/>
    <w:semiHidden/>
    <w:unhideWhenUsed/>
    <w:rsid w:val="00D837DE"/>
  </w:style>
  <w:style w:type="numbering" w:customStyle="1" w:styleId="7133">
    <w:name w:val="ללא רשימה7133"/>
    <w:next w:val="a5"/>
    <w:uiPriority w:val="99"/>
    <w:semiHidden/>
    <w:unhideWhenUsed/>
    <w:rsid w:val="00D837DE"/>
  </w:style>
  <w:style w:type="numbering" w:customStyle="1" w:styleId="8133">
    <w:name w:val="ללא רשימה8133"/>
    <w:next w:val="a5"/>
    <w:uiPriority w:val="99"/>
    <w:semiHidden/>
    <w:unhideWhenUsed/>
    <w:rsid w:val="00D837DE"/>
  </w:style>
  <w:style w:type="numbering" w:customStyle="1" w:styleId="9133">
    <w:name w:val="ללא רשימה9133"/>
    <w:next w:val="a5"/>
    <w:uiPriority w:val="99"/>
    <w:semiHidden/>
    <w:unhideWhenUsed/>
    <w:rsid w:val="00D837DE"/>
  </w:style>
  <w:style w:type="numbering" w:customStyle="1" w:styleId="10133">
    <w:name w:val="ללא רשימה10133"/>
    <w:next w:val="a5"/>
    <w:uiPriority w:val="99"/>
    <w:semiHidden/>
    <w:unhideWhenUsed/>
    <w:rsid w:val="00D837DE"/>
  </w:style>
  <w:style w:type="numbering" w:customStyle="1" w:styleId="11233">
    <w:name w:val="ללא רשימה11233"/>
    <w:next w:val="a5"/>
    <w:uiPriority w:val="99"/>
    <w:semiHidden/>
    <w:unhideWhenUsed/>
    <w:rsid w:val="00D837DE"/>
  </w:style>
  <w:style w:type="numbering" w:customStyle="1" w:styleId="1433">
    <w:name w:val="ללא רשימה1433"/>
    <w:next w:val="a5"/>
    <w:uiPriority w:val="99"/>
    <w:semiHidden/>
    <w:unhideWhenUsed/>
    <w:rsid w:val="00D837DE"/>
  </w:style>
  <w:style w:type="numbering" w:customStyle="1" w:styleId="1533">
    <w:name w:val="ללא רשימה1533"/>
    <w:next w:val="a5"/>
    <w:uiPriority w:val="99"/>
    <w:semiHidden/>
    <w:unhideWhenUsed/>
    <w:rsid w:val="00D837DE"/>
  </w:style>
  <w:style w:type="numbering" w:customStyle="1" w:styleId="501">
    <w:name w:val="ללא רשימה501"/>
    <w:next w:val="a5"/>
    <w:uiPriority w:val="99"/>
    <w:semiHidden/>
    <w:unhideWhenUsed/>
    <w:rsid w:val="00D837DE"/>
  </w:style>
  <w:style w:type="numbering" w:customStyle="1" w:styleId="561">
    <w:name w:val="ללא רשימה561"/>
    <w:next w:val="a5"/>
    <w:uiPriority w:val="99"/>
    <w:semiHidden/>
    <w:unhideWhenUsed/>
    <w:rsid w:val="00D837DE"/>
  </w:style>
  <w:style w:type="numbering" w:customStyle="1" w:styleId="571">
    <w:name w:val="ללא רשימה571"/>
    <w:next w:val="a5"/>
    <w:uiPriority w:val="99"/>
    <w:semiHidden/>
    <w:unhideWhenUsed/>
    <w:rsid w:val="00D837DE"/>
  </w:style>
  <w:style w:type="numbering" w:customStyle="1" w:styleId="581">
    <w:name w:val="ללא רשימה581"/>
    <w:next w:val="a5"/>
    <w:uiPriority w:val="99"/>
    <w:semiHidden/>
    <w:unhideWhenUsed/>
    <w:rsid w:val="00D837DE"/>
  </w:style>
  <w:style w:type="numbering" w:customStyle="1" w:styleId="591">
    <w:name w:val="ללא רשימה591"/>
    <w:next w:val="a5"/>
    <w:uiPriority w:val="99"/>
    <w:semiHidden/>
    <w:unhideWhenUsed/>
    <w:rsid w:val="00D837DE"/>
  </w:style>
  <w:style w:type="numbering" w:customStyle="1" w:styleId="601">
    <w:name w:val="ללא רשימה601"/>
    <w:next w:val="a5"/>
    <w:uiPriority w:val="99"/>
    <w:semiHidden/>
    <w:unhideWhenUsed/>
    <w:rsid w:val="00D837DE"/>
  </w:style>
  <w:style w:type="numbering" w:customStyle="1" w:styleId="661">
    <w:name w:val="ללא רשימה661"/>
    <w:next w:val="a5"/>
    <w:uiPriority w:val="99"/>
    <w:semiHidden/>
    <w:unhideWhenUsed/>
    <w:rsid w:val="00D837DE"/>
  </w:style>
  <w:style w:type="numbering" w:customStyle="1" w:styleId="671">
    <w:name w:val="ללא רשימה671"/>
    <w:next w:val="a5"/>
    <w:uiPriority w:val="99"/>
    <w:semiHidden/>
    <w:unhideWhenUsed/>
    <w:rsid w:val="00D837DE"/>
  </w:style>
  <w:style w:type="numbering" w:customStyle="1" w:styleId="681">
    <w:name w:val="ללא רשימה681"/>
    <w:next w:val="a5"/>
    <w:uiPriority w:val="99"/>
    <w:semiHidden/>
    <w:unhideWhenUsed/>
    <w:rsid w:val="00D837DE"/>
  </w:style>
  <w:style w:type="numbering" w:customStyle="1" w:styleId="1241">
    <w:name w:val="ללא רשימה1241"/>
    <w:next w:val="a5"/>
    <w:uiPriority w:val="99"/>
    <w:semiHidden/>
    <w:unhideWhenUsed/>
    <w:rsid w:val="00D837DE"/>
  </w:style>
  <w:style w:type="numbering" w:customStyle="1" w:styleId="11181">
    <w:name w:val="ללא רשימה11181"/>
    <w:next w:val="a5"/>
    <w:uiPriority w:val="99"/>
    <w:semiHidden/>
    <w:unhideWhenUsed/>
    <w:rsid w:val="00D837DE"/>
  </w:style>
  <w:style w:type="numbering" w:customStyle="1" w:styleId="2161">
    <w:name w:val="ללא רשימה2161"/>
    <w:next w:val="a5"/>
    <w:uiPriority w:val="99"/>
    <w:semiHidden/>
    <w:unhideWhenUsed/>
    <w:rsid w:val="00D837DE"/>
  </w:style>
  <w:style w:type="numbering" w:customStyle="1" w:styleId="3151">
    <w:name w:val="ללא רשימה3151"/>
    <w:next w:val="a5"/>
    <w:uiPriority w:val="99"/>
    <w:semiHidden/>
    <w:unhideWhenUsed/>
    <w:rsid w:val="00D837DE"/>
  </w:style>
  <w:style w:type="numbering" w:customStyle="1" w:styleId="4101">
    <w:name w:val="ללא רשימה4101"/>
    <w:next w:val="a5"/>
    <w:uiPriority w:val="99"/>
    <w:semiHidden/>
    <w:unhideWhenUsed/>
    <w:rsid w:val="00D837DE"/>
  </w:style>
  <w:style w:type="numbering" w:customStyle="1" w:styleId="5101">
    <w:name w:val="ללא רשימה5101"/>
    <w:next w:val="a5"/>
    <w:uiPriority w:val="99"/>
    <w:semiHidden/>
    <w:unhideWhenUsed/>
    <w:rsid w:val="00D837DE"/>
  </w:style>
  <w:style w:type="numbering" w:customStyle="1" w:styleId="691">
    <w:name w:val="ללא רשימה691"/>
    <w:next w:val="a5"/>
    <w:uiPriority w:val="99"/>
    <w:semiHidden/>
    <w:unhideWhenUsed/>
    <w:rsid w:val="00D837DE"/>
  </w:style>
  <w:style w:type="numbering" w:customStyle="1" w:styleId="761">
    <w:name w:val="ללא רשימה761"/>
    <w:next w:val="a5"/>
    <w:uiPriority w:val="99"/>
    <w:semiHidden/>
    <w:unhideWhenUsed/>
    <w:rsid w:val="00D837DE"/>
  </w:style>
  <w:style w:type="numbering" w:customStyle="1" w:styleId="861">
    <w:name w:val="ללא רשימה861"/>
    <w:next w:val="a5"/>
    <w:uiPriority w:val="99"/>
    <w:semiHidden/>
    <w:unhideWhenUsed/>
    <w:rsid w:val="00D837DE"/>
  </w:style>
  <w:style w:type="numbering" w:customStyle="1" w:styleId="961">
    <w:name w:val="ללא רשימה961"/>
    <w:next w:val="a5"/>
    <w:uiPriority w:val="99"/>
    <w:semiHidden/>
    <w:unhideWhenUsed/>
    <w:rsid w:val="00D837DE"/>
  </w:style>
  <w:style w:type="numbering" w:customStyle="1" w:styleId="1061">
    <w:name w:val="ללא רשימה1061"/>
    <w:next w:val="a5"/>
    <w:uiPriority w:val="99"/>
    <w:semiHidden/>
    <w:unhideWhenUsed/>
    <w:rsid w:val="00D837DE"/>
  </w:style>
  <w:style w:type="numbering" w:customStyle="1" w:styleId="11191">
    <w:name w:val="ללא רשימה11191"/>
    <w:next w:val="a5"/>
    <w:uiPriority w:val="99"/>
    <w:semiHidden/>
    <w:unhideWhenUsed/>
    <w:rsid w:val="00D837DE"/>
  </w:style>
  <w:style w:type="numbering" w:customStyle="1" w:styleId="701">
    <w:name w:val="ללא רשימה701"/>
    <w:next w:val="a5"/>
    <w:uiPriority w:val="99"/>
    <w:semiHidden/>
    <w:unhideWhenUsed/>
    <w:rsid w:val="00D837DE"/>
  </w:style>
  <w:style w:type="numbering" w:customStyle="1" w:styleId="771">
    <w:name w:val="ללא רשימה771"/>
    <w:next w:val="a5"/>
    <w:uiPriority w:val="99"/>
    <w:semiHidden/>
    <w:unhideWhenUsed/>
    <w:rsid w:val="00D837DE"/>
  </w:style>
  <w:style w:type="numbering" w:customStyle="1" w:styleId="781">
    <w:name w:val="ללא רשימה781"/>
    <w:next w:val="a5"/>
    <w:uiPriority w:val="99"/>
    <w:semiHidden/>
    <w:unhideWhenUsed/>
    <w:rsid w:val="00D837DE"/>
  </w:style>
  <w:style w:type="numbering" w:customStyle="1" w:styleId="791">
    <w:name w:val="ללא רשימה791"/>
    <w:next w:val="a5"/>
    <w:uiPriority w:val="99"/>
    <w:semiHidden/>
    <w:unhideWhenUsed/>
    <w:rsid w:val="00D837DE"/>
  </w:style>
  <w:style w:type="numbering" w:customStyle="1" w:styleId="801">
    <w:name w:val="ללא רשימה801"/>
    <w:next w:val="a5"/>
    <w:uiPriority w:val="99"/>
    <w:semiHidden/>
    <w:unhideWhenUsed/>
    <w:rsid w:val="00D837DE"/>
  </w:style>
  <w:style w:type="numbering" w:customStyle="1" w:styleId="871">
    <w:name w:val="ללא רשימה871"/>
    <w:next w:val="a5"/>
    <w:uiPriority w:val="99"/>
    <w:semiHidden/>
    <w:unhideWhenUsed/>
    <w:rsid w:val="00D837DE"/>
  </w:style>
  <w:style w:type="numbering" w:customStyle="1" w:styleId="881">
    <w:name w:val="ללא רשימה881"/>
    <w:next w:val="a5"/>
    <w:uiPriority w:val="99"/>
    <w:semiHidden/>
    <w:unhideWhenUsed/>
    <w:rsid w:val="00D837DE"/>
  </w:style>
  <w:style w:type="numbering" w:customStyle="1" w:styleId="891">
    <w:name w:val="ללא רשימה891"/>
    <w:next w:val="a5"/>
    <w:uiPriority w:val="99"/>
    <w:semiHidden/>
    <w:unhideWhenUsed/>
    <w:rsid w:val="00D837DE"/>
  </w:style>
  <w:style w:type="numbering" w:customStyle="1" w:styleId="901">
    <w:name w:val="ללא רשימה901"/>
    <w:next w:val="a5"/>
    <w:uiPriority w:val="99"/>
    <w:semiHidden/>
    <w:unhideWhenUsed/>
    <w:rsid w:val="00D837DE"/>
  </w:style>
  <w:style w:type="numbering" w:customStyle="1" w:styleId="971">
    <w:name w:val="ללא רשימה971"/>
    <w:next w:val="a5"/>
    <w:uiPriority w:val="99"/>
    <w:semiHidden/>
    <w:unhideWhenUsed/>
    <w:rsid w:val="00D837DE"/>
  </w:style>
  <w:style w:type="numbering" w:customStyle="1" w:styleId="981">
    <w:name w:val="ללא רשימה981"/>
    <w:next w:val="a5"/>
    <w:uiPriority w:val="99"/>
    <w:semiHidden/>
    <w:unhideWhenUsed/>
    <w:rsid w:val="00D837DE"/>
  </w:style>
  <w:style w:type="numbering" w:customStyle="1" w:styleId="991">
    <w:name w:val="ללא רשימה991"/>
    <w:next w:val="a5"/>
    <w:uiPriority w:val="99"/>
    <w:semiHidden/>
    <w:unhideWhenUsed/>
    <w:rsid w:val="00D837DE"/>
  </w:style>
  <w:style w:type="numbering" w:customStyle="1" w:styleId="1001">
    <w:name w:val="ללא רשימה1001"/>
    <w:next w:val="a5"/>
    <w:uiPriority w:val="99"/>
    <w:semiHidden/>
    <w:unhideWhenUsed/>
    <w:rsid w:val="00D837DE"/>
  </w:style>
  <w:style w:type="numbering" w:customStyle="1" w:styleId="1071">
    <w:name w:val="ללא רשימה1071"/>
    <w:next w:val="a5"/>
    <w:uiPriority w:val="99"/>
    <w:semiHidden/>
    <w:unhideWhenUsed/>
    <w:rsid w:val="00D837DE"/>
  </w:style>
  <w:style w:type="numbering" w:customStyle="1" w:styleId="1081">
    <w:name w:val="ללא רשימה1081"/>
    <w:next w:val="a5"/>
    <w:uiPriority w:val="99"/>
    <w:semiHidden/>
    <w:unhideWhenUsed/>
    <w:rsid w:val="00D837DE"/>
  </w:style>
  <w:style w:type="numbering" w:customStyle="1" w:styleId="1091">
    <w:name w:val="ללא רשימה1091"/>
    <w:next w:val="a5"/>
    <w:uiPriority w:val="99"/>
    <w:semiHidden/>
    <w:unhideWhenUsed/>
    <w:rsid w:val="00D837DE"/>
  </w:style>
  <w:style w:type="numbering" w:customStyle="1" w:styleId="1251">
    <w:name w:val="ללא רשימה1251"/>
    <w:next w:val="a5"/>
    <w:uiPriority w:val="99"/>
    <w:semiHidden/>
    <w:unhideWhenUsed/>
    <w:rsid w:val="00D837DE"/>
  </w:style>
  <w:style w:type="numbering" w:customStyle="1" w:styleId="NoList18">
    <w:name w:val="No List18"/>
    <w:next w:val="a5"/>
    <w:uiPriority w:val="99"/>
    <w:semiHidden/>
    <w:unhideWhenUsed/>
    <w:rsid w:val="00D837DE"/>
  </w:style>
  <w:style w:type="numbering" w:customStyle="1" w:styleId="1261">
    <w:name w:val="ללא רשימה1261"/>
    <w:next w:val="a5"/>
    <w:uiPriority w:val="99"/>
    <w:semiHidden/>
    <w:unhideWhenUsed/>
    <w:rsid w:val="00D837DE"/>
  </w:style>
  <w:style w:type="numbering" w:customStyle="1" w:styleId="1271">
    <w:name w:val="ללא רשימה1271"/>
    <w:next w:val="a5"/>
    <w:uiPriority w:val="99"/>
    <w:semiHidden/>
    <w:unhideWhenUsed/>
    <w:rsid w:val="00D837DE"/>
  </w:style>
  <w:style w:type="numbering" w:customStyle="1" w:styleId="1281">
    <w:name w:val="ללא רשימה1281"/>
    <w:next w:val="a5"/>
    <w:uiPriority w:val="99"/>
    <w:semiHidden/>
    <w:unhideWhenUsed/>
    <w:rsid w:val="00D837DE"/>
  </w:style>
  <w:style w:type="numbering" w:customStyle="1" w:styleId="NoList113">
    <w:name w:val="No List113"/>
    <w:next w:val="a5"/>
    <w:uiPriority w:val="99"/>
    <w:semiHidden/>
    <w:unhideWhenUsed/>
    <w:rsid w:val="00D837DE"/>
  </w:style>
  <w:style w:type="numbering" w:customStyle="1" w:styleId="1291">
    <w:name w:val="ללא רשימה1291"/>
    <w:next w:val="a5"/>
    <w:uiPriority w:val="99"/>
    <w:semiHidden/>
    <w:unhideWhenUsed/>
    <w:rsid w:val="00D837DE"/>
  </w:style>
  <w:style w:type="numbering" w:customStyle="1" w:styleId="1301">
    <w:name w:val="ללא רשימה1301"/>
    <w:next w:val="a5"/>
    <w:uiPriority w:val="99"/>
    <w:semiHidden/>
    <w:unhideWhenUsed/>
    <w:rsid w:val="00D837DE"/>
  </w:style>
  <w:style w:type="numbering" w:customStyle="1" w:styleId="NoList121">
    <w:name w:val="No List121"/>
    <w:next w:val="a5"/>
    <w:uiPriority w:val="99"/>
    <w:semiHidden/>
    <w:unhideWhenUsed/>
    <w:rsid w:val="00D837DE"/>
  </w:style>
  <w:style w:type="numbering" w:customStyle="1" w:styleId="1341">
    <w:name w:val="ללא רשימה1341"/>
    <w:next w:val="a5"/>
    <w:uiPriority w:val="99"/>
    <w:semiHidden/>
    <w:unhideWhenUsed/>
    <w:rsid w:val="00D837DE"/>
  </w:style>
  <w:style w:type="numbering" w:customStyle="1" w:styleId="1351">
    <w:name w:val="ללא רשימה1351"/>
    <w:next w:val="a5"/>
    <w:uiPriority w:val="99"/>
    <w:semiHidden/>
    <w:unhideWhenUsed/>
    <w:rsid w:val="00D837DE"/>
  </w:style>
  <w:style w:type="numbering" w:customStyle="1" w:styleId="1361">
    <w:name w:val="ללא רשימה1361"/>
    <w:next w:val="a5"/>
    <w:uiPriority w:val="99"/>
    <w:semiHidden/>
    <w:unhideWhenUsed/>
    <w:rsid w:val="00D837DE"/>
  </w:style>
  <w:style w:type="numbering" w:customStyle="1" w:styleId="1371">
    <w:name w:val="ללא רשימה1371"/>
    <w:next w:val="a5"/>
    <w:uiPriority w:val="99"/>
    <w:semiHidden/>
    <w:unhideWhenUsed/>
    <w:rsid w:val="00D837DE"/>
  </w:style>
  <w:style w:type="numbering" w:customStyle="1" w:styleId="1381">
    <w:name w:val="ללא רשימה1381"/>
    <w:next w:val="a5"/>
    <w:uiPriority w:val="99"/>
    <w:semiHidden/>
    <w:unhideWhenUsed/>
    <w:rsid w:val="00D837DE"/>
  </w:style>
  <w:style w:type="numbering" w:customStyle="1" w:styleId="1391">
    <w:name w:val="ללא רשימה1391"/>
    <w:next w:val="a5"/>
    <w:uiPriority w:val="99"/>
    <w:semiHidden/>
    <w:unhideWhenUsed/>
    <w:rsid w:val="00D837DE"/>
  </w:style>
  <w:style w:type="numbering" w:customStyle="1" w:styleId="1401">
    <w:name w:val="ללא רשימה1401"/>
    <w:next w:val="a5"/>
    <w:uiPriority w:val="99"/>
    <w:semiHidden/>
    <w:unhideWhenUsed/>
    <w:rsid w:val="00D837DE"/>
  </w:style>
  <w:style w:type="numbering" w:customStyle="1" w:styleId="1441">
    <w:name w:val="ללא רשימה1441"/>
    <w:next w:val="a5"/>
    <w:uiPriority w:val="99"/>
    <w:semiHidden/>
    <w:unhideWhenUsed/>
    <w:rsid w:val="00D837DE"/>
  </w:style>
  <w:style w:type="numbering" w:customStyle="1" w:styleId="1451">
    <w:name w:val="ללא רשימה1451"/>
    <w:next w:val="a5"/>
    <w:uiPriority w:val="99"/>
    <w:semiHidden/>
    <w:unhideWhenUsed/>
    <w:rsid w:val="00D837DE"/>
  </w:style>
  <w:style w:type="numbering" w:customStyle="1" w:styleId="1461">
    <w:name w:val="ללא רשימה1461"/>
    <w:next w:val="a5"/>
    <w:uiPriority w:val="99"/>
    <w:semiHidden/>
    <w:unhideWhenUsed/>
    <w:rsid w:val="00D837DE"/>
  </w:style>
  <w:style w:type="numbering" w:customStyle="1" w:styleId="1471">
    <w:name w:val="ללא רשימה1471"/>
    <w:next w:val="a5"/>
    <w:uiPriority w:val="99"/>
    <w:semiHidden/>
    <w:unhideWhenUsed/>
    <w:rsid w:val="00D837DE"/>
  </w:style>
  <w:style w:type="numbering" w:customStyle="1" w:styleId="1481">
    <w:name w:val="ללא רשימה1481"/>
    <w:next w:val="a5"/>
    <w:uiPriority w:val="99"/>
    <w:semiHidden/>
    <w:unhideWhenUsed/>
    <w:rsid w:val="00D837DE"/>
  </w:style>
  <w:style w:type="numbering" w:customStyle="1" w:styleId="1491">
    <w:name w:val="ללא רשימה1491"/>
    <w:next w:val="a5"/>
    <w:uiPriority w:val="99"/>
    <w:semiHidden/>
    <w:unhideWhenUsed/>
    <w:rsid w:val="00D837DE"/>
  </w:style>
  <w:style w:type="numbering" w:customStyle="1" w:styleId="1501">
    <w:name w:val="ללא רשימה1501"/>
    <w:next w:val="a5"/>
    <w:uiPriority w:val="99"/>
    <w:semiHidden/>
    <w:unhideWhenUsed/>
    <w:rsid w:val="00D837DE"/>
  </w:style>
  <w:style w:type="numbering" w:customStyle="1" w:styleId="1541">
    <w:name w:val="ללא רשימה1541"/>
    <w:next w:val="a5"/>
    <w:uiPriority w:val="99"/>
    <w:semiHidden/>
    <w:unhideWhenUsed/>
    <w:rsid w:val="00D837DE"/>
  </w:style>
  <w:style w:type="numbering" w:customStyle="1" w:styleId="1551">
    <w:name w:val="ללא רשימה1551"/>
    <w:next w:val="a5"/>
    <w:uiPriority w:val="99"/>
    <w:semiHidden/>
    <w:unhideWhenUsed/>
    <w:rsid w:val="00D837DE"/>
  </w:style>
  <w:style w:type="numbering" w:customStyle="1" w:styleId="1561">
    <w:name w:val="ללא רשימה1561"/>
    <w:next w:val="a5"/>
    <w:uiPriority w:val="99"/>
    <w:semiHidden/>
    <w:unhideWhenUsed/>
    <w:rsid w:val="00D837DE"/>
  </w:style>
  <w:style w:type="numbering" w:customStyle="1" w:styleId="1571">
    <w:name w:val="ללא רשימה1571"/>
    <w:next w:val="a5"/>
    <w:uiPriority w:val="99"/>
    <w:semiHidden/>
    <w:unhideWhenUsed/>
    <w:rsid w:val="00D837DE"/>
  </w:style>
  <w:style w:type="numbering" w:customStyle="1" w:styleId="1581">
    <w:name w:val="ללא רשימה1581"/>
    <w:next w:val="a5"/>
    <w:uiPriority w:val="99"/>
    <w:semiHidden/>
    <w:unhideWhenUsed/>
    <w:rsid w:val="00D837DE"/>
  </w:style>
  <w:style w:type="numbering" w:customStyle="1" w:styleId="1591">
    <w:name w:val="ללא רשימה1591"/>
    <w:next w:val="a5"/>
    <w:uiPriority w:val="99"/>
    <w:semiHidden/>
    <w:unhideWhenUsed/>
    <w:rsid w:val="00D837DE"/>
  </w:style>
  <w:style w:type="numbering" w:customStyle="1" w:styleId="1601">
    <w:name w:val="ללא רשימה1601"/>
    <w:next w:val="a5"/>
    <w:uiPriority w:val="99"/>
    <w:semiHidden/>
    <w:unhideWhenUsed/>
    <w:rsid w:val="00D837DE"/>
  </w:style>
  <w:style w:type="numbering" w:customStyle="1" w:styleId="1621">
    <w:name w:val="ללא רשימה1621"/>
    <w:next w:val="a5"/>
    <w:uiPriority w:val="99"/>
    <w:semiHidden/>
    <w:unhideWhenUsed/>
    <w:rsid w:val="00D837DE"/>
  </w:style>
  <w:style w:type="numbering" w:customStyle="1" w:styleId="1631">
    <w:name w:val="ללא רשימה1631"/>
    <w:next w:val="a5"/>
    <w:uiPriority w:val="99"/>
    <w:semiHidden/>
    <w:unhideWhenUsed/>
    <w:rsid w:val="00D837DE"/>
  </w:style>
  <w:style w:type="numbering" w:customStyle="1" w:styleId="1641">
    <w:name w:val="ללא רשימה1641"/>
    <w:next w:val="a5"/>
    <w:uiPriority w:val="99"/>
    <w:semiHidden/>
    <w:unhideWhenUsed/>
    <w:rsid w:val="00D837DE"/>
  </w:style>
  <w:style w:type="numbering" w:customStyle="1" w:styleId="1651">
    <w:name w:val="ללא רשימה1651"/>
    <w:next w:val="a5"/>
    <w:uiPriority w:val="99"/>
    <w:semiHidden/>
    <w:unhideWhenUsed/>
    <w:rsid w:val="00D837DE"/>
  </w:style>
  <w:style w:type="numbering" w:customStyle="1" w:styleId="1661">
    <w:name w:val="ללא רשימה1661"/>
    <w:next w:val="a5"/>
    <w:uiPriority w:val="99"/>
    <w:semiHidden/>
    <w:unhideWhenUsed/>
    <w:rsid w:val="00D837DE"/>
  </w:style>
  <w:style w:type="numbering" w:customStyle="1" w:styleId="1671">
    <w:name w:val="ללא רשימה1671"/>
    <w:next w:val="a5"/>
    <w:uiPriority w:val="99"/>
    <w:semiHidden/>
    <w:unhideWhenUsed/>
    <w:rsid w:val="00D837DE"/>
  </w:style>
  <w:style w:type="numbering" w:customStyle="1" w:styleId="1681">
    <w:name w:val="ללא רשימה1681"/>
    <w:next w:val="a5"/>
    <w:uiPriority w:val="99"/>
    <w:semiHidden/>
    <w:unhideWhenUsed/>
    <w:rsid w:val="00D837DE"/>
  </w:style>
  <w:style w:type="numbering" w:customStyle="1" w:styleId="1691">
    <w:name w:val="ללא רשימה1691"/>
    <w:next w:val="a5"/>
    <w:uiPriority w:val="99"/>
    <w:semiHidden/>
    <w:unhideWhenUsed/>
    <w:rsid w:val="00D837DE"/>
  </w:style>
  <w:style w:type="numbering" w:customStyle="1" w:styleId="1701">
    <w:name w:val="ללא רשימה1701"/>
    <w:next w:val="a5"/>
    <w:uiPriority w:val="99"/>
    <w:semiHidden/>
    <w:unhideWhenUsed/>
    <w:rsid w:val="00D837DE"/>
  </w:style>
  <w:style w:type="numbering" w:customStyle="1" w:styleId="1721">
    <w:name w:val="ללא רשימה1721"/>
    <w:next w:val="a5"/>
    <w:uiPriority w:val="99"/>
    <w:semiHidden/>
    <w:unhideWhenUsed/>
    <w:rsid w:val="00D837DE"/>
  </w:style>
  <w:style w:type="numbering" w:customStyle="1" w:styleId="1731">
    <w:name w:val="ללא רשימה1731"/>
    <w:next w:val="a5"/>
    <w:uiPriority w:val="99"/>
    <w:semiHidden/>
    <w:unhideWhenUsed/>
    <w:rsid w:val="00D837DE"/>
  </w:style>
  <w:style w:type="numbering" w:customStyle="1" w:styleId="1741">
    <w:name w:val="ללא רשימה1741"/>
    <w:next w:val="a5"/>
    <w:uiPriority w:val="99"/>
    <w:semiHidden/>
    <w:unhideWhenUsed/>
    <w:rsid w:val="00D837DE"/>
  </w:style>
  <w:style w:type="numbering" w:customStyle="1" w:styleId="1751">
    <w:name w:val="ללא רשימה1751"/>
    <w:next w:val="a5"/>
    <w:uiPriority w:val="99"/>
    <w:semiHidden/>
    <w:unhideWhenUsed/>
    <w:rsid w:val="00D837DE"/>
  </w:style>
  <w:style w:type="numbering" w:customStyle="1" w:styleId="1761">
    <w:name w:val="ללא רשימה1761"/>
    <w:next w:val="a5"/>
    <w:uiPriority w:val="99"/>
    <w:semiHidden/>
    <w:unhideWhenUsed/>
    <w:rsid w:val="00D837DE"/>
  </w:style>
  <w:style w:type="numbering" w:customStyle="1" w:styleId="1771">
    <w:name w:val="ללא רשימה1771"/>
    <w:next w:val="a5"/>
    <w:uiPriority w:val="99"/>
    <w:semiHidden/>
    <w:unhideWhenUsed/>
    <w:rsid w:val="00D837DE"/>
  </w:style>
  <w:style w:type="numbering" w:customStyle="1" w:styleId="1781">
    <w:name w:val="ללא רשימה1781"/>
    <w:next w:val="a5"/>
    <w:uiPriority w:val="99"/>
    <w:semiHidden/>
    <w:unhideWhenUsed/>
    <w:rsid w:val="00D837DE"/>
  </w:style>
  <w:style w:type="numbering" w:customStyle="1" w:styleId="1791">
    <w:name w:val="ללא רשימה1791"/>
    <w:next w:val="a5"/>
    <w:uiPriority w:val="99"/>
    <w:semiHidden/>
    <w:unhideWhenUsed/>
    <w:rsid w:val="00D837DE"/>
  </w:style>
  <w:style w:type="numbering" w:customStyle="1" w:styleId="1801">
    <w:name w:val="ללא רשימה1801"/>
    <w:next w:val="a5"/>
    <w:uiPriority w:val="99"/>
    <w:semiHidden/>
    <w:unhideWhenUsed/>
    <w:rsid w:val="00D837DE"/>
  </w:style>
  <w:style w:type="numbering" w:customStyle="1" w:styleId="1821">
    <w:name w:val="ללא רשימה1821"/>
    <w:next w:val="a5"/>
    <w:uiPriority w:val="99"/>
    <w:semiHidden/>
    <w:unhideWhenUsed/>
    <w:rsid w:val="00D837DE"/>
  </w:style>
  <w:style w:type="numbering" w:customStyle="1" w:styleId="1831">
    <w:name w:val="ללא רשימה1831"/>
    <w:next w:val="a5"/>
    <w:uiPriority w:val="99"/>
    <w:semiHidden/>
    <w:unhideWhenUsed/>
    <w:rsid w:val="00D837DE"/>
  </w:style>
  <w:style w:type="numbering" w:customStyle="1" w:styleId="1841">
    <w:name w:val="ללא רשימה1841"/>
    <w:next w:val="a5"/>
    <w:uiPriority w:val="99"/>
    <w:semiHidden/>
    <w:unhideWhenUsed/>
    <w:rsid w:val="00D837DE"/>
  </w:style>
  <w:style w:type="numbering" w:customStyle="1" w:styleId="1851">
    <w:name w:val="ללא רשימה1851"/>
    <w:next w:val="a5"/>
    <w:uiPriority w:val="99"/>
    <w:semiHidden/>
    <w:unhideWhenUsed/>
    <w:rsid w:val="00D837DE"/>
  </w:style>
  <w:style w:type="numbering" w:customStyle="1" w:styleId="1861">
    <w:name w:val="ללא רשימה1861"/>
    <w:next w:val="a5"/>
    <w:uiPriority w:val="99"/>
    <w:semiHidden/>
    <w:unhideWhenUsed/>
    <w:rsid w:val="00D837DE"/>
  </w:style>
  <w:style w:type="numbering" w:customStyle="1" w:styleId="1871">
    <w:name w:val="ללא רשימה1871"/>
    <w:next w:val="a5"/>
    <w:uiPriority w:val="99"/>
    <w:semiHidden/>
    <w:unhideWhenUsed/>
    <w:rsid w:val="00D837DE"/>
  </w:style>
  <w:style w:type="numbering" w:customStyle="1" w:styleId="1881">
    <w:name w:val="ללא רשימה1881"/>
    <w:next w:val="a5"/>
    <w:uiPriority w:val="99"/>
    <w:semiHidden/>
    <w:unhideWhenUsed/>
    <w:rsid w:val="00D837DE"/>
  </w:style>
  <w:style w:type="numbering" w:customStyle="1" w:styleId="1891">
    <w:name w:val="ללא רשימה1891"/>
    <w:next w:val="a5"/>
    <w:uiPriority w:val="99"/>
    <w:semiHidden/>
    <w:unhideWhenUsed/>
    <w:rsid w:val="00D837DE"/>
  </w:style>
  <w:style w:type="numbering" w:customStyle="1" w:styleId="1901">
    <w:name w:val="ללא רשימה1901"/>
    <w:next w:val="a5"/>
    <w:uiPriority w:val="99"/>
    <w:semiHidden/>
    <w:unhideWhenUsed/>
    <w:rsid w:val="00D837DE"/>
  </w:style>
  <w:style w:type="numbering" w:customStyle="1" w:styleId="1921">
    <w:name w:val="ללא רשימה1921"/>
    <w:next w:val="a5"/>
    <w:uiPriority w:val="99"/>
    <w:semiHidden/>
    <w:unhideWhenUsed/>
    <w:rsid w:val="00D837DE"/>
  </w:style>
  <w:style w:type="numbering" w:customStyle="1" w:styleId="1931">
    <w:name w:val="ללא רשימה1931"/>
    <w:next w:val="a5"/>
    <w:uiPriority w:val="99"/>
    <w:semiHidden/>
    <w:unhideWhenUsed/>
    <w:rsid w:val="00D837DE"/>
  </w:style>
  <w:style w:type="numbering" w:customStyle="1" w:styleId="1941">
    <w:name w:val="ללא רשימה1941"/>
    <w:next w:val="a5"/>
    <w:uiPriority w:val="99"/>
    <w:semiHidden/>
    <w:unhideWhenUsed/>
    <w:rsid w:val="00D837DE"/>
  </w:style>
  <w:style w:type="numbering" w:customStyle="1" w:styleId="1951">
    <w:name w:val="ללא רשימה1951"/>
    <w:next w:val="a5"/>
    <w:uiPriority w:val="99"/>
    <w:semiHidden/>
    <w:unhideWhenUsed/>
    <w:rsid w:val="00D837DE"/>
  </w:style>
  <w:style w:type="numbering" w:customStyle="1" w:styleId="1961">
    <w:name w:val="ללא רשימה1961"/>
    <w:next w:val="a5"/>
    <w:uiPriority w:val="99"/>
    <w:semiHidden/>
    <w:unhideWhenUsed/>
    <w:rsid w:val="00D837DE"/>
  </w:style>
  <w:style w:type="numbering" w:customStyle="1" w:styleId="1971">
    <w:name w:val="ללא רשימה1971"/>
    <w:next w:val="a5"/>
    <w:uiPriority w:val="99"/>
    <w:semiHidden/>
    <w:unhideWhenUsed/>
    <w:rsid w:val="00D837DE"/>
  </w:style>
  <w:style w:type="numbering" w:customStyle="1" w:styleId="1981">
    <w:name w:val="ללא רשימה1981"/>
    <w:next w:val="a5"/>
    <w:uiPriority w:val="99"/>
    <w:semiHidden/>
    <w:unhideWhenUsed/>
    <w:rsid w:val="00D837DE"/>
  </w:style>
  <w:style w:type="numbering" w:customStyle="1" w:styleId="1991">
    <w:name w:val="ללא רשימה1991"/>
    <w:next w:val="a5"/>
    <w:uiPriority w:val="99"/>
    <w:semiHidden/>
    <w:unhideWhenUsed/>
    <w:rsid w:val="00D837DE"/>
  </w:style>
  <w:style w:type="numbering" w:customStyle="1" w:styleId="2001">
    <w:name w:val="ללא רשימה2001"/>
    <w:next w:val="a5"/>
    <w:uiPriority w:val="99"/>
    <w:semiHidden/>
    <w:unhideWhenUsed/>
    <w:rsid w:val="00D837DE"/>
  </w:style>
  <w:style w:type="numbering" w:customStyle="1" w:styleId="2013">
    <w:name w:val="ללא רשימה2013"/>
    <w:next w:val="a5"/>
    <w:uiPriority w:val="99"/>
    <w:semiHidden/>
    <w:unhideWhenUsed/>
    <w:rsid w:val="00D837DE"/>
  </w:style>
  <w:style w:type="numbering" w:customStyle="1" w:styleId="2021">
    <w:name w:val="ללא רשימה2021"/>
    <w:next w:val="a5"/>
    <w:uiPriority w:val="99"/>
    <w:semiHidden/>
    <w:unhideWhenUsed/>
    <w:rsid w:val="00D837DE"/>
  </w:style>
  <w:style w:type="numbering" w:customStyle="1" w:styleId="2031">
    <w:name w:val="ללא רשימה2031"/>
    <w:next w:val="a5"/>
    <w:uiPriority w:val="99"/>
    <w:semiHidden/>
    <w:unhideWhenUsed/>
    <w:rsid w:val="00D837DE"/>
  </w:style>
  <w:style w:type="numbering" w:customStyle="1" w:styleId="NoList131">
    <w:name w:val="No List131"/>
    <w:next w:val="a5"/>
    <w:uiPriority w:val="99"/>
    <w:semiHidden/>
    <w:unhideWhenUsed/>
    <w:rsid w:val="00D837DE"/>
  </w:style>
  <w:style w:type="numbering" w:customStyle="1" w:styleId="NoList24">
    <w:name w:val="No List24"/>
    <w:next w:val="a5"/>
    <w:uiPriority w:val="99"/>
    <w:semiHidden/>
    <w:unhideWhenUsed/>
    <w:rsid w:val="00D837DE"/>
  </w:style>
  <w:style w:type="numbering" w:customStyle="1" w:styleId="2041">
    <w:name w:val="ללא רשימה2041"/>
    <w:next w:val="a5"/>
    <w:uiPriority w:val="99"/>
    <w:semiHidden/>
    <w:unhideWhenUsed/>
    <w:rsid w:val="00D837DE"/>
  </w:style>
  <w:style w:type="numbering" w:customStyle="1" w:styleId="2051">
    <w:name w:val="ללא רשימה2051"/>
    <w:next w:val="a5"/>
    <w:uiPriority w:val="99"/>
    <w:semiHidden/>
    <w:unhideWhenUsed/>
    <w:rsid w:val="00D837DE"/>
  </w:style>
  <w:style w:type="numbering" w:customStyle="1" w:styleId="2061">
    <w:name w:val="ללא רשימה2061"/>
    <w:next w:val="a5"/>
    <w:uiPriority w:val="99"/>
    <w:semiHidden/>
    <w:unhideWhenUsed/>
    <w:rsid w:val="00D837DE"/>
  </w:style>
  <w:style w:type="numbering" w:customStyle="1" w:styleId="2071">
    <w:name w:val="ללא רשימה2071"/>
    <w:next w:val="a5"/>
    <w:uiPriority w:val="99"/>
    <w:semiHidden/>
    <w:unhideWhenUsed/>
    <w:rsid w:val="00D837DE"/>
  </w:style>
  <w:style w:type="numbering" w:customStyle="1" w:styleId="2081">
    <w:name w:val="ללא רשימה2081"/>
    <w:next w:val="a5"/>
    <w:uiPriority w:val="99"/>
    <w:semiHidden/>
    <w:unhideWhenUsed/>
    <w:rsid w:val="00D837DE"/>
  </w:style>
  <w:style w:type="numbering" w:customStyle="1" w:styleId="2091">
    <w:name w:val="ללא רשימה2091"/>
    <w:next w:val="a5"/>
    <w:uiPriority w:val="99"/>
    <w:semiHidden/>
    <w:unhideWhenUsed/>
    <w:rsid w:val="00D837DE"/>
  </w:style>
  <w:style w:type="numbering" w:customStyle="1" w:styleId="NoList141">
    <w:name w:val="No List141"/>
    <w:next w:val="a5"/>
    <w:uiPriority w:val="99"/>
    <w:semiHidden/>
    <w:unhideWhenUsed/>
    <w:rsid w:val="00D837DE"/>
  </w:style>
  <w:style w:type="numbering" w:customStyle="1" w:styleId="NoList1112">
    <w:name w:val="No List1112"/>
    <w:next w:val="a5"/>
    <w:uiPriority w:val="99"/>
    <w:semiHidden/>
    <w:unhideWhenUsed/>
    <w:rsid w:val="00D837DE"/>
  </w:style>
  <w:style w:type="numbering" w:customStyle="1" w:styleId="NoList211">
    <w:name w:val="No List211"/>
    <w:next w:val="a5"/>
    <w:semiHidden/>
    <w:rsid w:val="00D837DE"/>
  </w:style>
  <w:style w:type="numbering" w:customStyle="1" w:styleId="NoList11111">
    <w:name w:val="No List11111"/>
    <w:next w:val="a5"/>
    <w:uiPriority w:val="99"/>
    <w:semiHidden/>
    <w:unhideWhenUsed/>
    <w:rsid w:val="00D837DE"/>
  </w:style>
  <w:style w:type="numbering" w:customStyle="1" w:styleId="NoList33">
    <w:name w:val="No List33"/>
    <w:next w:val="a5"/>
    <w:uiPriority w:val="99"/>
    <w:semiHidden/>
    <w:unhideWhenUsed/>
    <w:rsid w:val="00D837DE"/>
  </w:style>
  <w:style w:type="numbering" w:customStyle="1" w:styleId="NoList42">
    <w:name w:val="No List42"/>
    <w:next w:val="a5"/>
    <w:uiPriority w:val="99"/>
    <w:semiHidden/>
    <w:unhideWhenUsed/>
    <w:rsid w:val="00D837DE"/>
  </w:style>
  <w:style w:type="numbering" w:customStyle="1" w:styleId="NoList51">
    <w:name w:val="No List51"/>
    <w:next w:val="a5"/>
    <w:uiPriority w:val="99"/>
    <w:semiHidden/>
    <w:unhideWhenUsed/>
    <w:rsid w:val="00D837DE"/>
  </w:style>
  <w:style w:type="numbering" w:customStyle="1" w:styleId="NoList61">
    <w:name w:val="No List61"/>
    <w:next w:val="a5"/>
    <w:uiPriority w:val="99"/>
    <w:semiHidden/>
    <w:unhideWhenUsed/>
    <w:rsid w:val="00D837DE"/>
  </w:style>
  <w:style w:type="numbering" w:customStyle="1" w:styleId="2171">
    <w:name w:val="ללא רשימה2171"/>
    <w:next w:val="a5"/>
    <w:uiPriority w:val="99"/>
    <w:semiHidden/>
    <w:unhideWhenUsed/>
    <w:rsid w:val="00D837DE"/>
  </w:style>
  <w:style w:type="numbering" w:customStyle="1" w:styleId="2181">
    <w:name w:val="ללא רשימה2181"/>
    <w:next w:val="a5"/>
    <w:uiPriority w:val="99"/>
    <w:semiHidden/>
    <w:unhideWhenUsed/>
    <w:rsid w:val="00D837DE"/>
  </w:style>
  <w:style w:type="numbering" w:customStyle="1" w:styleId="11001">
    <w:name w:val="ללא רשימה11001"/>
    <w:next w:val="a5"/>
    <w:uiPriority w:val="99"/>
    <w:semiHidden/>
    <w:unhideWhenUsed/>
    <w:rsid w:val="00D837DE"/>
  </w:style>
  <w:style w:type="numbering" w:customStyle="1" w:styleId="2191">
    <w:name w:val="ללא רשימה2191"/>
    <w:next w:val="a5"/>
    <w:uiPriority w:val="99"/>
    <w:semiHidden/>
    <w:unhideWhenUsed/>
    <w:rsid w:val="00D837DE"/>
  </w:style>
  <w:style w:type="numbering" w:customStyle="1" w:styleId="2201">
    <w:name w:val="ללא רשימה2201"/>
    <w:next w:val="a5"/>
    <w:uiPriority w:val="99"/>
    <w:semiHidden/>
    <w:unhideWhenUsed/>
    <w:rsid w:val="00D837DE"/>
  </w:style>
  <w:style w:type="numbering" w:customStyle="1" w:styleId="2221">
    <w:name w:val="ללא רשימה2221"/>
    <w:next w:val="a5"/>
    <w:uiPriority w:val="99"/>
    <w:semiHidden/>
    <w:unhideWhenUsed/>
    <w:rsid w:val="00D837DE"/>
  </w:style>
  <w:style w:type="numbering" w:customStyle="1" w:styleId="2231">
    <w:name w:val="ללא רשימה2231"/>
    <w:next w:val="a5"/>
    <w:uiPriority w:val="99"/>
    <w:semiHidden/>
    <w:unhideWhenUsed/>
    <w:rsid w:val="00D837DE"/>
  </w:style>
  <w:style w:type="numbering" w:customStyle="1" w:styleId="11011">
    <w:name w:val="ללא רשימה11011"/>
    <w:next w:val="a5"/>
    <w:uiPriority w:val="99"/>
    <w:semiHidden/>
    <w:unhideWhenUsed/>
    <w:rsid w:val="00D837DE"/>
  </w:style>
  <w:style w:type="numbering" w:customStyle="1" w:styleId="11201">
    <w:name w:val="ללא רשימה11201"/>
    <w:next w:val="a5"/>
    <w:uiPriority w:val="99"/>
    <w:semiHidden/>
    <w:unhideWhenUsed/>
    <w:rsid w:val="00D837DE"/>
  </w:style>
  <w:style w:type="numbering" w:customStyle="1" w:styleId="2241">
    <w:name w:val="ללא רשימה2241"/>
    <w:next w:val="a5"/>
    <w:uiPriority w:val="99"/>
    <w:semiHidden/>
    <w:unhideWhenUsed/>
    <w:rsid w:val="00D837DE"/>
  </w:style>
  <w:style w:type="numbering" w:customStyle="1" w:styleId="3161">
    <w:name w:val="ללא רשימה3161"/>
    <w:next w:val="a5"/>
    <w:uiPriority w:val="99"/>
    <w:semiHidden/>
    <w:unhideWhenUsed/>
    <w:rsid w:val="00D837DE"/>
  </w:style>
  <w:style w:type="numbering" w:customStyle="1" w:styleId="4141">
    <w:name w:val="ללא רשימה4141"/>
    <w:next w:val="a5"/>
    <w:uiPriority w:val="99"/>
    <w:semiHidden/>
    <w:unhideWhenUsed/>
    <w:rsid w:val="00D837DE"/>
  </w:style>
  <w:style w:type="numbering" w:customStyle="1" w:styleId="5141">
    <w:name w:val="ללא רשימה5141"/>
    <w:next w:val="a5"/>
    <w:uiPriority w:val="99"/>
    <w:semiHidden/>
    <w:unhideWhenUsed/>
    <w:rsid w:val="00D837DE"/>
  </w:style>
  <w:style w:type="numbering" w:customStyle="1" w:styleId="2251">
    <w:name w:val="ללא רשימה2251"/>
    <w:next w:val="a5"/>
    <w:semiHidden/>
    <w:rsid w:val="00D837DE"/>
  </w:style>
  <w:style w:type="numbering" w:customStyle="1" w:styleId="2261">
    <w:name w:val="ללא רשימה2261"/>
    <w:next w:val="a5"/>
    <w:uiPriority w:val="99"/>
    <w:semiHidden/>
    <w:unhideWhenUsed/>
    <w:rsid w:val="00D837DE"/>
  </w:style>
  <w:style w:type="numbering" w:customStyle="1" w:styleId="2271">
    <w:name w:val="ללא רשימה2271"/>
    <w:next w:val="a5"/>
    <w:uiPriority w:val="99"/>
    <w:semiHidden/>
    <w:unhideWhenUsed/>
    <w:rsid w:val="00D837DE"/>
  </w:style>
  <w:style w:type="numbering" w:customStyle="1" w:styleId="2281">
    <w:name w:val="ללא רשימה2281"/>
    <w:next w:val="a5"/>
    <w:uiPriority w:val="99"/>
    <w:semiHidden/>
    <w:unhideWhenUsed/>
    <w:rsid w:val="00D837DE"/>
  </w:style>
  <w:style w:type="numbering" w:customStyle="1" w:styleId="2291">
    <w:name w:val="ללא רשימה2291"/>
    <w:next w:val="a5"/>
    <w:uiPriority w:val="99"/>
    <w:semiHidden/>
    <w:unhideWhenUsed/>
    <w:rsid w:val="00D837DE"/>
  </w:style>
  <w:style w:type="numbering" w:customStyle="1" w:styleId="2301">
    <w:name w:val="ללא רשימה2301"/>
    <w:next w:val="a5"/>
    <w:uiPriority w:val="99"/>
    <w:semiHidden/>
    <w:unhideWhenUsed/>
    <w:rsid w:val="00D837DE"/>
  </w:style>
  <w:style w:type="numbering" w:customStyle="1" w:styleId="NoList151">
    <w:name w:val="No List151"/>
    <w:next w:val="a5"/>
    <w:uiPriority w:val="99"/>
    <w:semiHidden/>
    <w:unhideWhenUsed/>
    <w:rsid w:val="00D837DE"/>
  </w:style>
  <w:style w:type="numbering" w:customStyle="1" w:styleId="NoList221">
    <w:name w:val="No List221"/>
    <w:next w:val="a5"/>
    <w:uiPriority w:val="99"/>
    <w:semiHidden/>
    <w:unhideWhenUsed/>
    <w:rsid w:val="00D837DE"/>
  </w:style>
  <w:style w:type="numbering" w:customStyle="1" w:styleId="NoList311">
    <w:name w:val="No List311"/>
    <w:next w:val="a5"/>
    <w:uiPriority w:val="99"/>
    <w:semiHidden/>
    <w:unhideWhenUsed/>
    <w:rsid w:val="00D837DE"/>
  </w:style>
  <w:style w:type="numbering" w:customStyle="1" w:styleId="2321">
    <w:name w:val="ללא רשימה2321"/>
    <w:next w:val="a5"/>
    <w:semiHidden/>
    <w:rsid w:val="00D837DE"/>
  </w:style>
  <w:style w:type="numbering" w:customStyle="1" w:styleId="2331">
    <w:name w:val="ללא רשימה2331"/>
    <w:next w:val="a5"/>
    <w:uiPriority w:val="99"/>
    <w:semiHidden/>
    <w:unhideWhenUsed/>
    <w:rsid w:val="00D837DE"/>
  </w:style>
  <w:style w:type="numbering" w:customStyle="1" w:styleId="2341">
    <w:name w:val="ללא רשימה2341"/>
    <w:next w:val="a5"/>
    <w:uiPriority w:val="99"/>
    <w:semiHidden/>
    <w:unhideWhenUsed/>
    <w:rsid w:val="00D837DE"/>
  </w:style>
  <w:style w:type="numbering" w:customStyle="1" w:styleId="2351">
    <w:name w:val="ללא רשימה2351"/>
    <w:next w:val="a5"/>
    <w:semiHidden/>
    <w:rsid w:val="00D837DE"/>
  </w:style>
  <w:style w:type="numbering" w:customStyle="1" w:styleId="2361">
    <w:name w:val="ללא רשימה2361"/>
    <w:next w:val="a5"/>
    <w:semiHidden/>
    <w:rsid w:val="00D837DE"/>
  </w:style>
  <w:style w:type="numbering" w:customStyle="1" w:styleId="2371">
    <w:name w:val="ללא רשימה2371"/>
    <w:next w:val="a5"/>
    <w:uiPriority w:val="99"/>
    <w:semiHidden/>
    <w:unhideWhenUsed/>
    <w:rsid w:val="00D837DE"/>
  </w:style>
  <w:style w:type="numbering" w:customStyle="1" w:styleId="11021">
    <w:name w:val="ללא רשימה11021"/>
    <w:next w:val="a5"/>
    <w:uiPriority w:val="99"/>
    <w:semiHidden/>
    <w:unhideWhenUsed/>
    <w:rsid w:val="00D837DE"/>
  </w:style>
  <w:style w:type="numbering" w:customStyle="1" w:styleId="2381">
    <w:name w:val="ללא רשימה2381"/>
    <w:next w:val="a5"/>
    <w:uiPriority w:val="99"/>
    <w:semiHidden/>
    <w:unhideWhenUsed/>
    <w:rsid w:val="00D837DE"/>
  </w:style>
  <w:style w:type="numbering" w:customStyle="1" w:styleId="3171">
    <w:name w:val="ללא רשימה3171"/>
    <w:next w:val="a5"/>
    <w:uiPriority w:val="99"/>
    <w:semiHidden/>
    <w:unhideWhenUsed/>
    <w:rsid w:val="00D837DE"/>
  </w:style>
  <w:style w:type="paragraph" w:customStyle="1" w:styleId="2fd">
    <w:name w:val="כותרת עליונה של הודעה2"/>
    <w:basedOn w:val="a2"/>
    <w:next w:val="afffffff5"/>
    <w:uiPriority w:val="99"/>
    <w:semiHidden/>
    <w:unhideWhenUsed/>
    <w:rsid w:val="00D837D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Cambria" w:eastAsia="Times New Roman" w:hAnsi="Cambria" w:cs="Times New Roman"/>
      <w:kern w:val="2"/>
      <w:sz w:val="24"/>
      <w:szCs w:val="24"/>
    </w:rPr>
  </w:style>
  <w:style w:type="paragraph" w:customStyle="1" w:styleId="2fe">
    <w:name w:val="כתובת הנמען2"/>
    <w:basedOn w:val="a2"/>
    <w:next w:val="afffffffa"/>
    <w:uiPriority w:val="99"/>
    <w:semiHidden/>
    <w:unhideWhenUsed/>
    <w:rsid w:val="00D837DE"/>
    <w:pPr>
      <w:framePr w:w="7920" w:h="1980" w:hRule="exact" w:hSpace="180" w:wrap="auto" w:hAnchor="page" w:xAlign="center" w:yAlign="bottom"/>
      <w:spacing w:after="0" w:line="240" w:lineRule="auto"/>
      <w:ind w:left="2880"/>
    </w:pPr>
    <w:rPr>
      <w:rFonts w:ascii="Cambria" w:eastAsia="Times New Roman" w:hAnsi="Cambria" w:cs="Times New Roman"/>
      <w:sz w:val="24"/>
      <w:szCs w:val="24"/>
    </w:rPr>
  </w:style>
  <w:style w:type="paragraph" w:customStyle="1" w:styleId="2ff">
    <w:name w:val="כתובת השולח2"/>
    <w:basedOn w:val="a2"/>
    <w:next w:val="afffffffb"/>
    <w:uiPriority w:val="99"/>
    <w:semiHidden/>
    <w:unhideWhenUsed/>
    <w:rsid w:val="00D837DE"/>
    <w:pPr>
      <w:spacing w:after="0" w:line="240" w:lineRule="auto"/>
    </w:pPr>
    <w:rPr>
      <w:rFonts w:ascii="Cambria" w:eastAsia="Times New Roman" w:hAnsi="Cambria" w:cs="Times New Roman"/>
      <w:sz w:val="20"/>
      <w:szCs w:val="20"/>
    </w:rPr>
  </w:style>
  <w:style w:type="numbering" w:customStyle="1" w:styleId="2391">
    <w:name w:val="ללא רשימה2391"/>
    <w:next w:val="a5"/>
    <w:uiPriority w:val="99"/>
    <w:semiHidden/>
    <w:unhideWhenUsed/>
    <w:rsid w:val="00D837DE"/>
  </w:style>
  <w:style w:type="numbering" w:customStyle="1" w:styleId="11031">
    <w:name w:val="ללא רשימה11031"/>
    <w:next w:val="a5"/>
    <w:uiPriority w:val="99"/>
    <w:semiHidden/>
    <w:unhideWhenUsed/>
    <w:rsid w:val="00D837DE"/>
  </w:style>
  <w:style w:type="numbering" w:customStyle="1" w:styleId="11241">
    <w:name w:val="ללא רשימה11241"/>
    <w:next w:val="a5"/>
    <w:uiPriority w:val="99"/>
    <w:semiHidden/>
    <w:unhideWhenUsed/>
    <w:rsid w:val="00D837DE"/>
  </w:style>
  <w:style w:type="numbering" w:customStyle="1" w:styleId="2401">
    <w:name w:val="ללא רשימה2401"/>
    <w:next w:val="a5"/>
    <w:uiPriority w:val="99"/>
    <w:semiHidden/>
    <w:unhideWhenUsed/>
    <w:rsid w:val="00D837DE"/>
  </w:style>
  <w:style w:type="numbering" w:customStyle="1" w:styleId="3181">
    <w:name w:val="ללא רשימה3181"/>
    <w:next w:val="a5"/>
    <w:uiPriority w:val="99"/>
    <w:semiHidden/>
    <w:unhideWhenUsed/>
    <w:rsid w:val="00D837DE"/>
  </w:style>
  <w:style w:type="numbering" w:customStyle="1" w:styleId="4151">
    <w:name w:val="ללא רשימה4151"/>
    <w:next w:val="a5"/>
    <w:uiPriority w:val="99"/>
    <w:semiHidden/>
    <w:unhideWhenUsed/>
    <w:rsid w:val="00D837DE"/>
  </w:style>
  <w:style w:type="numbering" w:customStyle="1" w:styleId="5151">
    <w:name w:val="ללא רשימה5151"/>
    <w:next w:val="a5"/>
    <w:uiPriority w:val="99"/>
    <w:semiHidden/>
    <w:unhideWhenUsed/>
    <w:rsid w:val="00D837DE"/>
  </w:style>
  <w:style w:type="numbering" w:customStyle="1" w:styleId="6101">
    <w:name w:val="ללא רשימה6101"/>
    <w:next w:val="a5"/>
    <w:uiPriority w:val="99"/>
    <w:semiHidden/>
    <w:unhideWhenUsed/>
    <w:rsid w:val="00D837DE"/>
  </w:style>
  <w:style w:type="numbering" w:customStyle="1" w:styleId="7101">
    <w:name w:val="ללא רשימה7101"/>
    <w:next w:val="a5"/>
    <w:uiPriority w:val="99"/>
    <w:semiHidden/>
    <w:unhideWhenUsed/>
    <w:rsid w:val="00D837DE"/>
  </w:style>
  <w:style w:type="numbering" w:customStyle="1" w:styleId="8101">
    <w:name w:val="ללא רשימה8101"/>
    <w:next w:val="a5"/>
    <w:uiPriority w:val="99"/>
    <w:semiHidden/>
    <w:unhideWhenUsed/>
    <w:rsid w:val="00D837DE"/>
  </w:style>
  <w:style w:type="numbering" w:customStyle="1" w:styleId="9101">
    <w:name w:val="ללא רשימה9101"/>
    <w:next w:val="a5"/>
    <w:uiPriority w:val="99"/>
    <w:semiHidden/>
    <w:unhideWhenUsed/>
    <w:rsid w:val="00D837DE"/>
  </w:style>
  <w:style w:type="numbering" w:customStyle="1" w:styleId="10101">
    <w:name w:val="ללא רשימה10101"/>
    <w:next w:val="a5"/>
    <w:uiPriority w:val="99"/>
    <w:semiHidden/>
    <w:unhideWhenUsed/>
    <w:rsid w:val="00D837DE"/>
  </w:style>
  <w:style w:type="numbering" w:customStyle="1" w:styleId="111101">
    <w:name w:val="ללא רשימה111101"/>
    <w:next w:val="a5"/>
    <w:uiPriority w:val="99"/>
    <w:semiHidden/>
    <w:unhideWhenUsed/>
    <w:rsid w:val="00D837DE"/>
  </w:style>
  <w:style w:type="numbering" w:customStyle="1" w:styleId="12101">
    <w:name w:val="ללא רשימה12101"/>
    <w:next w:val="a5"/>
    <w:uiPriority w:val="99"/>
    <w:semiHidden/>
    <w:unhideWhenUsed/>
    <w:rsid w:val="00D837DE"/>
  </w:style>
  <w:style w:type="numbering" w:customStyle="1" w:styleId="13101">
    <w:name w:val="ללא רשימה13101"/>
    <w:next w:val="a5"/>
    <w:uiPriority w:val="99"/>
    <w:semiHidden/>
    <w:unhideWhenUsed/>
    <w:rsid w:val="00D837DE"/>
  </w:style>
  <w:style w:type="numbering" w:customStyle="1" w:styleId="21101">
    <w:name w:val="ללא רשימה21101"/>
    <w:next w:val="a5"/>
    <w:uiPriority w:val="99"/>
    <w:semiHidden/>
    <w:unhideWhenUsed/>
    <w:rsid w:val="00D837DE"/>
  </w:style>
  <w:style w:type="numbering" w:customStyle="1" w:styleId="3191">
    <w:name w:val="ללא רשימה3191"/>
    <w:next w:val="a5"/>
    <w:uiPriority w:val="99"/>
    <w:semiHidden/>
    <w:unhideWhenUsed/>
    <w:rsid w:val="00D837DE"/>
  </w:style>
  <w:style w:type="numbering" w:customStyle="1" w:styleId="4161">
    <w:name w:val="ללא רשימה4161"/>
    <w:next w:val="a5"/>
    <w:uiPriority w:val="99"/>
    <w:semiHidden/>
    <w:unhideWhenUsed/>
    <w:rsid w:val="00D837DE"/>
  </w:style>
  <w:style w:type="numbering" w:customStyle="1" w:styleId="5161">
    <w:name w:val="ללא רשימה5161"/>
    <w:next w:val="a5"/>
    <w:uiPriority w:val="99"/>
    <w:semiHidden/>
    <w:unhideWhenUsed/>
    <w:rsid w:val="00D837DE"/>
  </w:style>
  <w:style w:type="numbering" w:customStyle="1" w:styleId="6141">
    <w:name w:val="ללא רשימה6141"/>
    <w:next w:val="a5"/>
    <w:uiPriority w:val="99"/>
    <w:semiHidden/>
    <w:unhideWhenUsed/>
    <w:rsid w:val="00D837DE"/>
  </w:style>
  <w:style w:type="numbering" w:customStyle="1" w:styleId="7141">
    <w:name w:val="ללא רשימה7141"/>
    <w:next w:val="a5"/>
    <w:uiPriority w:val="99"/>
    <w:semiHidden/>
    <w:unhideWhenUsed/>
    <w:rsid w:val="00D837DE"/>
  </w:style>
  <w:style w:type="numbering" w:customStyle="1" w:styleId="8141">
    <w:name w:val="ללא רשימה8141"/>
    <w:next w:val="a5"/>
    <w:uiPriority w:val="99"/>
    <w:semiHidden/>
    <w:unhideWhenUsed/>
    <w:rsid w:val="00D837DE"/>
  </w:style>
  <w:style w:type="numbering" w:customStyle="1" w:styleId="9141">
    <w:name w:val="ללא רשימה9141"/>
    <w:next w:val="a5"/>
    <w:uiPriority w:val="99"/>
    <w:semiHidden/>
    <w:unhideWhenUsed/>
    <w:rsid w:val="00D837DE"/>
  </w:style>
  <w:style w:type="numbering" w:customStyle="1" w:styleId="10141">
    <w:name w:val="ללא רשימה10141"/>
    <w:next w:val="a5"/>
    <w:uiPriority w:val="99"/>
    <w:semiHidden/>
    <w:unhideWhenUsed/>
    <w:rsid w:val="00D837DE"/>
  </w:style>
  <w:style w:type="numbering" w:customStyle="1" w:styleId="11251">
    <w:name w:val="ללא רשימה11251"/>
    <w:next w:val="a5"/>
    <w:uiPriority w:val="99"/>
    <w:semiHidden/>
    <w:unhideWhenUsed/>
    <w:rsid w:val="00D837DE"/>
  </w:style>
  <w:style w:type="numbering" w:customStyle="1" w:styleId="14101">
    <w:name w:val="ללא רשימה14101"/>
    <w:next w:val="a5"/>
    <w:uiPriority w:val="99"/>
    <w:semiHidden/>
    <w:unhideWhenUsed/>
    <w:rsid w:val="00D837DE"/>
  </w:style>
  <w:style w:type="numbering" w:customStyle="1" w:styleId="15101">
    <w:name w:val="ללא רשימה15101"/>
    <w:next w:val="a5"/>
    <w:uiPriority w:val="99"/>
    <w:semiHidden/>
    <w:unhideWhenUsed/>
    <w:rsid w:val="00D837DE"/>
  </w:style>
  <w:style w:type="numbering" w:customStyle="1" w:styleId="16101">
    <w:name w:val="ללא רשימה16101"/>
    <w:next w:val="a5"/>
    <w:uiPriority w:val="99"/>
    <w:semiHidden/>
    <w:unhideWhenUsed/>
    <w:rsid w:val="00D837DE"/>
  </w:style>
  <w:style w:type="numbering" w:customStyle="1" w:styleId="17101">
    <w:name w:val="ללא רשימה17101"/>
    <w:next w:val="a5"/>
    <w:uiPriority w:val="99"/>
    <w:semiHidden/>
    <w:unhideWhenUsed/>
    <w:rsid w:val="00D837DE"/>
  </w:style>
  <w:style w:type="numbering" w:customStyle="1" w:styleId="11321">
    <w:name w:val="ללא רשימה11321"/>
    <w:next w:val="a5"/>
    <w:uiPriority w:val="99"/>
    <w:semiHidden/>
    <w:unhideWhenUsed/>
    <w:rsid w:val="00D837DE"/>
  </w:style>
  <w:style w:type="numbering" w:customStyle="1" w:styleId="22101">
    <w:name w:val="ללא רשימה22101"/>
    <w:next w:val="a5"/>
    <w:uiPriority w:val="99"/>
    <w:semiHidden/>
    <w:unhideWhenUsed/>
    <w:rsid w:val="00D837DE"/>
  </w:style>
  <w:style w:type="numbering" w:customStyle="1" w:styleId="3221">
    <w:name w:val="ללא רשימה3221"/>
    <w:next w:val="a5"/>
    <w:uiPriority w:val="99"/>
    <w:semiHidden/>
    <w:unhideWhenUsed/>
    <w:rsid w:val="00D837DE"/>
  </w:style>
  <w:style w:type="numbering" w:customStyle="1" w:styleId="4221">
    <w:name w:val="ללא רשימה4221"/>
    <w:next w:val="a5"/>
    <w:uiPriority w:val="99"/>
    <w:semiHidden/>
    <w:unhideWhenUsed/>
    <w:rsid w:val="00D837DE"/>
  </w:style>
  <w:style w:type="numbering" w:customStyle="1" w:styleId="5221">
    <w:name w:val="ללא רשימה5221"/>
    <w:next w:val="a5"/>
    <w:uiPriority w:val="99"/>
    <w:semiHidden/>
    <w:unhideWhenUsed/>
    <w:rsid w:val="00D837DE"/>
  </w:style>
  <w:style w:type="numbering" w:customStyle="1" w:styleId="6221">
    <w:name w:val="ללא רשימה6221"/>
    <w:next w:val="a5"/>
    <w:uiPriority w:val="99"/>
    <w:semiHidden/>
    <w:unhideWhenUsed/>
    <w:rsid w:val="00D837DE"/>
  </w:style>
  <w:style w:type="numbering" w:customStyle="1" w:styleId="7221">
    <w:name w:val="ללא רשימה7221"/>
    <w:next w:val="a5"/>
    <w:uiPriority w:val="99"/>
    <w:semiHidden/>
    <w:unhideWhenUsed/>
    <w:rsid w:val="00D837DE"/>
  </w:style>
  <w:style w:type="numbering" w:customStyle="1" w:styleId="8221">
    <w:name w:val="ללא רשימה8221"/>
    <w:next w:val="a5"/>
    <w:uiPriority w:val="99"/>
    <w:semiHidden/>
    <w:unhideWhenUsed/>
    <w:rsid w:val="00D837DE"/>
  </w:style>
  <w:style w:type="numbering" w:customStyle="1" w:styleId="9221">
    <w:name w:val="ללא רשימה9221"/>
    <w:next w:val="a5"/>
    <w:uiPriority w:val="99"/>
    <w:semiHidden/>
    <w:unhideWhenUsed/>
    <w:rsid w:val="00D837DE"/>
  </w:style>
  <w:style w:type="numbering" w:customStyle="1" w:styleId="10221">
    <w:name w:val="ללא רשימה10221"/>
    <w:next w:val="a5"/>
    <w:uiPriority w:val="99"/>
    <w:semiHidden/>
    <w:unhideWhenUsed/>
    <w:rsid w:val="00D837DE"/>
  </w:style>
  <w:style w:type="numbering" w:customStyle="1" w:styleId="111121">
    <w:name w:val="ללא רשימה111121"/>
    <w:next w:val="a5"/>
    <w:uiPriority w:val="99"/>
    <w:semiHidden/>
    <w:unhideWhenUsed/>
    <w:rsid w:val="00D837DE"/>
  </w:style>
  <w:style w:type="numbering" w:customStyle="1" w:styleId="12121">
    <w:name w:val="ללא רשימה12121"/>
    <w:next w:val="a5"/>
    <w:uiPriority w:val="99"/>
    <w:semiHidden/>
    <w:unhideWhenUsed/>
    <w:rsid w:val="00D837DE"/>
  </w:style>
  <w:style w:type="numbering" w:customStyle="1" w:styleId="13121">
    <w:name w:val="ללא רשימה13121"/>
    <w:next w:val="a5"/>
    <w:uiPriority w:val="99"/>
    <w:semiHidden/>
    <w:unhideWhenUsed/>
    <w:rsid w:val="00D837DE"/>
  </w:style>
  <w:style w:type="numbering" w:customStyle="1" w:styleId="21121">
    <w:name w:val="ללא רשימה21121"/>
    <w:next w:val="a5"/>
    <w:uiPriority w:val="99"/>
    <w:semiHidden/>
    <w:unhideWhenUsed/>
    <w:rsid w:val="00D837DE"/>
  </w:style>
  <w:style w:type="numbering" w:customStyle="1" w:styleId="31121">
    <w:name w:val="ללא רשימה31121"/>
    <w:next w:val="a5"/>
    <w:uiPriority w:val="99"/>
    <w:semiHidden/>
    <w:unhideWhenUsed/>
    <w:rsid w:val="00D837DE"/>
  </w:style>
  <w:style w:type="numbering" w:customStyle="1" w:styleId="41121">
    <w:name w:val="ללא רשימה41121"/>
    <w:next w:val="a5"/>
    <w:uiPriority w:val="99"/>
    <w:semiHidden/>
    <w:unhideWhenUsed/>
    <w:rsid w:val="00D837DE"/>
  </w:style>
  <w:style w:type="numbering" w:customStyle="1" w:styleId="51121">
    <w:name w:val="ללא רשימה51121"/>
    <w:next w:val="a5"/>
    <w:uiPriority w:val="99"/>
    <w:semiHidden/>
    <w:unhideWhenUsed/>
    <w:rsid w:val="00D837DE"/>
  </w:style>
  <w:style w:type="numbering" w:customStyle="1" w:styleId="61121">
    <w:name w:val="ללא רשימה61121"/>
    <w:next w:val="a5"/>
    <w:uiPriority w:val="99"/>
    <w:semiHidden/>
    <w:unhideWhenUsed/>
    <w:rsid w:val="00D837DE"/>
  </w:style>
  <w:style w:type="numbering" w:customStyle="1" w:styleId="71121">
    <w:name w:val="ללא רשימה71121"/>
    <w:next w:val="a5"/>
    <w:uiPriority w:val="99"/>
    <w:semiHidden/>
    <w:unhideWhenUsed/>
    <w:rsid w:val="00D837DE"/>
  </w:style>
  <w:style w:type="numbering" w:customStyle="1" w:styleId="81121">
    <w:name w:val="ללא רשימה81121"/>
    <w:next w:val="a5"/>
    <w:uiPriority w:val="99"/>
    <w:semiHidden/>
    <w:unhideWhenUsed/>
    <w:rsid w:val="00D837DE"/>
  </w:style>
  <w:style w:type="numbering" w:customStyle="1" w:styleId="91121">
    <w:name w:val="ללא רשימה91121"/>
    <w:next w:val="a5"/>
    <w:uiPriority w:val="99"/>
    <w:semiHidden/>
    <w:unhideWhenUsed/>
    <w:rsid w:val="00D837DE"/>
  </w:style>
  <w:style w:type="numbering" w:customStyle="1" w:styleId="101121">
    <w:name w:val="ללא רשימה101121"/>
    <w:next w:val="a5"/>
    <w:uiPriority w:val="99"/>
    <w:semiHidden/>
    <w:unhideWhenUsed/>
    <w:rsid w:val="00D837DE"/>
  </w:style>
  <w:style w:type="numbering" w:customStyle="1" w:styleId="112121">
    <w:name w:val="ללא רשימה112121"/>
    <w:next w:val="a5"/>
    <w:uiPriority w:val="99"/>
    <w:semiHidden/>
    <w:unhideWhenUsed/>
    <w:rsid w:val="00D837DE"/>
  </w:style>
  <w:style w:type="numbering" w:customStyle="1" w:styleId="14121">
    <w:name w:val="ללא רשימה14121"/>
    <w:next w:val="a5"/>
    <w:uiPriority w:val="99"/>
    <w:semiHidden/>
    <w:unhideWhenUsed/>
    <w:rsid w:val="00D837DE"/>
  </w:style>
  <w:style w:type="numbering" w:customStyle="1" w:styleId="15121">
    <w:name w:val="ללא רשימה15121"/>
    <w:next w:val="a5"/>
    <w:uiPriority w:val="99"/>
    <w:semiHidden/>
    <w:unhideWhenUsed/>
    <w:rsid w:val="00D837DE"/>
  </w:style>
  <w:style w:type="numbering" w:customStyle="1" w:styleId="18101">
    <w:name w:val="ללא רשימה18101"/>
    <w:next w:val="a5"/>
    <w:uiPriority w:val="99"/>
    <w:semiHidden/>
    <w:unhideWhenUsed/>
    <w:rsid w:val="00D837DE"/>
  </w:style>
  <w:style w:type="numbering" w:customStyle="1" w:styleId="19101">
    <w:name w:val="ללא רשימה19101"/>
    <w:next w:val="a5"/>
    <w:uiPriority w:val="99"/>
    <w:semiHidden/>
    <w:unhideWhenUsed/>
    <w:rsid w:val="00D837DE"/>
  </w:style>
  <w:style w:type="numbering" w:customStyle="1" w:styleId="11421">
    <w:name w:val="ללא רשימה11421"/>
    <w:next w:val="a5"/>
    <w:uiPriority w:val="99"/>
    <w:semiHidden/>
    <w:unhideWhenUsed/>
    <w:rsid w:val="00D837DE"/>
  </w:style>
  <w:style w:type="numbering" w:customStyle="1" w:styleId="23101">
    <w:name w:val="ללא רשימה23101"/>
    <w:next w:val="a5"/>
    <w:uiPriority w:val="99"/>
    <w:semiHidden/>
    <w:unhideWhenUsed/>
    <w:rsid w:val="00D837DE"/>
  </w:style>
  <w:style w:type="numbering" w:customStyle="1" w:styleId="3321">
    <w:name w:val="ללא רשימה3321"/>
    <w:next w:val="a5"/>
    <w:uiPriority w:val="99"/>
    <w:semiHidden/>
    <w:unhideWhenUsed/>
    <w:rsid w:val="00D837DE"/>
  </w:style>
  <w:style w:type="numbering" w:customStyle="1" w:styleId="4321">
    <w:name w:val="ללא רשימה4321"/>
    <w:next w:val="a5"/>
    <w:uiPriority w:val="99"/>
    <w:semiHidden/>
    <w:unhideWhenUsed/>
    <w:rsid w:val="00D837DE"/>
  </w:style>
  <w:style w:type="numbering" w:customStyle="1" w:styleId="5321">
    <w:name w:val="ללא רשימה5321"/>
    <w:next w:val="a5"/>
    <w:uiPriority w:val="99"/>
    <w:semiHidden/>
    <w:unhideWhenUsed/>
    <w:rsid w:val="00D837DE"/>
  </w:style>
  <w:style w:type="numbering" w:customStyle="1" w:styleId="6321">
    <w:name w:val="ללא רשימה6321"/>
    <w:next w:val="a5"/>
    <w:uiPriority w:val="99"/>
    <w:semiHidden/>
    <w:unhideWhenUsed/>
    <w:rsid w:val="00D837DE"/>
  </w:style>
  <w:style w:type="numbering" w:customStyle="1" w:styleId="7321">
    <w:name w:val="ללא רשימה7321"/>
    <w:next w:val="a5"/>
    <w:uiPriority w:val="99"/>
    <w:semiHidden/>
    <w:unhideWhenUsed/>
    <w:rsid w:val="00D837DE"/>
  </w:style>
  <w:style w:type="numbering" w:customStyle="1" w:styleId="8321">
    <w:name w:val="ללא רשימה8321"/>
    <w:next w:val="a5"/>
    <w:uiPriority w:val="99"/>
    <w:semiHidden/>
    <w:unhideWhenUsed/>
    <w:rsid w:val="00D837DE"/>
  </w:style>
  <w:style w:type="numbering" w:customStyle="1" w:styleId="9321">
    <w:name w:val="ללא רשימה9321"/>
    <w:next w:val="a5"/>
    <w:uiPriority w:val="99"/>
    <w:semiHidden/>
    <w:unhideWhenUsed/>
    <w:rsid w:val="00D837DE"/>
  </w:style>
  <w:style w:type="numbering" w:customStyle="1" w:styleId="10321">
    <w:name w:val="ללא רשימה10321"/>
    <w:next w:val="a5"/>
    <w:uiPriority w:val="99"/>
    <w:semiHidden/>
    <w:unhideWhenUsed/>
    <w:rsid w:val="00D837DE"/>
  </w:style>
  <w:style w:type="numbering" w:customStyle="1" w:styleId="111221">
    <w:name w:val="ללא רשימה111221"/>
    <w:next w:val="a5"/>
    <w:uiPriority w:val="99"/>
    <w:semiHidden/>
    <w:unhideWhenUsed/>
    <w:rsid w:val="00D837DE"/>
  </w:style>
  <w:style w:type="numbering" w:customStyle="1" w:styleId="12213">
    <w:name w:val="ללא רשימה12213"/>
    <w:next w:val="a5"/>
    <w:uiPriority w:val="99"/>
    <w:semiHidden/>
    <w:unhideWhenUsed/>
    <w:rsid w:val="00D837DE"/>
  </w:style>
  <w:style w:type="numbering" w:customStyle="1" w:styleId="13213">
    <w:name w:val="ללא רשימה13213"/>
    <w:next w:val="a5"/>
    <w:uiPriority w:val="99"/>
    <w:semiHidden/>
    <w:unhideWhenUsed/>
    <w:rsid w:val="00D837DE"/>
  </w:style>
  <w:style w:type="numbering" w:customStyle="1" w:styleId="21221">
    <w:name w:val="ללא רשימה21221"/>
    <w:next w:val="a5"/>
    <w:uiPriority w:val="99"/>
    <w:semiHidden/>
    <w:unhideWhenUsed/>
    <w:rsid w:val="00D837DE"/>
  </w:style>
  <w:style w:type="numbering" w:customStyle="1" w:styleId="31213">
    <w:name w:val="ללא רשימה31213"/>
    <w:next w:val="a5"/>
    <w:uiPriority w:val="99"/>
    <w:semiHidden/>
    <w:unhideWhenUsed/>
    <w:rsid w:val="00D837DE"/>
  </w:style>
  <w:style w:type="numbering" w:customStyle="1" w:styleId="41213">
    <w:name w:val="ללא רשימה41213"/>
    <w:next w:val="a5"/>
    <w:uiPriority w:val="99"/>
    <w:semiHidden/>
    <w:unhideWhenUsed/>
    <w:rsid w:val="00D837DE"/>
  </w:style>
  <w:style w:type="numbering" w:customStyle="1" w:styleId="51213">
    <w:name w:val="ללא רשימה51213"/>
    <w:next w:val="a5"/>
    <w:uiPriority w:val="99"/>
    <w:semiHidden/>
    <w:unhideWhenUsed/>
    <w:rsid w:val="00D837DE"/>
  </w:style>
  <w:style w:type="numbering" w:customStyle="1" w:styleId="61213">
    <w:name w:val="ללא רשימה61213"/>
    <w:next w:val="a5"/>
    <w:uiPriority w:val="99"/>
    <w:semiHidden/>
    <w:unhideWhenUsed/>
    <w:rsid w:val="00D837DE"/>
  </w:style>
  <w:style w:type="numbering" w:customStyle="1" w:styleId="71213">
    <w:name w:val="ללא רשימה71213"/>
    <w:next w:val="a5"/>
    <w:uiPriority w:val="99"/>
    <w:semiHidden/>
    <w:unhideWhenUsed/>
    <w:rsid w:val="00D837DE"/>
  </w:style>
  <w:style w:type="numbering" w:customStyle="1" w:styleId="81213">
    <w:name w:val="ללא רשימה81213"/>
    <w:next w:val="a5"/>
    <w:uiPriority w:val="99"/>
    <w:semiHidden/>
    <w:unhideWhenUsed/>
    <w:rsid w:val="00D837DE"/>
  </w:style>
  <w:style w:type="numbering" w:customStyle="1" w:styleId="91213">
    <w:name w:val="ללא רשימה91213"/>
    <w:next w:val="a5"/>
    <w:uiPriority w:val="99"/>
    <w:semiHidden/>
    <w:unhideWhenUsed/>
    <w:rsid w:val="00D837DE"/>
  </w:style>
  <w:style w:type="numbering" w:customStyle="1" w:styleId="101213">
    <w:name w:val="ללא רשימה101213"/>
    <w:next w:val="a5"/>
    <w:uiPriority w:val="99"/>
    <w:semiHidden/>
    <w:unhideWhenUsed/>
    <w:rsid w:val="00D837DE"/>
  </w:style>
  <w:style w:type="numbering" w:customStyle="1" w:styleId="112213">
    <w:name w:val="ללא רשימה112213"/>
    <w:next w:val="a5"/>
    <w:uiPriority w:val="99"/>
    <w:semiHidden/>
    <w:unhideWhenUsed/>
    <w:rsid w:val="00D837DE"/>
  </w:style>
  <w:style w:type="numbering" w:customStyle="1" w:styleId="14213">
    <w:name w:val="ללא רשימה14213"/>
    <w:next w:val="a5"/>
    <w:uiPriority w:val="99"/>
    <w:semiHidden/>
    <w:unhideWhenUsed/>
    <w:rsid w:val="00D837DE"/>
  </w:style>
  <w:style w:type="numbering" w:customStyle="1" w:styleId="15213">
    <w:name w:val="ללא רשימה15213"/>
    <w:next w:val="a5"/>
    <w:uiPriority w:val="99"/>
    <w:semiHidden/>
    <w:unhideWhenUsed/>
    <w:rsid w:val="00D837DE"/>
  </w:style>
  <w:style w:type="numbering" w:customStyle="1" w:styleId="20101">
    <w:name w:val="ללא רשימה20101"/>
    <w:next w:val="a5"/>
    <w:uiPriority w:val="99"/>
    <w:semiHidden/>
    <w:unhideWhenUsed/>
    <w:rsid w:val="00D837DE"/>
  </w:style>
  <w:style w:type="numbering" w:customStyle="1" w:styleId="11041">
    <w:name w:val="ללא רשימה11041"/>
    <w:next w:val="a5"/>
    <w:uiPriority w:val="99"/>
    <w:semiHidden/>
    <w:unhideWhenUsed/>
    <w:rsid w:val="00D837DE"/>
  </w:style>
  <w:style w:type="numbering" w:customStyle="1" w:styleId="11511">
    <w:name w:val="ללא רשימה11511"/>
    <w:next w:val="a5"/>
    <w:uiPriority w:val="99"/>
    <w:semiHidden/>
    <w:unhideWhenUsed/>
    <w:rsid w:val="00D837DE"/>
  </w:style>
  <w:style w:type="numbering" w:customStyle="1" w:styleId="111321">
    <w:name w:val="ללא רשימה111321"/>
    <w:next w:val="a5"/>
    <w:uiPriority w:val="99"/>
    <w:semiHidden/>
    <w:unhideWhenUsed/>
    <w:rsid w:val="00D837DE"/>
  </w:style>
  <w:style w:type="numbering" w:customStyle="1" w:styleId="2411">
    <w:name w:val="ללא רשימה2411"/>
    <w:next w:val="a5"/>
    <w:uiPriority w:val="99"/>
    <w:semiHidden/>
    <w:unhideWhenUsed/>
    <w:rsid w:val="00D837DE"/>
  </w:style>
  <w:style w:type="numbering" w:customStyle="1" w:styleId="3411">
    <w:name w:val="ללא רשימה3411"/>
    <w:next w:val="a5"/>
    <w:uiPriority w:val="99"/>
    <w:semiHidden/>
    <w:unhideWhenUsed/>
    <w:rsid w:val="00D837DE"/>
  </w:style>
  <w:style w:type="numbering" w:customStyle="1" w:styleId="4411">
    <w:name w:val="ללא רשימה4411"/>
    <w:next w:val="a5"/>
    <w:uiPriority w:val="99"/>
    <w:semiHidden/>
    <w:unhideWhenUsed/>
    <w:rsid w:val="00D837DE"/>
  </w:style>
  <w:style w:type="numbering" w:customStyle="1" w:styleId="5411">
    <w:name w:val="ללא רשימה5411"/>
    <w:next w:val="a5"/>
    <w:uiPriority w:val="99"/>
    <w:semiHidden/>
    <w:unhideWhenUsed/>
    <w:rsid w:val="00D837DE"/>
  </w:style>
  <w:style w:type="numbering" w:customStyle="1" w:styleId="6411">
    <w:name w:val="ללא רשימה6411"/>
    <w:next w:val="a5"/>
    <w:uiPriority w:val="99"/>
    <w:semiHidden/>
    <w:unhideWhenUsed/>
    <w:rsid w:val="00D837DE"/>
  </w:style>
  <w:style w:type="numbering" w:customStyle="1" w:styleId="7411">
    <w:name w:val="ללא רשימה7411"/>
    <w:next w:val="a5"/>
    <w:uiPriority w:val="99"/>
    <w:semiHidden/>
    <w:unhideWhenUsed/>
    <w:rsid w:val="00D837DE"/>
  </w:style>
  <w:style w:type="numbering" w:customStyle="1" w:styleId="8411">
    <w:name w:val="ללא רשימה8411"/>
    <w:next w:val="a5"/>
    <w:uiPriority w:val="99"/>
    <w:semiHidden/>
    <w:unhideWhenUsed/>
    <w:rsid w:val="00D837DE"/>
  </w:style>
  <w:style w:type="numbering" w:customStyle="1" w:styleId="9411">
    <w:name w:val="ללא רשימה9411"/>
    <w:next w:val="a5"/>
    <w:uiPriority w:val="99"/>
    <w:semiHidden/>
    <w:unhideWhenUsed/>
    <w:rsid w:val="00D837DE"/>
  </w:style>
  <w:style w:type="numbering" w:customStyle="1" w:styleId="10411">
    <w:name w:val="ללא רשימה10411"/>
    <w:next w:val="a5"/>
    <w:uiPriority w:val="99"/>
    <w:semiHidden/>
    <w:unhideWhenUsed/>
    <w:rsid w:val="00D837DE"/>
  </w:style>
  <w:style w:type="numbering" w:customStyle="1" w:styleId="11111111">
    <w:name w:val="ללא רשימה11111111"/>
    <w:next w:val="a5"/>
    <w:uiPriority w:val="99"/>
    <w:semiHidden/>
    <w:unhideWhenUsed/>
    <w:rsid w:val="00D837DE"/>
  </w:style>
  <w:style w:type="numbering" w:customStyle="1" w:styleId="12311">
    <w:name w:val="ללא רשימה12311"/>
    <w:next w:val="a5"/>
    <w:uiPriority w:val="99"/>
    <w:semiHidden/>
    <w:unhideWhenUsed/>
    <w:rsid w:val="00D837DE"/>
  </w:style>
  <w:style w:type="numbering" w:customStyle="1" w:styleId="13311">
    <w:name w:val="ללא רשימה13311"/>
    <w:next w:val="a5"/>
    <w:uiPriority w:val="99"/>
    <w:semiHidden/>
    <w:unhideWhenUsed/>
    <w:rsid w:val="00D837DE"/>
  </w:style>
  <w:style w:type="numbering" w:customStyle="1" w:styleId="21311">
    <w:name w:val="ללא רשימה21311"/>
    <w:next w:val="a5"/>
    <w:uiPriority w:val="99"/>
    <w:semiHidden/>
    <w:unhideWhenUsed/>
    <w:rsid w:val="00D837DE"/>
  </w:style>
  <w:style w:type="numbering" w:customStyle="1" w:styleId="31311">
    <w:name w:val="ללא רשימה31311"/>
    <w:next w:val="a5"/>
    <w:uiPriority w:val="99"/>
    <w:semiHidden/>
    <w:unhideWhenUsed/>
    <w:rsid w:val="00D837DE"/>
  </w:style>
  <w:style w:type="numbering" w:customStyle="1" w:styleId="41311">
    <w:name w:val="ללא רשימה41311"/>
    <w:next w:val="a5"/>
    <w:uiPriority w:val="99"/>
    <w:semiHidden/>
    <w:unhideWhenUsed/>
    <w:rsid w:val="00D837DE"/>
  </w:style>
  <w:style w:type="numbering" w:customStyle="1" w:styleId="51311">
    <w:name w:val="ללא רשימה51311"/>
    <w:next w:val="a5"/>
    <w:uiPriority w:val="99"/>
    <w:semiHidden/>
    <w:unhideWhenUsed/>
    <w:rsid w:val="00D837DE"/>
  </w:style>
  <w:style w:type="numbering" w:customStyle="1" w:styleId="61311">
    <w:name w:val="ללא רשימה61311"/>
    <w:next w:val="a5"/>
    <w:uiPriority w:val="99"/>
    <w:semiHidden/>
    <w:unhideWhenUsed/>
    <w:rsid w:val="00D837DE"/>
  </w:style>
  <w:style w:type="numbering" w:customStyle="1" w:styleId="71311">
    <w:name w:val="ללא רשימה71311"/>
    <w:next w:val="a5"/>
    <w:uiPriority w:val="99"/>
    <w:semiHidden/>
    <w:unhideWhenUsed/>
    <w:rsid w:val="00D837DE"/>
  </w:style>
  <w:style w:type="numbering" w:customStyle="1" w:styleId="81311">
    <w:name w:val="ללא רשימה81311"/>
    <w:next w:val="a5"/>
    <w:uiPriority w:val="99"/>
    <w:semiHidden/>
    <w:unhideWhenUsed/>
    <w:rsid w:val="00D837DE"/>
  </w:style>
  <w:style w:type="numbering" w:customStyle="1" w:styleId="91311">
    <w:name w:val="ללא רשימה91311"/>
    <w:next w:val="a5"/>
    <w:uiPriority w:val="99"/>
    <w:semiHidden/>
    <w:unhideWhenUsed/>
    <w:rsid w:val="00D837DE"/>
  </w:style>
  <w:style w:type="numbering" w:customStyle="1" w:styleId="101311">
    <w:name w:val="ללא רשימה101311"/>
    <w:next w:val="a5"/>
    <w:uiPriority w:val="99"/>
    <w:semiHidden/>
    <w:unhideWhenUsed/>
    <w:rsid w:val="00D837DE"/>
  </w:style>
  <w:style w:type="numbering" w:customStyle="1" w:styleId="112311">
    <w:name w:val="ללא רשימה112311"/>
    <w:next w:val="a5"/>
    <w:uiPriority w:val="99"/>
    <w:semiHidden/>
    <w:unhideWhenUsed/>
    <w:rsid w:val="00D837DE"/>
  </w:style>
  <w:style w:type="numbering" w:customStyle="1" w:styleId="14311">
    <w:name w:val="ללא רשימה14311"/>
    <w:next w:val="a5"/>
    <w:uiPriority w:val="99"/>
    <w:semiHidden/>
    <w:unhideWhenUsed/>
    <w:rsid w:val="00D837DE"/>
  </w:style>
  <w:style w:type="numbering" w:customStyle="1" w:styleId="15311">
    <w:name w:val="ללא רשימה15311"/>
    <w:next w:val="a5"/>
    <w:uiPriority w:val="99"/>
    <w:semiHidden/>
    <w:unhideWhenUsed/>
    <w:rsid w:val="00D837DE"/>
  </w:style>
  <w:style w:type="numbering" w:customStyle="1" w:styleId="16111">
    <w:name w:val="ללא רשימה16111"/>
    <w:next w:val="a5"/>
    <w:uiPriority w:val="99"/>
    <w:semiHidden/>
    <w:unhideWhenUsed/>
    <w:rsid w:val="00D837DE"/>
  </w:style>
  <w:style w:type="numbering" w:customStyle="1" w:styleId="17111">
    <w:name w:val="ללא רשימה17111"/>
    <w:next w:val="a5"/>
    <w:uiPriority w:val="99"/>
    <w:semiHidden/>
    <w:unhideWhenUsed/>
    <w:rsid w:val="00D837DE"/>
  </w:style>
  <w:style w:type="numbering" w:customStyle="1" w:styleId="113111">
    <w:name w:val="ללא רשימה113111"/>
    <w:next w:val="a5"/>
    <w:uiPriority w:val="99"/>
    <w:semiHidden/>
    <w:unhideWhenUsed/>
    <w:rsid w:val="00D837DE"/>
  </w:style>
  <w:style w:type="numbering" w:customStyle="1" w:styleId="22111">
    <w:name w:val="ללא רשימה22111"/>
    <w:next w:val="a5"/>
    <w:uiPriority w:val="99"/>
    <w:semiHidden/>
    <w:unhideWhenUsed/>
    <w:rsid w:val="00D837DE"/>
  </w:style>
  <w:style w:type="numbering" w:customStyle="1" w:styleId="32111">
    <w:name w:val="ללא רשימה32111"/>
    <w:next w:val="a5"/>
    <w:uiPriority w:val="99"/>
    <w:semiHidden/>
    <w:unhideWhenUsed/>
    <w:rsid w:val="00D837DE"/>
  </w:style>
  <w:style w:type="numbering" w:customStyle="1" w:styleId="42111">
    <w:name w:val="ללא רשימה42111"/>
    <w:next w:val="a5"/>
    <w:uiPriority w:val="99"/>
    <w:semiHidden/>
    <w:unhideWhenUsed/>
    <w:rsid w:val="00D837DE"/>
  </w:style>
  <w:style w:type="numbering" w:customStyle="1" w:styleId="52111">
    <w:name w:val="ללא רשימה52111"/>
    <w:next w:val="a5"/>
    <w:uiPriority w:val="99"/>
    <w:semiHidden/>
    <w:unhideWhenUsed/>
    <w:rsid w:val="00D837DE"/>
  </w:style>
  <w:style w:type="numbering" w:customStyle="1" w:styleId="62111">
    <w:name w:val="ללא רשימה62111"/>
    <w:next w:val="a5"/>
    <w:uiPriority w:val="99"/>
    <w:semiHidden/>
    <w:unhideWhenUsed/>
    <w:rsid w:val="00D837DE"/>
  </w:style>
  <w:style w:type="numbering" w:customStyle="1" w:styleId="72111">
    <w:name w:val="ללא רשימה72111"/>
    <w:next w:val="a5"/>
    <w:uiPriority w:val="99"/>
    <w:semiHidden/>
    <w:unhideWhenUsed/>
    <w:rsid w:val="00D837DE"/>
  </w:style>
  <w:style w:type="numbering" w:customStyle="1" w:styleId="82111">
    <w:name w:val="ללא רשימה82111"/>
    <w:next w:val="a5"/>
    <w:uiPriority w:val="99"/>
    <w:semiHidden/>
    <w:unhideWhenUsed/>
    <w:rsid w:val="00D837DE"/>
  </w:style>
  <w:style w:type="numbering" w:customStyle="1" w:styleId="92111">
    <w:name w:val="ללא רשימה92111"/>
    <w:next w:val="a5"/>
    <w:uiPriority w:val="99"/>
    <w:semiHidden/>
    <w:unhideWhenUsed/>
    <w:rsid w:val="00D837DE"/>
  </w:style>
  <w:style w:type="numbering" w:customStyle="1" w:styleId="102111">
    <w:name w:val="ללא רשימה102111"/>
    <w:next w:val="a5"/>
    <w:uiPriority w:val="99"/>
    <w:semiHidden/>
    <w:unhideWhenUsed/>
    <w:rsid w:val="00D837DE"/>
  </w:style>
  <w:style w:type="numbering" w:customStyle="1" w:styleId="1112111">
    <w:name w:val="ללא רשימה1112111"/>
    <w:next w:val="a5"/>
    <w:uiPriority w:val="99"/>
    <w:semiHidden/>
    <w:unhideWhenUsed/>
    <w:rsid w:val="00D837DE"/>
  </w:style>
  <w:style w:type="numbering" w:customStyle="1" w:styleId="121111">
    <w:name w:val="ללא רשימה121111"/>
    <w:next w:val="a5"/>
    <w:uiPriority w:val="99"/>
    <w:semiHidden/>
    <w:unhideWhenUsed/>
    <w:rsid w:val="00D837DE"/>
  </w:style>
  <w:style w:type="numbering" w:customStyle="1" w:styleId="131111">
    <w:name w:val="ללא רשימה131111"/>
    <w:next w:val="a5"/>
    <w:uiPriority w:val="99"/>
    <w:semiHidden/>
    <w:unhideWhenUsed/>
    <w:rsid w:val="00D837DE"/>
  </w:style>
  <w:style w:type="numbering" w:customStyle="1" w:styleId="211111">
    <w:name w:val="ללא רשימה211111"/>
    <w:next w:val="a5"/>
    <w:uiPriority w:val="99"/>
    <w:semiHidden/>
    <w:unhideWhenUsed/>
    <w:rsid w:val="00D837DE"/>
  </w:style>
  <w:style w:type="numbering" w:customStyle="1" w:styleId="311111">
    <w:name w:val="ללא רשימה311111"/>
    <w:next w:val="a5"/>
    <w:uiPriority w:val="99"/>
    <w:semiHidden/>
    <w:unhideWhenUsed/>
    <w:rsid w:val="00D837DE"/>
  </w:style>
  <w:style w:type="numbering" w:customStyle="1" w:styleId="411111">
    <w:name w:val="ללא רשימה411111"/>
    <w:next w:val="a5"/>
    <w:uiPriority w:val="99"/>
    <w:semiHidden/>
    <w:unhideWhenUsed/>
    <w:rsid w:val="00D837DE"/>
  </w:style>
  <w:style w:type="numbering" w:customStyle="1" w:styleId="511111">
    <w:name w:val="ללא רשימה511111"/>
    <w:next w:val="a5"/>
    <w:uiPriority w:val="99"/>
    <w:semiHidden/>
    <w:unhideWhenUsed/>
    <w:rsid w:val="00D837DE"/>
  </w:style>
  <w:style w:type="numbering" w:customStyle="1" w:styleId="611111">
    <w:name w:val="ללא רשימה611111"/>
    <w:next w:val="a5"/>
    <w:uiPriority w:val="99"/>
    <w:semiHidden/>
    <w:unhideWhenUsed/>
    <w:rsid w:val="00D837DE"/>
  </w:style>
  <w:style w:type="numbering" w:customStyle="1" w:styleId="711111">
    <w:name w:val="ללא רשימה711111"/>
    <w:next w:val="a5"/>
    <w:uiPriority w:val="99"/>
    <w:semiHidden/>
    <w:unhideWhenUsed/>
    <w:rsid w:val="00D837DE"/>
  </w:style>
  <w:style w:type="numbering" w:customStyle="1" w:styleId="811111">
    <w:name w:val="ללא רשימה811111"/>
    <w:next w:val="a5"/>
    <w:uiPriority w:val="99"/>
    <w:semiHidden/>
    <w:unhideWhenUsed/>
    <w:rsid w:val="00D837DE"/>
  </w:style>
  <w:style w:type="numbering" w:customStyle="1" w:styleId="911111">
    <w:name w:val="ללא רשימה911111"/>
    <w:next w:val="a5"/>
    <w:uiPriority w:val="99"/>
    <w:semiHidden/>
    <w:unhideWhenUsed/>
    <w:rsid w:val="00D837DE"/>
  </w:style>
  <w:style w:type="numbering" w:customStyle="1" w:styleId="1011111">
    <w:name w:val="ללא רשימה1011111"/>
    <w:next w:val="a5"/>
    <w:uiPriority w:val="99"/>
    <w:semiHidden/>
    <w:unhideWhenUsed/>
    <w:rsid w:val="00D837DE"/>
  </w:style>
  <w:style w:type="numbering" w:customStyle="1" w:styleId="1121111">
    <w:name w:val="ללא רשימה1121111"/>
    <w:next w:val="a5"/>
    <w:uiPriority w:val="99"/>
    <w:semiHidden/>
    <w:unhideWhenUsed/>
    <w:rsid w:val="00D837DE"/>
  </w:style>
  <w:style w:type="numbering" w:customStyle="1" w:styleId="141111">
    <w:name w:val="ללא רשימה141111"/>
    <w:next w:val="a5"/>
    <w:uiPriority w:val="99"/>
    <w:semiHidden/>
    <w:unhideWhenUsed/>
    <w:rsid w:val="00D837DE"/>
  </w:style>
  <w:style w:type="numbering" w:customStyle="1" w:styleId="151111">
    <w:name w:val="ללא רשימה151111"/>
    <w:next w:val="a5"/>
    <w:uiPriority w:val="99"/>
    <w:semiHidden/>
    <w:unhideWhenUsed/>
    <w:rsid w:val="00D837DE"/>
  </w:style>
  <w:style w:type="numbering" w:customStyle="1" w:styleId="18111">
    <w:name w:val="ללא רשימה18111"/>
    <w:next w:val="a5"/>
    <w:uiPriority w:val="99"/>
    <w:semiHidden/>
    <w:unhideWhenUsed/>
    <w:rsid w:val="00D837DE"/>
  </w:style>
  <w:style w:type="numbering" w:customStyle="1" w:styleId="19111">
    <w:name w:val="ללא רשימה19111"/>
    <w:next w:val="a5"/>
    <w:uiPriority w:val="99"/>
    <w:semiHidden/>
    <w:unhideWhenUsed/>
    <w:rsid w:val="00D837DE"/>
  </w:style>
  <w:style w:type="numbering" w:customStyle="1" w:styleId="114111">
    <w:name w:val="ללא רשימה114111"/>
    <w:next w:val="a5"/>
    <w:uiPriority w:val="99"/>
    <w:semiHidden/>
    <w:unhideWhenUsed/>
    <w:rsid w:val="00D837DE"/>
  </w:style>
  <w:style w:type="numbering" w:customStyle="1" w:styleId="23111">
    <w:name w:val="ללא רשימה23111"/>
    <w:next w:val="a5"/>
    <w:uiPriority w:val="99"/>
    <w:semiHidden/>
    <w:unhideWhenUsed/>
    <w:rsid w:val="00D837DE"/>
  </w:style>
  <w:style w:type="numbering" w:customStyle="1" w:styleId="33111">
    <w:name w:val="ללא רשימה33111"/>
    <w:next w:val="a5"/>
    <w:uiPriority w:val="99"/>
    <w:semiHidden/>
    <w:unhideWhenUsed/>
    <w:rsid w:val="00D837DE"/>
  </w:style>
  <w:style w:type="numbering" w:customStyle="1" w:styleId="43111">
    <w:name w:val="ללא רשימה43111"/>
    <w:next w:val="a5"/>
    <w:uiPriority w:val="99"/>
    <w:semiHidden/>
    <w:unhideWhenUsed/>
    <w:rsid w:val="00D837DE"/>
  </w:style>
  <w:style w:type="numbering" w:customStyle="1" w:styleId="53111">
    <w:name w:val="ללא רשימה53111"/>
    <w:next w:val="a5"/>
    <w:uiPriority w:val="99"/>
    <w:semiHidden/>
    <w:unhideWhenUsed/>
    <w:rsid w:val="00D837DE"/>
  </w:style>
  <w:style w:type="numbering" w:customStyle="1" w:styleId="63111">
    <w:name w:val="ללא רשימה63111"/>
    <w:next w:val="a5"/>
    <w:uiPriority w:val="99"/>
    <w:semiHidden/>
    <w:unhideWhenUsed/>
    <w:rsid w:val="00D837DE"/>
  </w:style>
  <w:style w:type="numbering" w:customStyle="1" w:styleId="73111">
    <w:name w:val="ללא רשימה73111"/>
    <w:next w:val="a5"/>
    <w:uiPriority w:val="99"/>
    <w:semiHidden/>
    <w:unhideWhenUsed/>
    <w:rsid w:val="00D837DE"/>
  </w:style>
  <w:style w:type="numbering" w:customStyle="1" w:styleId="83111">
    <w:name w:val="ללא רשימה83111"/>
    <w:next w:val="a5"/>
    <w:uiPriority w:val="99"/>
    <w:semiHidden/>
    <w:unhideWhenUsed/>
    <w:rsid w:val="00D837DE"/>
  </w:style>
  <w:style w:type="numbering" w:customStyle="1" w:styleId="93111">
    <w:name w:val="ללא רשימה93111"/>
    <w:next w:val="a5"/>
    <w:uiPriority w:val="99"/>
    <w:semiHidden/>
    <w:unhideWhenUsed/>
    <w:rsid w:val="00D837DE"/>
  </w:style>
  <w:style w:type="numbering" w:customStyle="1" w:styleId="103111">
    <w:name w:val="ללא רשימה103111"/>
    <w:next w:val="a5"/>
    <w:uiPriority w:val="99"/>
    <w:semiHidden/>
    <w:unhideWhenUsed/>
    <w:rsid w:val="00D837DE"/>
  </w:style>
  <w:style w:type="numbering" w:customStyle="1" w:styleId="1113111">
    <w:name w:val="ללא רשימה1113111"/>
    <w:next w:val="a5"/>
    <w:uiPriority w:val="99"/>
    <w:semiHidden/>
    <w:unhideWhenUsed/>
    <w:rsid w:val="00D837DE"/>
  </w:style>
  <w:style w:type="numbering" w:customStyle="1" w:styleId="122111">
    <w:name w:val="ללא רשימה122111"/>
    <w:next w:val="a5"/>
    <w:uiPriority w:val="99"/>
    <w:semiHidden/>
    <w:unhideWhenUsed/>
    <w:rsid w:val="00D837DE"/>
  </w:style>
  <w:style w:type="numbering" w:customStyle="1" w:styleId="132111">
    <w:name w:val="ללא רשימה132111"/>
    <w:next w:val="a5"/>
    <w:uiPriority w:val="99"/>
    <w:semiHidden/>
    <w:unhideWhenUsed/>
    <w:rsid w:val="00D837DE"/>
  </w:style>
  <w:style w:type="numbering" w:customStyle="1" w:styleId="212111">
    <w:name w:val="ללא רשימה212111"/>
    <w:next w:val="a5"/>
    <w:uiPriority w:val="99"/>
    <w:semiHidden/>
    <w:unhideWhenUsed/>
    <w:rsid w:val="00D837DE"/>
  </w:style>
  <w:style w:type="numbering" w:customStyle="1" w:styleId="312111">
    <w:name w:val="ללא רשימה312111"/>
    <w:next w:val="a5"/>
    <w:uiPriority w:val="99"/>
    <w:semiHidden/>
    <w:unhideWhenUsed/>
    <w:rsid w:val="00D837DE"/>
  </w:style>
  <w:style w:type="numbering" w:customStyle="1" w:styleId="412111">
    <w:name w:val="ללא רשימה412111"/>
    <w:next w:val="a5"/>
    <w:uiPriority w:val="99"/>
    <w:semiHidden/>
    <w:unhideWhenUsed/>
    <w:rsid w:val="00D837DE"/>
  </w:style>
  <w:style w:type="numbering" w:customStyle="1" w:styleId="512111">
    <w:name w:val="ללא רשימה512111"/>
    <w:next w:val="a5"/>
    <w:uiPriority w:val="99"/>
    <w:semiHidden/>
    <w:unhideWhenUsed/>
    <w:rsid w:val="00D837DE"/>
  </w:style>
  <w:style w:type="numbering" w:customStyle="1" w:styleId="612111">
    <w:name w:val="ללא רשימה612111"/>
    <w:next w:val="a5"/>
    <w:uiPriority w:val="99"/>
    <w:semiHidden/>
    <w:unhideWhenUsed/>
    <w:rsid w:val="00D837DE"/>
  </w:style>
  <w:style w:type="numbering" w:customStyle="1" w:styleId="712111">
    <w:name w:val="ללא רשימה712111"/>
    <w:next w:val="a5"/>
    <w:uiPriority w:val="99"/>
    <w:semiHidden/>
    <w:unhideWhenUsed/>
    <w:rsid w:val="00D837DE"/>
  </w:style>
  <w:style w:type="numbering" w:customStyle="1" w:styleId="812111">
    <w:name w:val="ללא רשימה812111"/>
    <w:next w:val="a5"/>
    <w:uiPriority w:val="99"/>
    <w:semiHidden/>
    <w:unhideWhenUsed/>
    <w:rsid w:val="00D837DE"/>
  </w:style>
  <w:style w:type="numbering" w:customStyle="1" w:styleId="912111">
    <w:name w:val="ללא רשימה912111"/>
    <w:next w:val="a5"/>
    <w:uiPriority w:val="99"/>
    <w:semiHidden/>
    <w:unhideWhenUsed/>
    <w:rsid w:val="00D837DE"/>
  </w:style>
  <w:style w:type="numbering" w:customStyle="1" w:styleId="1012111">
    <w:name w:val="ללא רשימה1012111"/>
    <w:next w:val="a5"/>
    <w:uiPriority w:val="99"/>
    <w:semiHidden/>
    <w:unhideWhenUsed/>
    <w:rsid w:val="00D837DE"/>
  </w:style>
  <w:style w:type="numbering" w:customStyle="1" w:styleId="1122111">
    <w:name w:val="ללא רשימה1122111"/>
    <w:next w:val="a5"/>
    <w:uiPriority w:val="99"/>
    <w:semiHidden/>
    <w:unhideWhenUsed/>
    <w:rsid w:val="00D837DE"/>
  </w:style>
  <w:style w:type="numbering" w:customStyle="1" w:styleId="142111">
    <w:name w:val="ללא רשימה142111"/>
    <w:next w:val="a5"/>
    <w:uiPriority w:val="99"/>
    <w:semiHidden/>
    <w:unhideWhenUsed/>
    <w:rsid w:val="00D837DE"/>
  </w:style>
  <w:style w:type="numbering" w:customStyle="1" w:styleId="152111">
    <w:name w:val="ללא רשימה152111"/>
    <w:next w:val="a5"/>
    <w:uiPriority w:val="99"/>
    <w:semiHidden/>
    <w:unhideWhenUsed/>
    <w:rsid w:val="00D837DE"/>
  </w:style>
  <w:style w:type="numbering" w:customStyle="1" w:styleId="2421">
    <w:name w:val="ללא רשימה2421"/>
    <w:next w:val="a5"/>
    <w:uiPriority w:val="99"/>
    <w:semiHidden/>
    <w:unhideWhenUsed/>
    <w:rsid w:val="00D837DE"/>
  </w:style>
  <w:style w:type="numbering" w:customStyle="1" w:styleId="11051">
    <w:name w:val="ללא רשימה11051"/>
    <w:next w:val="a5"/>
    <w:uiPriority w:val="99"/>
    <w:semiHidden/>
    <w:unhideWhenUsed/>
    <w:rsid w:val="00D837DE"/>
  </w:style>
  <w:style w:type="numbering" w:customStyle="1" w:styleId="11261">
    <w:name w:val="ללא רשימה11261"/>
    <w:next w:val="a5"/>
    <w:uiPriority w:val="99"/>
    <w:semiHidden/>
    <w:unhideWhenUsed/>
    <w:rsid w:val="00D837DE"/>
  </w:style>
  <w:style w:type="numbering" w:customStyle="1" w:styleId="2431">
    <w:name w:val="ללא רשימה2431"/>
    <w:next w:val="a5"/>
    <w:uiPriority w:val="99"/>
    <w:semiHidden/>
    <w:unhideWhenUsed/>
    <w:rsid w:val="00D837DE"/>
  </w:style>
  <w:style w:type="numbering" w:customStyle="1" w:styleId="3201">
    <w:name w:val="ללא רשימה3201"/>
    <w:next w:val="a5"/>
    <w:uiPriority w:val="99"/>
    <w:semiHidden/>
    <w:unhideWhenUsed/>
    <w:rsid w:val="00D837DE"/>
  </w:style>
  <w:style w:type="numbering" w:customStyle="1" w:styleId="4171">
    <w:name w:val="ללא רשימה4171"/>
    <w:next w:val="a5"/>
    <w:uiPriority w:val="99"/>
    <w:semiHidden/>
    <w:unhideWhenUsed/>
    <w:rsid w:val="00D837DE"/>
  </w:style>
  <w:style w:type="numbering" w:customStyle="1" w:styleId="5171">
    <w:name w:val="ללא רשימה5171"/>
    <w:next w:val="a5"/>
    <w:uiPriority w:val="99"/>
    <w:semiHidden/>
    <w:unhideWhenUsed/>
    <w:rsid w:val="00D837DE"/>
  </w:style>
  <w:style w:type="numbering" w:customStyle="1" w:styleId="6151">
    <w:name w:val="ללא רשימה6151"/>
    <w:next w:val="a5"/>
    <w:uiPriority w:val="99"/>
    <w:semiHidden/>
    <w:unhideWhenUsed/>
    <w:rsid w:val="00D837DE"/>
  </w:style>
  <w:style w:type="numbering" w:customStyle="1" w:styleId="7151">
    <w:name w:val="ללא רשימה7151"/>
    <w:next w:val="a5"/>
    <w:uiPriority w:val="99"/>
    <w:semiHidden/>
    <w:unhideWhenUsed/>
    <w:rsid w:val="00D837DE"/>
  </w:style>
  <w:style w:type="numbering" w:customStyle="1" w:styleId="8151">
    <w:name w:val="ללא רשימה8151"/>
    <w:next w:val="a5"/>
    <w:uiPriority w:val="99"/>
    <w:semiHidden/>
    <w:unhideWhenUsed/>
    <w:rsid w:val="00D837DE"/>
  </w:style>
  <w:style w:type="numbering" w:customStyle="1" w:styleId="9151">
    <w:name w:val="ללא רשימה9151"/>
    <w:next w:val="a5"/>
    <w:uiPriority w:val="99"/>
    <w:semiHidden/>
    <w:unhideWhenUsed/>
    <w:rsid w:val="00D837DE"/>
  </w:style>
  <w:style w:type="numbering" w:customStyle="1" w:styleId="10151">
    <w:name w:val="ללא רשימה10151"/>
    <w:next w:val="a5"/>
    <w:uiPriority w:val="99"/>
    <w:semiHidden/>
    <w:unhideWhenUsed/>
    <w:rsid w:val="00D837DE"/>
  </w:style>
  <w:style w:type="numbering" w:customStyle="1" w:styleId="111131">
    <w:name w:val="ללא רשימה111131"/>
    <w:next w:val="a5"/>
    <w:uiPriority w:val="99"/>
    <w:semiHidden/>
    <w:unhideWhenUsed/>
    <w:rsid w:val="00D837DE"/>
  </w:style>
  <w:style w:type="numbering" w:customStyle="1" w:styleId="12131">
    <w:name w:val="ללא רשימה12131"/>
    <w:next w:val="a5"/>
    <w:uiPriority w:val="99"/>
    <w:semiHidden/>
    <w:unhideWhenUsed/>
    <w:rsid w:val="00D837DE"/>
  </w:style>
  <w:style w:type="numbering" w:customStyle="1" w:styleId="13131">
    <w:name w:val="ללא רשימה13131"/>
    <w:next w:val="a5"/>
    <w:uiPriority w:val="99"/>
    <w:semiHidden/>
    <w:unhideWhenUsed/>
    <w:rsid w:val="00D837DE"/>
  </w:style>
  <w:style w:type="numbering" w:customStyle="1" w:styleId="21131">
    <w:name w:val="ללא רשימה21131"/>
    <w:next w:val="a5"/>
    <w:uiPriority w:val="99"/>
    <w:semiHidden/>
    <w:unhideWhenUsed/>
    <w:rsid w:val="00D837DE"/>
  </w:style>
  <w:style w:type="numbering" w:customStyle="1" w:styleId="31101">
    <w:name w:val="ללא רשימה31101"/>
    <w:next w:val="a5"/>
    <w:uiPriority w:val="99"/>
    <w:semiHidden/>
    <w:unhideWhenUsed/>
    <w:rsid w:val="00D837DE"/>
  </w:style>
  <w:style w:type="numbering" w:customStyle="1" w:styleId="4181">
    <w:name w:val="ללא רשימה4181"/>
    <w:next w:val="a5"/>
    <w:uiPriority w:val="99"/>
    <w:semiHidden/>
    <w:unhideWhenUsed/>
    <w:rsid w:val="00D837DE"/>
  </w:style>
  <w:style w:type="numbering" w:customStyle="1" w:styleId="5181">
    <w:name w:val="ללא רשימה5181"/>
    <w:next w:val="a5"/>
    <w:uiPriority w:val="99"/>
    <w:semiHidden/>
    <w:unhideWhenUsed/>
    <w:rsid w:val="00D837DE"/>
  </w:style>
  <w:style w:type="numbering" w:customStyle="1" w:styleId="6161">
    <w:name w:val="ללא רשימה6161"/>
    <w:next w:val="a5"/>
    <w:uiPriority w:val="99"/>
    <w:semiHidden/>
    <w:unhideWhenUsed/>
    <w:rsid w:val="00D837DE"/>
  </w:style>
  <w:style w:type="numbering" w:customStyle="1" w:styleId="7161">
    <w:name w:val="ללא רשימה7161"/>
    <w:next w:val="a5"/>
    <w:uiPriority w:val="99"/>
    <w:semiHidden/>
    <w:unhideWhenUsed/>
    <w:rsid w:val="00D837DE"/>
  </w:style>
  <w:style w:type="numbering" w:customStyle="1" w:styleId="8161">
    <w:name w:val="ללא רשימה8161"/>
    <w:next w:val="a5"/>
    <w:uiPriority w:val="99"/>
    <w:semiHidden/>
    <w:unhideWhenUsed/>
    <w:rsid w:val="00D837DE"/>
  </w:style>
  <w:style w:type="numbering" w:customStyle="1" w:styleId="9161">
    <w:name w:val="ללא רשימה9161"/>
    <w:next w:val="a5"/>
    <w:uiPriority w:val="99"/>
    <w:semiHidden/>
    <w:unhideWhenUsed/>
    <w:rsid w:val="00D837DE"/>
  </w:style>
  <w:style w:type="numbering" w:customStyle="1" w:styleId="10161">
    <w:name w:val="ללא רשימה10161"/>
    <w:next w:val="a5"/>
    <w:uiPriority w:val="99"/>
    <w:semiHidden/>
    <w:unhideWhenUsed/>
    <w:rsid w:val="00D837DE"/>
  </w:style>
  <w:style w:type="numbering" w:customStyle="1" w:styleId="11271">
    <w:name w:val="ללא רשימה11271"/>
    <w:next w:val="a5"/>
    <w:uiPriority w:val="99"/>
    <w:semiHidden/>
    <w:unhideWhenUsed/>
    <w:rsid w:val="00D837DE"/>
  </w:style>
  <w:style w:type="numbering" w:customStyle="1" w:styleId="14131">
    <w:name w:val="ללא רשימה14131"/>
    <w:next w:val="a5"/>
    <w:uiPriority w:val="99"/>
    <w:semiHidden/>
    <w:unhideWhenUsed/>
    <w:rsid w:val="00D837DE"/>
  </w:style>
  <w:style w:type="numbering" w:customStyle="1" w:styleId="15131">
    <w:name w:val="ללא רשימה15131"/>
    <w:next w:val="a5"/>
    <w:uiPriority w:val="99"/>
    <w:semiHidden/>
    <w:unhideWhenUsed/>
    <w:rsid w:val="00D837DE"/>
  </w:style>
  <w:style w:type="numbering" w:customStyle="1" w:styleId="16121">
    <w:name w:val="ללא רשימה16121"/>
    <w:next w:val="a5"/>
    <w:uiPriority w:val="99"/>
    <w:semiHidden/>
    <w:unhideWhenUsed/>
    <w:rsid w:val="00D837DE"/>
  </w:style>
  <w:style w:type="numbering" w:customStyle="1" w:styleId="17121">
    <w:name w:val="ללא רשימה17121"/>
    <w:next w:val="a5"/>
    <w:uiPriority w:val="99"/>
    <w:semiHidden/>
    <w:unhideWhenUsed/>
    <w:rsid w:val="00D837DE"/>
  </w:style>
  <w:style w:type="numbering" w:customStyle="1" w:styleId="11331">
    <w:name w:val="ללא רשימה11331"/>
    <w:next w:val="a5"/>
    <w:uiPriority w:val="99"/>
    <w:semiHidden/>
    <w:unhideWhenUsed/>
    <w:rsid w:val="00D837DE"/>
  </w:style>
  <w:style w:type="numbering" w:customStyle="1" w:styleId="22121">
    <w:name w:val="ללא רשימה22121"/>
    <w:next w:val="a5"/>
    <w:uiPriority w:val="99"/>
    <w:semiHidden/>
    <w:unhideWhenUsed/>
    <w:rsid w:val="00D837DE"/>
  </w:style>
  <w:style w:type="numbering" w:customStyle="1" w:styleId="3231">
    <w:name w:val="ללא רשימה3231"/>
    <w:next w:val="a5"/>
    <w:uiPriority w:val="99"/>
    <w:semiHidden/>
    <w:unhideWhenUsed/>
    <w:rsid w:val="00D837DE"/>
  </w:style>
  <w:style w:type="numbering" w:customStyle="1" w:styleId="4231">
    <w:name w:val="ללא רשימה4231"/>
    <w:next w:val="a5"/>
    <w:uiPriority w:val="99"/>
    <w:semiHidden/>
    <w:unhideWhenUsed/>
    <w:rsid w:val="00D837DE"/>
  </w:style>
  <w:style w:type="numbering" w:customStyle="1" w:styleId="5231">
    <w:name w:val="ללא רשימה5231"/>
    <w:next w:val="a5"/>
    <w:uiPriority w:val="99"/>
    <w:semiHidden/>
    <w:unhideWhenUsed/>
    <w:rsid w:val="00D837DE"/>
  </w:style>
  <w:style w:type="numbering" w:customStyle="1" w:styleId="6231">
    <w:name w:val="ללא רשימה6231"/>
    <w:next w:val="a5"/>
    <w:uiPriority w:val="99"/>
    <w:semiHidden/>
    <w:unhideWhenUsed/>
    <w:rsid w:val="00D837DE"/>
  </w:style>
  <w:style w:type="numbering" w:customStyle="1" w:styleId="7231">
    <w:name w:val="ללא רשימה7231"/>
    <w:next w:val="a5"/>
    <w:uiPriority w:val="99"/>
    <w:semiHidden/>
    <w:unhideWhenUsed/>
    <w:rsid w:val="00D837DE"/>
  </w:style>
  <w:style w:type="numbering" w:customStyle="1" w:styleId="8231">
    <w:name w:val="ללא רשימה8231"/>
    <w:next w:val="a5"/>
    <w:uiPriority w:val="99"/>
    <w:semiHidden/>
    <w:unhideWhenUsed/>
    <w:rsid w:val="00D837DE"/>
  </w:style>
  <w:style w:type="numbering" w:customStyle="1" w:styleId="9231">
    <w:name w:val="ללא רשימה9231"/>
    <w:next w:val="a5"/>
    <w:uiPriority w:val="99"/>
    <w:semiHidden/>
    <w:unhideWhenUsed/>
    <w:rsid w:val="00D837DE"/>
  </w:style>
  <w:style w:type="numbering" w:customStyle="1" w:styleId="10231">
    <w:name w:val="ללא רשימה10231"/>
    <w:next w:val="a5"/>
    <w:uiPriority w:val="99"/>
    <w:semiHidden/>
    <w:unhideWhenUsed/>
    <w:rsid w:val="00D837DE"/>
  </w:style>
  <w:style w:type="numbering" w:customStyle="1" w:styleId="111141">
    <w:name w:val="ללא רשימה111141"/>
    <w:next w:val="a5"/>
    <w:uiPriority w:val="99"/>
    <w:semiHidden/>
    <w:unhideWhenUsed/>
    <w:rsid w:val="00D837DE"/>
  </w:style>
  <w:style w:type="numbering" w:customStyle="1" w:styleId="12141">
    <w:name w:val="ללא רשימה12141"/>
    <w:next w:val="a5"/>
    <w:uiPriority w:val="99"/>
    <w:semiHidden/>
    <w:unhideWhenUsed/>
    <w:rsid w:val="00D837DE"/>
  </w:style>
  <w:style w:type="numbering" w:customStyle="1" w:styleId="13141">
    <w:name w:val="ללא רשימה13141"/>
    <w:next w:val="a5"/>
    <w:uiPriority w:val="99"/>
    <w:semiHidden/>
    <w:unhideWhenUsed/>
    <w:rsid w:val="00D837DE"/>
  </w:style>
  <w:style w:type="numbering" w:customStyle="1" w:styleId="21141">
    <w:name w:val="ללא רשימה21141"/>
    <w:next w:val="a5"/>
    <w:uiPriority w:val="99"/>
    <w:semiHidden/>
    <w:unhideWhenUsed/>
    <w:rsid w:val="00D837DE"/>
  </w:style>
  <w:style w:type="numbering" w:customStyle="1" w:styleId="31131">
    <w:name w:val="ללא רשימה31131"/>
    <w:next w:val="a5"/>
    <w:uiPriority w:val="99"/>
    <w:semiHidden/>
    <w:unhideWhenUsed/>
    <w:rsid w:val="00D837DE"/>
  </w:style>
  <w:style w:type="numbering" w:customStyle="1" w:styleId="41131">
    <w:name w:val="ללא רשימה41131"/>
    <w:next w:val="a5"/>
    <w:uiPriority w:val="99"/>
    <w:semiHidden/>
    <w:unhideWhenUsed/>
    <w:rsid w:val="00D837DE"/>
  </w:style>
  <w:style w:type="numbering" w:customStyle="1" w:styleId="51131">
    <w:name w:val="ללא רשימה51131"/>
    <w:next w:val="a5"/>
    <w:uiPriority w:val="99"/>
    <w:semiHidden/>
    <w:unhideWhenUsed/>
    <w:rsid w:val="00D837DE"/>
  </w:style>
  <w:style w:type="numbering" w:customStyle="1" w:styleId="61131">
    <w:name w:val="ללא רשימה61131"/>
    <w:next w:val="a5"/>
    <w:uiPriority w:val="99"/>
    <w:semiHidden/>
    <w:unhideWhenUsed/>
    <w:rsid w:val="00D837DE"/>
  </w:style>
  <w:style w:type="numbering" w:customStyle="1" w:styleId="71131">
    <w:name w:val="ללא רשימה71131"/>
    <w:next w:val="a5"/>
    <w:uiPriority w:val="99"/>
    <w:semiHidden/>
    <w:unhideWhenUsed/>
    <w:rsid w:val="00D837DE"/>
  </w:style>
  <w:style w:type="numbering" w:customStyle="1" w:styleId="81131">
    <w:name w:val="ללא רשימה81131"/>
    <w:next w:val="a5"/>
    <w:uiPriority w:val="99"/>
    <w:semiHidden/>
    <w:unhideWhenUsed/>
    <w:rsid w:val="00D837DE"/>
  </w:style>
  <w:style w:type="numbering" w:customStyle="1" w:styleId="91131">
    <w:name w:val="ללא רשימה91131"/>
    <w:next w:val="a5"/>
    <w:uiPriority w:val="99"/>
    <w:semiHidden/>
    <w:unhideWhenUsed/>
    <w:rsid w:val="00D837DE"/>
  </w:style>
  <w:style w:type="numbering" w:customStyle="1" w:styleId="101131">
    <w:name w:val="ללא רשימה101131"/>
    <w:next w:val="a5"/>
    <w:uiPriority w:val="99"/>
    <w:semiHidden/>
    <w:unhideWhenUsed/>
    <w:rsid w:val="00D837DE"/>
  </w:style>
  <w:style w:type="numbering" w:customStyle="1" w:styleId="112131">
    <w:name w:val="ללא רשימה112131"/>
    <w:next w:val="a5"/>
    <w:uiPriority w:val="99"/>
    <w:semiHidden/>
    <w:unhideWhenUsed/>
    <w:rsid w:val="00D837DE"/>
  </w:style>
  <w:style w:type="numbering" w:customStyle="1" w:styleId="14141">
    <w:name w:val="ללא רשימה14141"/>
    <w:next w:val="a5"/>
    <w:uiPriority w:val="99"/>
    <w:semiHidden/>
    <w:unhideWhenUsed/>
    <w:rsid w:val="00D837DE"/>
  </w:style>
  <w:style w:type="numbering" w:customStyle="1" w:styleId="15141">
    <w:name w:val="ללא רשימה15141"/>
    <w:next w:val="a5"/>
    <w:uiPriority w:val="99"/>
    <w:semiHidden/>
    <w:unhideWhenUsed/>
    <w:rsid w:val="00D837DE"/>
  </w:style>
  <w:style w:type="numbering" w:customStyle="1" w:styleId="18121">
    <w:name w:val="ללא רשימה18121"/>
    <w:next w:val="a5"/>
    <w:uiPriority w:val="99"/>
    <w:semiHidden/>
    <w:unhideWhenUsed/>
    <w:rsid w:val="00D837DE"/>
  </w:style>
  <w:style w:type="numbering" w:customStyle="1" w:styleId="19121">
    <w:name w:val="ללא רשימה19121"/>
    <w:next w:val="a5"/>
    <w:uiPriority w:val="99"/>
    <w:semiHidden/>
    <w:unhideWhenUsed/>
    <w:rsid w:val="00D837DE"/>
  </w:style>
  <w:style w:type="numbering" w:customStyle="1" w:styleId="11431">
    <w:name w:val="ללא רשימה11431"/>
    <w:next w:val="a5"/>
    <w:uiPriority w:val="99"/>
    <w:semiHidden/>
    <w:unhideWhenUsed/>
    <w:rsid w:val="00D837DE"/>
  </w:style>
  <w:style w:type="numbering" w:customStyle="1" w:styleId="23121">
    <w:name w:val="ללא רשימה23121"/>
    <w:next w:val="a5"/>
    <w:uiPriority w:val="99"/>
    <w:semiHidden/>
    <w:unhideWhenUsed/>
    <w:rsid w:val="00D837DE"/>
  </w:style>
  <w:style w:type="numbering" w:customStyle="1" w:styleId="3331">
    <w:name w:val="ללא רשימה3331"/>
    <w:next w:val="a5"/>
    <w:uiPriority w:val="99"/>
    <w:semiHidden/>
    <w:unhideWhenUsed/>
    <w:rsid w:val="00D837DE"/>
  </w:style>
  <w:style w:type="numbering" w:customStyle="1" w:styleId="4331">
    <w:name w:val="ללא רשימה4331"/>
    <w:next w:val="a5"/>
    <w:uiPriority w:val="99"/>
    <w:semiHidden/>
    <w:unhideWhenUsed/>
    <w:rsid w:val="00D837DE"/>
  </w:style>
  <w:style w:type="numbering" w:customStyle="1" w:styleId="5331">
    <w:name w:val="ללא רשימה5331"/>
    <w:next w:val="a5"/>
    <w:uiPriority w:val="99"/>
    <w:semiHidden/>
    <w:unhideWhenUsed/>
    <w:rsid w:val="00D837DE"/>
  </w:style>
  <w:style w:type="numbering" w:customStyle="1" w:styleId="6331">
    <w:name w:val="ללא רשימה6331"/>
    <w:next w:val="a5"/>
    <w:uiPriority w:val="99"/>
    <w:semiHidden/>
    <w:unhideWhenUsed/>
    <w:rsid w:val="00D837DE"/>
  </w:style>
  <w:style w:type="numbering" w:customStyle="1" w:styleId="7331">
    <w:name w:val="ללא רשימה7331"/>
    <w:next w:val="a5"/>
    <w:uiPriority w:val="99"/>
    <w:semiHidden/>
    <w:unhideWhenUsed/>
    <w:rsid w:val="00D837DE"/>
  </w:style>
  <w:style w:type="numbering" w:customStyle="1" w:styleId="8331">
    <w:name w:val="ללא רשימה8331"/>
    <w:next w:val="a5"/>
    <w:uiPriority w:val="99"/>
    <w:semiHidden/>
    <w:unhideWhenUsed/>
    <w:rsid w:val="00D837DE"/>
  </w:style>
  <w:style w:type="numbering" w:customStyle="1" w:styleId="9331">
    <w:name w:val="ללא רשימה9331"/>
    <w:next w:val="a5"/>
    <w:uiPriority w:val="99"/>
    <w:semiHidden/>
    <w:unhideWhenUsed/>
    <w:rsid w:val="00D837DE"/>
  </w:style>
  <w:style w:type="numbering" w:customStyle="1" w:styleId="10331">
    <w:name w:val="ללא רשימה10331"/>
    <w:next w:val="a5"/>
    <w:uiPriority w:val="99"/>
    <w:semiHidden/>
    <w:unhideWhenUsed/>
    <w:rsid w:val="00D837DE"/>
  </w:style>
  <w:style w:type="numbering" w:customStyle="1" w:styleId="111231">
    <w:name w:val="ללא רשימה111231"/>
    <w:next w:val="a5"/>
    <w:uiPriority w:val="99"/>
    <w:semiHidden/>
    <w:unhideWhenUsed/>
    <w:rsid w:val="00D837DE"/>
  </w:style>
  <w:style w:type="numbering" w:customStyle="1" w:styleId="12221">
    <w:name w:val="ללא רשימה12221"/>
    <w:next w:val="a5"/>
    <w:uiPriority w:val="99"/>
    <w:semiHidden/>
    <w:unhideWhenUsed/>
    <w:rsid w:val="00D837DE"/>
  </w:style>
  <w:style w:type="numbering" w:customStyle="1" w:styleId="13221">
    <w:name w:val="ללא רשימה13221"/>
    <w:next w:val="a5"/>
    <w:uiPriority w:val="99"/>
    <w:semiHidden/>
    <w:unhideWhenUsed/>
    <w:rsid w:val="00D837DE"/>
  </w:style>
  <w:style w:type="numbering" w:customStyle="1" w:styleId="21231">
    <w:name w:val="ללא רשימה21231"/>
    <w:next w:val="a5"/>
    <w:uiPriority w:val="99"/>
    <w:semiHidden/>
    <w:unhideWhenUsed/>
    <w:rsid w:val="00D837DE"/>
  </w:style>
  <w:style w:type="numbering" w:customStyle="1" w:styleId="31221">
    <w:name w:val="ללא רשימה31221"/>
    <w:next w:val="a5"/>
    <w:uiPriority w:val="99"/>
    <w:semiHidden/>
    <w:unhideWhenUsed/>
    <w:rsid w:val="00D837DE"/>
  </w:style>
  <w:style w:type="numbering" w:customStyle="1" w:styleId="41221">
    <w:name w:val="ללא רשימה41221"/>
    <w:next w:val="a5"/>
    <w:uiPriority w:val="99"/>
    <w:semiHidden/>
    <w:unhideWhenUsed/>
    <w:rsid w:val="00D837DE"/>
  </w:style>
  <w:style w:type="numbering" w:customStyle="1" w:styleId="51221">
    <w:name w:val="ללא רשימה51221"/>
    <w:next w:val="a5"/>
    <w:uiPriority w:val="99"/>
    <w:semiHidden/>
    <w:unhideWhenUsed/>
    <w:rsid w:val="00D837DE"/>
  </w:style>
  <w:style w:type="numbering" w:customStyle="1" w:styleId="61221">
    <w:name w:val="ללא רשימה61221"/>
    <w:next w:val="a5"/>
    <w:uiPriority w:val="99"/>
    <w:semiHidden/>
    <w:unhideWhenUsed/>
    <w:rsid w:val="00D837DE"/>
  </w:style>
  <w:style w:type="numbering" w:customStyle="1" w:styleId="71221">
    <w:name w:val="ללא רשימה71221"/>
    <w:next w:val="a5"/>
    <w:uiPriority w:val="99"/>
    <w:semiHidden/>
    <w:unhideWhenUsed/>
    <w:rsid w:val="00D837DE"/>
  </w:style>
  <w:style w:type="numbering" w:customStyle="1" w:styleId="81221">
    <w:name w:val="ללא רשימה81221"/>
    <w:next w:val="a5"/>
    <w:uiPriority w:val="99"/>
    <w:semiHidden/>
    <w:unhideWhenUsed/>
    <w:rsid w:val="00D837DE"/>
  </w:style>
  <w:style w:type="numbering" w:customStyle="1" w:styleId="91221">
    <w:name w:val="ללא רשימה91221"/>
    <w:next w:val="a5"/>
    <w:uiPriority w:val="99"/>
    <w:semiHidden/>
    <w:unhideWhenUsed/>
    <w:rsid w:val="00D837DE"/>
  </w:style>
  <w:style w:type="numbering" w:customStyle="1" w:styleId="101221">
    <w:name w:val="ללא רשימה101221"/>
    <w:next w:val="a5"/>
    <w:uiPriority w:val="99"/>
    <w:semiHidden/>
    <w:unhideWhenUsed/>
    <w:rsid w:val="00D837DE"/>
  </w:style>
  <w:style w:type="numbering" w:customStyle="1" w:styleId="112221">
    <w:name w:val="ללא רשימה112221"/>
    <w:next w:val="a5"/>
    <w:uiPriority w:val="99"/>
    <w:semiHidden/>
    <w:unhideWhenUsed/>
    <w:rsid w:val="00D837DE"/>
  </w:style>
  <w:style w:type="numbering" w:customStyle="1" w:styleId="14221">
    <w:name w:val="ללא רשימה14221"/>
    <w:next w:val="a5"/>
    <w:uiPriority w:val="99"/>
    <w:semiHidden/>
    <w:unhideWhenUsed/>
    <w:rsid w:val="00D837DE"/>
  </w:style>
  <w:style w:type="numbering" w:customStyle="1" w:styleId="15221">
    <w:name w:val="ללא רשימה15221"/>
    <w:next w:val="a5"/>
    <w:uiPriority w:val="99"/>
    <w:semiHidden/>
    <w:unhideWhenUsed/>
    <w:rsid w:val="00D837DE"/>
  </w:style>
  <w:style w:type="numbering" w:customStyle="1" w:styleId="20111">
    <w:name w:val="ללא רשימה20111"/>
    <w:next w:val="a5"/>
    <w:uiPriority w:val="99"/>
    <w:semiHidden/>
    <w:unhideWhenUsed/>
    <w:rsid w:val="00D837DE"/>
  </w:style>
  <w:style w:type="numbering" w:customStyle="1" w:styleId="11061">
    <w:name w:val="ללא רשימה11061"/>
    <w:next w:val="a5"/>
    <w:uiPriority w:val="99"/>
    <w:semiHidden/>
    <w:unhideWhenUsed/>
    <w:rsid w:val="00D837DE"/>
  </w:style>
  <w:style w:type="numbering" w:customStyle="1" w:styleId="11521">
    <w:name w:val="ללא רשימה11521"/>
    <w:next w:val="a5"/>
    <w:uiPriority w:val="99"/>
    <w:semiHidden/>
    <w:unhideWhenUsed/>
    <w:rsid w:val="00D837DE"/>
  </w:style>
  <w:style w:type="numbering" w:customStyle="1" w:styleId="111331">
    <w:name w:val="ללא רשימה111331"/>
    <w:next w:val="a5"/>
    <w:uiPriority w:val="99"/>
    <w:semiHidden/>
    <w:unhideWhenUsed/>
    <w:rsid w:val="00D837DE"/>
  </w:style>
  <w:style w:type="numbering" w:customStyle="1" w:styleId="2441">
    <w:name w:val="ללא רשימה2441"/>
    <w:next w:val="a5"/>
    <w:uiPriority w:val="99"/>
    <w:semiHidden/>
    <w:unhideWhenUsed/>
    <w:rsid w:val="00D837DE"/>
  </w:style>
  <w:style w:type="numbering" w:customStyle="1" w:styleId="3421">
    <w:name w:val="ללא רשימה3421"/>
    <w:next w:val="a5"/>
    <w:uiPriority w:val="99"/>
    <w:semiHidden/>
    <w:unhideWhenUsed/>
    <w:rsid w:val="00D837DE"/>
  </w:style>
  <w:style w:type="numbering" w:customStyle="1" w:styleId="4421">
    <w:name w:val="ללא רשימה4421"/>
    <w:next w:val="a5"/>
    <w:uiPriority w:val="99"/>
    <w:semiHidden/>
    <w:unhideWhenUsed/>
    <w:rsid w:val="00D837DE"/>
  </w:style>
  <w:style w:type="numbering" w:customStyle="1" w:styleId="5421">
    <w:name w:val="ללא רשימה5421"/>
    <w:next w:val="a5"/>
    <w:uiPriority w:val="99"/>
    <w:semiHidden/>
    <w:unhideWhenUsed/>
    <w:rsid w:val="00D837DE"/>
  </w:style>
  <w:style w:type="numbering" w:customStyle="1" w:styleId="6421">
    <w:name w:val="ללא רשימה6421"/>
    <w:next w:val="a5"/>
    <w:uiPriority w:val="99"/>
    <w:semiHidden/>
    <w:unhideWhenUsed/>
    <w:rsid w:val="00D837DE"/>
  </w:style>
  <w:style w:type="numbering" w:customStyle="1" w:styleId="7421">
    <w:name w:val="ללא רשימה7421"/>
    <w:next w:val="a5"/>
    <w:uiPriority w:val="99"/>
    <w:semiHidden/>
    <w:unhideWhenUsed/>
    <w:rsid w:val="00D837DE"/>
  </w:style>
  <w:style w:type="numbering" w:customStyle="1" w:styleId="8421">
    <w:name w:val="ללא רשימה8421"/>
    <w:next w:val="a5"/>
    <w:uiPriority w:val="99"/>
    <w:semiHidden/>
    <w:unhideWhenUsed/>
    <w:rsid w:val="00D837DE"/>
  </w:style>
  <w:style w:type="numbering" w:customStyle="1" w:styleId="9421">
    <w:name w:val="ללא רשימה9421"/>
    <w:next w:val="a5"/>
    <w:uiPriority w:val="99"/>
    <w:semiHidden/>
    <w:unhideWhenUsed/>
    <w:rsid w:val="00D837DE"/>
  </w:style>
  <w:style w:type="numbering" w:customStyle="1" w:styleId="10421">
    <w:name w:val="ללא רשימה10421"/>
    <w:next w:val="a5"/>
    <w:uiPriority w:val="99"/>
    <w:semiHidden/>
    <w:unhideWhenUsed/>
    <w:rsid w:val="00D837DE"/>
  </w:style>
  <w:style w:type="numbering" w:customStyle="1" w:styleId="1111121">
    <w:name w:val="ללא רשימה1111121"/>
    <w:next w:val="a5"/>
    <w:uiPriority w:val="99"/>
    <w:semiHidden/>
    <w:unhideWhenUsed/>
    <w:rsid w:val="00D837DE"/>
  </w:style>
  <w:style w:type="numbering" w:customStyle="1" w:styleId="12321">
    <w:name w:val="ללא רשימה12321"/>
    <w:next w:val="a5"/>
    <w:uiPriority w:val="99"/>
    <w:semiHidden/>
    <w:unhideWhenUsed/>
    <w:rsid w:val="00D837DE"/>
  </w:style>
  <w:style w:type="numbering" w:customStyle="1" w:styleId="13321">
    <w:name w:val="ללא רשימה13321"/>
    <w:next w:val="a5"/>
    <w:uiPriority w:val="99"/>
    <w:semiHidden/>
    <w:unhideWhenUsed/>
    <w:rsid w:val="00D837DE"/>
  </w:style>
  <w:style w:type="numbering" w:customStyle="1" w:styleId="21321">
    <w:name w:val="ללא רשימה21321"/>
    <w:next w:val="a5"/>
    <w:uiPriority w:val="99"/>
    <w:semiHidden/>
    <w:unhideWhenUsed/>
    <w:rsid w:val="00D837DE"/>
  </w:style>
  <w:style w:type="numbering" w:customStyle="1" w:styleId="31321">
    <w:name w:val="ללא רשימה31321"/>
    <w:next w:val="a5"/>
    <w:uiPriority w:val="99"/>
    <w:semiHidden/>
    <w:unhideWhenUsed/>
    <w:rsid w:val="00D837DE"/>
  </w:style>
  <w:style w:type="numbering" w:customStyle="1" w:styleId="41321">
    <w:name w:val="ללא רשימה41321"/>
    <w:next w:val="a5"/>
    <w:uiPriority w:val="99"/>
    <w:semiHidden/>
    <w:unhideWhenUsed/>
    <w:rsid w:val="00D837DE"/>
  </w:style>
  <w:style w:type="numbering" w:customStyle="1" w:styleId="51321">
    <w:name w:val="ללא רשימה51321"/>
    <w:next w:val="a5"/>
    <w:uiPriority w:val="99"/>
    <w:semiHidden/>
    <w:unhideWhenUsed/>
    <w:rsid w:val="00D837DE"/>
  </w:style>
  <w:style w:type="numbering" w:customStyle="1" w:styleId="61321">
    <w:name w:val="ללא רשימה61321"/>
    <w:next w:val="a5"/>
    <w:uiPriority w:val="99"/>
    <w:semiHidden/>
    <w:unhideWhenUsed/>
    <w:rsid w:val="00D837DE"/>
  </w:style>
  <w:style w:type="numbering" w:customStyle="1" w:styleId="71321">
    <w:name w:val="ללא רשימה71321"/>
    <w:next w:val="a5"/>
    <w:uiPriority w:val="99"/>
    <w:semiHidden/>
    <w:unhideWhenUsed/>
    <w:rsid w:val="00D837DE"/>
  </w:style>
  <w:style w:type="numbering" w:customStyle="1" w:styleId="81321">
    <w:name w:val="ללא רשימה81321"/>
    <w:next w:val="a5"/>
    <w:uiPriority w:val="99"/>
    <w:semiHidden/>
    <w:unhideWhenUsed/>
    <w:rsid w:val="00D837DE"/>
  </w:style>
  <w:style w:type="numbering" w:customStyle="1" w:styleId="91321">
    <w:name w:val="ללא רשימה91321"/>
    <w:next w:val="a5"/>
    <w:uiPriority w:val="99"/>
    <w:semiHidden/>
    <w:unhideWhenUsed/>
    <w:rsid w:val="00D837DE"/>
  </w:style>
  <w:style w:type="numbering" w:customStyle="1" w:styleId="101321">
    <w:name w:val="ללא רשימה101321"/>
    <w:next w:val="a5"/>
    <w:uiPriority w:val="99"/>
    <w:semiHidden/>
    <w:unhideWhenUsed/>
    <w:rsid w:val="00D837DE"/>
  </w:style>
  <w:style w:type="numbering" w:customStyle="1" w:styleId="112321">
    <w:name w:val="ללא רשימה112321"/>
    <w:next w:val="a5"/>
    <w:uiPriority w:val="99"/>
    <w:semiHidden/>
    <w:unhideWhenUsed/>
    <w:rsid w:val="00D837DE"/>
  </w:style>
  <w:style w:type="numbering" w:customStyle="1" w:styleId="14321">
    <w:name w:val="ללא רשימה14321"/>
    <w:next w:val="a5"/>
    <w:uiPriority w:val="99"/>
    <w:semiHidden/>
    <w:unhideWhenUsed/>
    <w:rsid w:val="00D837DE"/>
  </w:style>
  <w:style w:type="numbering" w:customStyle="1" w:styleId="15321">
    <w:name w:val="ללא רשימה15321"/>
    <w:next w:val="a5"/>
    <w:uiPriority w:val="99"/>
    <w:semiHidden/>
    <w:unhideWhenUsed/>
    <w:rsid w:val="00D837DE"/>
  </w:style>
  <w:style w:type="numbering" w:customStyle="1" w:styleId="16131">
    <w:name w:val="ללא רשימה16131"/>
    <w:next w:val="a5"/>
    <w:uiPriority w:val="99"/>
    <w:semiHidden/>
    <w:unhideWhenUsed/>
    <w:rsid w:val="00D837DE"/>
  </w:style>
  <w:style w:type="numbering" w:customStyle="1" w:styleId="17131">
    <w:name w:val="ללא רשימה17131"/>
    <w:next w:val="a5"/>
    <w:uiPriority w:val="99"/>
    <w:semiHidden/>
    <w:unhideWhenUsed/>
    <w:rsid w:val="00D837DE"/>
  </w:style>
  <w:style w:type="numbering" w:customStyle="1" w:styleId="113121">
    <w:name w:val="ללא רשימה113121"/>
    <w:next w:val="a5"/>
    <w:uiPriority w:val="99"/>
    <w:semiHidden/>
    <w:unhideWhenUsed/>
    <w:rsid w:val="00D837DE"/>
  </w:style>
  <w:style w:type="numbering" w:customStyle="1" w:styleId="22131">
    <w:name w:val="ללא רשימה22131"/>
    <w:next w:val="a5"/>
    <w:uiPriority w:val="99"/>
    <w:semiHidden/>
    <w:unhideWhenUsed/>
    <w:rsid w:val="00D837DE"/>
  </w:style>
  <w:style w:type="numbering" w:customStyle="1" w:styleId="32121">
    <w:name w:val="ללא רשימה32121"/>
    <w:next w:val="a5"/>
    <w:uiPriority w:val="99"/>
    <w:semiHidden/>
    <w:unhideWhenUsed/>
    <w:rsid w:val="00D837DE"/>
  </w:style>
  <w:style w:type="numbering" w:customStyle="1" w:styleId="42121">
    <w:name w:val="ללא רשימה42121"/>
    <w:next w:val="a5"/>
    <w:uiPriority w:val="99"/>
    <w:semiHidden/>
    <w:unhideWhenUsed/>
    <w:rsid w:val="00D837DE"/>
  </w:style>
  <w:style w:type="numbering" w:customStyle="1" w:styleId="52121">
    <w:name w:val="ללא רשימה52121"/>
    <w:next w:val="a5"/>
    <w:uiPriority w:val="99"/>
    <w:semiHidden/>
    <w:unhideWhenUsed/>
    <w:rsid w:val="00D837DE"/>
  </w:style>
  <w:style w:type="numbering" w:customStyle="1" w:styleId="62121">
    <w:name w:val="ללא רשימה62121"/>
    <w:next w:val="a5"/>
    <w:uiPriority w:val="99"/>
    <w:semiHidden/>
    <w:unhideWhenUsed/>
    <w:rsid w:val="00D837DE"/>
  </w:style>
  <w:style w:type="numbering" w:customStyle="1" w:styleId="72121">
    <w:name w:val="ללא רשימה72121"/>
    <w:next w:val="a5"/>
    <w:uiPriority w:val="99"/>
    <w:semiHidden/>
    <w:unhideWhenUsed/>
    <w:rsid w:val="00D837DE"/>
  </w:style>
  <w:style w:type="numbering" w:customStyle="1" w:styleId="82121">
    <w:name w:val="ללא רשימה82121"/>
    <w:next w:val="a5"/>
    <w:uiPriority w:val="99"/>
    <w:semiHidden/>
    <w:unhideWhenUsed/>
    <w:rsid w:val="00D837DE"/>
  </w:style>
  <w:style w:type="numbering" w:customStyle="1" w:styleId="92121">
    <w:name w:val="ללא רשימה92121"/>
    <w:next w:val="a5"/>
    <w:uiPriority w:val="99"/>
    <w:semiHidden/>
    <w:unhideWhenUsed/>
    <w:rsid w:val="00D837DE"/>
  </w:style>
  <w:style w:type="numbering" w:customStyle="1" w:styleId="102121">
    <w:name w:val="ללא רשימה102121"/>
    <w:next w:val="a5"/>
    <w:uiPriority w:val="99"/>
    <w:semiHidden/>
    <w:unhideWhenUsed/>
    <w:rsid w:val="00D837DE"/>
  </w:style>
  <w:style w:type="numbering" w:customStyle="1" w:styleId="1112121">
    <w:name w:val="ללא רשימה1112121"/>
    <w:next w:val="a5"/>
    <w:uiPriority w:val="99"/>
    <w:semiHidden/>
    <w:unhideWhenUsed/>
    <w:rsid w:val="00D837DE"/>
  </w:style>
  <w:style w:type="numbering" w:customStyle="1" w:styleId="121121">
    <w:name w:val="ללא רשימה121121"/>
    <w:next w:val="a5"/>
    <w:uiPriority w:val="99"/>
    <w:semiHidden/>
    <w:unhideWhenUsed/>
    <w:rsid w:val="00D837DE"/>
  </w:style>
  <w:style w:type="numbering" w:customStyle="1" w:styleId="131121">
    <w:name w:val="ללא רשימה131121"/>
    <w:next w:val="a5"/>
    <w:uiPriority w:val="99"/>
    <w:semiHidden/>
    <w:unhideWhenUsed/>
    <w:rsid w:val="00D837DE"/>
  </w:style>
  <w:style w:type="numbering" w:customStyle="1" w:styleId="211121">
    <w:name w:val="ללא רשימה211121"/>
    <w:next w:val="a5"/>
    <w:uiPriority w:val="99"/>
    <w:semiHidden/>
    <w:unhideWhenUsed/>
    <w:rsid w:val="00D837DE"/>
  </w:style>
  <w:style w:type="numbering" w:customStyle="1" w:styleId="311121">
    <w:name w:val="ללא רשימה311121"/>
    <w:next w:val="a5"/>
    <w:uiPriority w:val="99"/>
    <w:semiHidden/>
    <w:unhideWhenUsed/>
    <w:rsid w:val="00D837DE"/>
  </w:style>
  <w:style w:type="numbering" w:customStyle="1" w:styleId="411121">
    <w:name w:val="ללא רשימה411121"/>
    <w:next w:val="a5"/>
    <w:uiPriority w:val="99"/>
    <w:semiHidden/>
    <w:unhideWhenUsed/>
    <w:rsid w:val="00D837DE"/>
  </w:style>
  <w:style w:type="numbering" w:customStyle="1" w:styleId="511121">
    <w:name w:val="ללא רשימה511121"/>
    <w:next w:val="a5"/>
    <w:uiPriority w:val="99"/>
    <w:semiHidden/>
    <w:unhideWhenUsed/>
    <w:rsid w:val="00D837DE"/>
  </w:style>
  <w:style w:type="numbering" w:customStyle="1" w:styleId="611121">
    <w:name w:val="ללא רשימה611121"/>
    <w:next w:val="a5"/>
    <w:uiPriority w:val="99"/>
    <w:semiHidden/>
    <w:unhideWhenUsed/>
    <w:rsid w:val="00D837DE"/>
  </w:style>
  <w:style w:type="numbering" w:customStyle="1" w:styleId="711121">
    <w:name w:val="ללא רשימה711121"/>
    <w:next w:val="a5"/>
    <w:uiPriority w:val="99"/>
    <w:semiHidden/>
    <w:unhideWhenUsed/>
    <w:rsid w:val="00D837DE"/>
  </w:style>
  <w:style w:type="numbering" w:customStyle="1" w:styleId="811121">
    <w:name w:val="ללא רשימה811121"/>
    <w:next w:val="a5"/>
    <w:uiPriority w:val="99"/>
    <w:semiHidden/>
    <w:unhideWhenUsed/>
    <w:rsid w:val="00D837DE"/>
  </w:style>
  <w:style w:type="numbering" w:customStyle="1" w:styleId="911121">
    <w:name w:val="ללא רשימה911121"/>
    <w:next w:val="a5"/>
    <w:uiPriority w:val="99"/>
    <w:semiHidden/>
    <w:unhideWhenUsed/>
    <w:rsid w:val="00D837DE"/>
  </w:style>
  <w:style w:type="numbering" w:customStyle="1" w:styleId="1011121">
    <w:name w:val="ללא רשימה1011121"/>
    <w:next w:val="a5"/>
    <w:uiPriority w:val="99"/>
    <w:semiHidden/>
    <w:unhideWhenUsed/>
    <w:rsid w:val="00D837DE"/>
  </w:style>
  <w:style w:type="numbering" w:customStyle="1" w:styleId="1121121">
    <w:name w:val="ללא רשימה1121121"/>
    <w:next w:val="a5"/>
    <w:uiPriority w:val="99"/>
    <w:semiHidden/>
    <w:unhideWhenUsed/>
    <w:rsid w:val="00D837DE"/>
  </w:style>
  <w:style w:type="numbering" w:customStyle="1" w:styleId="141121">
    <w:name w:val="ללא רשימה141121"/>
    <w:next w:val="a5"/>
    <w:uiPriority w:val="99"/>
    <w:semiHidden/>
    <w:unhideWhenUsed/>
    <w:rsid w:val="00D837DE"/>
  </w:style>
  <w:style w:type="numbering" w:customStyle="1" w:styleId="151121">
    <w:name w:val="ללא רשימה151121"/>
    <w:next w:val="a5"/>
    <w:uiPriority w:val="99"/>
    <w:semiHidden/>
    <w:unhideWhenUsed/>
    <w:rsid w:val="00D837DE"/>
  </w:style>
  <w:style w:type="numbering" w:customStyle="1" w:styleId="18131">
    <w:name w:val="ללא רשימה18131"/>
    <w:next w:val="a5"/>
    <w:uiPriority w:val="99"/>
    <w:semiHidden/>
    <w:unhideWhenUsed/>
    <w:rsid w:val="00D837DE"/>
  </w:style>
  <w:style w:type="numbering" w:customStyle="1" w:styleId="19131">
    <w:name w:val="ללא רשימה19131"/>
    <w:next w:val="a5"/>
    <w:uiPriority w:val="99"/>
    <w:semiHidden/>
    <w:unhideWhenUsed/>
    <w:rsid w:val="00D837DE"/>
  </w:style>
  <w:style w:type="numbering" w:customStyle="1" w:styleId="114121">
    <w:name w:val="ללא רשימה114121"/>
    <w:next w:val="a5"/>
    <w:uiPriority w:val="99"/>
    <w:semiHidden/>
    <w:unhideWhenUsed/>
    <w:rsid w:val="00D837DE"/>
  </w:style>
  <w:style w:type="numbering" w:customStyle="1" w:styleId="23131">
    <w:name w:val="ללא רשימה23131"/>
    <w:next w:val="a5"/>
    <w:uiPriority w:val="99"/>
    <w:semiHidden/>
    <w:unhideWhenUsed/>
    <w:rsid w:val="00D837DE"/>
  </w:style>
  <w:style w:type="numbering" w:customStyle="1" w:styleId="33121">
    <w:name w:val="ללא רשימה33121"/>
    <w:next w:val="a5"/>
    <w:uiPriority w:val="99"/>
    <w:semiHidden/>
    <w:unhideWhenUsed/>
    <w:rsid w:val="00D837DE"/>
  </w:style>
  <w:style w:type="numbering" w:customStyle="1" w:styleId="43121">
    <w:name w:val="ללא רשימה43121"/>
    <w:next w:val="a5"/>
    <w:uiPriority w:val="99"/>
    <w:semiHidden/>
    <w:unhideWhenUsed/>
    <w:rsid w:val="00D837DE"/>
  </w:style>
  <w:style w:type="numbering" w:customStyle="1" w:styleId="53121">
    <w:name w:val="ללא רשימה53121"/>
    <w:next w:val="a5"/>
    <w:uiPriority w:val="99"/>
    <w:semiHidden/>
    <w:unhideWhenUsed/>
    <w:rsid w:val="00D837DE"/>
  </w:style>
  <w:style w:type="numbering" w:customStyle="1" w:styleId="63121">
    <w:name w:val="ללא רשימה63121"/>
    <w:next w:val="a5"/>
    <w:uiPriority w:val="99"/>
    <w:semiHidden/>
    <w:unhideWhenUsed/>
    <w:rsid w:val="00D837DE"/>
  </w:style>
  <w:style w:type="numbering" w:customStyle="1" w:styleId="73121">
    <w:name w:val="ללא רשימה73121"/>
    <w:next w:val="a5"/>
    <w:uiPriority w:val="99"/>
    <w:semiHidden/>
    <w:unhideWhenUsed/>
    <w:rsid w:val="00D837DE"/>
  </w:style>
  <w:style w:type="numbering" w:customStyle="1" w:styleId="83121">
    <w:name w:val="ללא רשימה83121"/>
    <w:next w:val="a5"/>
    <w:uiPriority w:val="99"/>
    <w:semiHidden/>
    <w:unhideWhenUsed/>
    <w:rsid w:val="00D837DE"/>
  </w:style>
  <w:style w:type="numbering" w:customStyle="1" w:styleId="93121">
    <w:name w:val="ללא רשימה93121"/>
    <w:next w:val="a5"/>
    <w:uiPriority w:val="99"/>
    <w:semiHidden/>
    <w:unhideWhenUsed/>
    <w:rsid w:val="00D837DE"/>
  </w:style>
  <w:style w:type="numbering" w:customStyle="1" w:styleId="103121">
    <w:name w:val="ללא רשימה103121"/>
    <w:next w:val="a5"/>
    <w:uiPriority w:val="99"/>
    <w:semiHidden/>
    <w:unhideWhenUsed/>
    <w:rsid w:val="00D837DE"/>
  </w:style>
  <w:style w:type="numbering" w:customStyle="1" w:styleId="1113121">
    <w:name w:val="ללא רשימה1113121"/>
    <w:next w:val="a5"/>
    <w:uiPriority w:val="99"/>
    <w:semiHidden/>
    <w:unhideWhenUsed/>
    <w:rsid w:val="00D837DE"/>
  </w:style>
  <w:style w:type="numbering" w:customStyle="1" w:styleId="122121">
    <w:name w:val="ללא רשימה122121"/>
    <w:next w:val="a5"/>
    <w:uiPriority w:val="99"/>
    <w:semiHidden/>
    <w:unhideWhenUsed/>
    <w:rsid w:val="00D837DE"/>
  </w:style>
  <w:style w:type="numbering" w:customStyle="1" w:styleId="132121">
    <w:name w:val="ללא רשימה132121"/>
    <w:next w:val="a5"/>
    <w:uiPriority w:val="99"/>
    <w:semiHidden/>
    <w:unhideWhenUsed/>
    <w:rsid w:val="00D837DE"/>
  </w:style>
  <w:style w:type="numbering" w:customStyle="1" w:styleId="212121">
    <w:name w:val="ללא רשימה212121"/>
    <w:next w:val="a5"/>
    <w:uiPriority w:val="99"/>
    <w:semiHidden/>
    <w:unhideWhenUsed/>
    <w:rsid w:val="00D837DE"/>
  </w:style>
  <w:style w:type="numbering" w:customStyle="1" w:styleId="312121">
    <w:name w:val="ללא רשימה312121"/>
    <w:next w:val="a5"/>
    <w:uiPriority w:val="99"/>
    <w:semiHidden/>
    <w:unhideWhenUsed/>
    <w:rsid w:val="00D837DE"/>
  </w:style>
  <w:style w:type="numbering" w:customStyle="1" w:styleId="412121">
    <w:name w:val="ללא רשימה412121"/>
    <w:next w:val="a5"/>
    <w:uiPriority w:val="99"/>
    <w:semiHidden/>
    <w:unhideWhenUsed/>
    <w:rsid w:val="00D837DE"/>
  </w:style>
  <w:style w:type="numbering" w:customStyle="1" w:styleId="512121">
    <w:name w:val="ללא רשימה512121"/>
    <w:next w:val="a5"/>
    <w:uiPriority w:val="99"/>
    <w:semiHidden/>
    <w:unhideWhenUsed/>
    <w:rsid w:val="00D837DE"/>
  </w:style>
  <w:style w:type="numbering" w:customStyle="1" w:styleId="612121">
    <w:name w:val="ללא רשימה612121"/>
    <w:next w:val="a5"/>
    <w:uiPriority w:val="99"/>
    <w:semiHidden/>
    <w:unhideWhenUsed/>
    <w:rsid w:val="00D837DE"/>
  </w:style>
  <w:style w:type="numbering" w:customStyle="1" w:styleId="712121">
    <w:name w:val="ללא רשימה712121"/>
    <w:next w:val="a5"/>
    <w:uiPriority w:val="99"/>
    <w:semiHidden/>
    <w:unhideWhenUsed/>
    <w:rsid w:val="00D837DE"/>
  </w:style>
  <w:style w:type="numbering" w:customStyle="1" w:styleId="812121">
    <w:name w:val="ללא רשימה812121"/>
    <w:next w:val="a5"/>
    <w:uiPriority w:val="99"/>
    <w:semiHidden/>
    <w:unhideWhenUsed/>
    <w:rsid w:val="00D837DE"/>
  </w:style>
  <w:style w:type="numbering" w:customStyle="1" w:styleId="912121">
    <w:name w:val="ללא רשימה912121"/>
    <w:next w:val="a5"/>
    <w:uiPriority w:val="99"/>
    <w:semiHidden/>
    <w:unhideWhenUsed/>
    <w:rsid w:val="00D837DE"/>
  </w:style>
  <w:style w:type="numbering" w:customStyle="1" w:styleId="1012121">
    <w:name w:val="ללא רשימה1012121"/>
    <w:next w:val="a5"/>
    <w:uiPriority w:val="99"/>
    <w:semiHidden/>
    <w:unhideWhenUsed/>
    <w:rsid w:val="00D837DE"/>
  </w:style>
  <w:style w:type="numbering" w:customStyle="1" w:styleId="1122121">
    <w:name w:val="ללא רשימה1122121"/>
    <w:next w:val="a5"/>
    <w:uiPriority w:val="99"/>
    <w:semiHidden/>
    <w:unhideWhenUsed/>
    <w:rsid w:val="00D837DE"/>
  </w:style>
  <w:style w:type="numbering" w:customStyle="1" w:styleId="142121">
    <w:name w:val="ללא רשימה142121"/>
    <w:next w:val="a5"/>
    <w:uiPriority w:val="99"/>
    <w:semiHidden/>
    <w:unhideWhenUsed/>
    <w:rsid w:val="00D837DE"/>
  </w:style>
  <w:style w:type="numbering" w:customStyle="1" w:styleId="152121">
    <w:name w:val="ללא רשימה152121"/>
    <w:next w:val="a5"/>
    <w:uiPriority w:val="99"/>
    <w:semiHidden/>
    <w:unhideWhenUsed/>
    <w:rsid w:val="00D837DE"/>
  </w:style>
  <w:style w:type="numbering" w:customStyle="1" w:styleId="2451">
    <w:name w:val="ללא רשימה2451"/>
    <w:next w:val="a5"/>
    <w:uiPriority w:val="99"/>
    <w:semiHidden/>
    <w:unhideWhenUsed/>
    <w:rsid w:val="00D837DE"/>
  </w:style>
  <w:style w:type="numbering" w:customStyle="1" w:styleId="2461">
    <w:name w:val="ללא רשימה2461"/>
    <w:next w:val="a5"/>
    <w:uiPriority w:val="99"/>
    <w:semiHidden/>
    <w:unhideWhenUsed/>
    <w:rsid w:val="00D837DE"/>
  </w:style>
  <w:style w:type="numbering" w:customStyle="1" w:styleId="2471">
    <w:name w:val="ללא רשימה2471"/>
    <w:next w:val="a5"/>
    <w:uiPriority w:val="99"/>
    <w:semiHidden/>
    <w:unhideWhenUsed/>
    <w:rsid w:val="00D837DE"/>
  </w:style>
  <w:style w:type="numbering" w:customStyle="1" w:styleId="NoList161">
    <w:name w:val="No List161"/>
    <w:next w:val="a5"/>
    <w:uiPriority w:val="99"/>
    <w:semiHidden/>
    <w:unhideWhenUsed/>
    <w:rsid w:val="00D837DE"/>
  </w:style>
  <w:style w:type="numbering" w:customStyle="1" w:styleId="NoList231">
    <w:name w:val="No List231"/>
    <w:next w:val="a5"/>
    <w:uiPriority w:val="99"/>
    <w:semiHidden/>
    <w:unhideWhenUsed/>
    <w:rsid w:val="00D837DE"/>
  </w:style>
  <w:style w:type="numbering" w:customStyle="1" w:styleId="NoList321">
    <w:name w:val="No List321"/>
    <w:next w:val="a5"/>
    <w:uiPriority w:val="99"/>
    <w:semiHidden/>
    <w:unhideWhenUsed/>
    <w:rsid w:val="00D837DE"/>
  </w:style>
  <w:style w:type="numbering" w:customStyle="1" w:styleId="NoList411">
    <w:name w:val="No List411"/>
    <w:next w:val="a5"/>
    <w:uiPriority w:val="99"/>
    <w:semiHidden/>
    <w:unhideWhenUsed/>
    <w:rsid w:val="00D837DE"/>
  </w:style>
  <w:style w:type="numbering" w:customStyle="1" w:styleId="NoList1121">
    <w:name w:val="No List1121"/>
    <w:next w:val="a5"/>
    <w:uiPriority w:val="99"/>
    <w:semiHidden/>
    <w:unhideWhenUsed/>
    <w:rsid w:val="00D837DE"/>
  </w:style>
  <w:style w:type="numbering" w:customStyle="1" w:styleId="2481">
    <w:name w:val="ללא רשימה2481"/>
    <w:next w:val="a5"/>
    <w:uiPriority w:val="99"/>
    <w:semiHidden/>
    <w:unhideWhenUsed/>
    <w:rsid w:val="00D837DE"/>
  </w:style>
  <w:style w:type="numbering" w:customStyle="1" w:styleId="2491">
    <w:name w:val="ללא רשימה2491"/>
    <w:next w:val="a5"/>
    <w:uiPriority w:val="99"/>
    <w:semiHidden/>
    <w:unhideWhenUsed/>
    <w:rsid w:val="00D837DE"/>
  </w:style>
  <w:style w:type="numbering" w:customStyle="1" w:styleId="2501">
    <w:name w:val="ללא רשימה2501"/>
    <w:next w:val="a5"/>
    <w:uiPriority w:val="99"/>
    <w:semiHidden/>
    <w:unhideWhenUsed/>
    <w:rsid w:val="00D837DE"/>
  </w:style>
  <w:style w:type="numbering" w:customStyle="1" w:styleId="2511">
    <w:name w:val="ללא רשימה2511"/>
    <w:next w:val="a5"/>
    <w:uiPriority w:val="99"/>
    <w:semiHidden/>
    <w:unhideWhenUsed/>
    <w:rsid w:val="00D837DE"/>
  </w:style>
  <w:style w:type="numbering" w:customStyle="1" w:styleId="2521">
    <w:name w:val="ללא רשימה2521"/>
    <w:next w:val="a5"/>
    <w:uiPriority w:val="99"/>
    <w:semiHidden/>
    <w:unhideWhenUsed/>
    <w:rsid w:val="00D837DE"/>
  </w:style>
  <w:style w:type="numbering" w:customStyle="1" w:styleId="2531">
    <w:name w:val="ללא רשימה2531"/>
    <w:next w:val="a5"/>
    <w:uiPriority w:val="99"/>
    <w:semiHidden/>
    <w:unhideWhenUsed/>
    <w:rsid w:val="00D837DE"/>
  </w:style>
  <w:style w:type="numbering" w:customStyle="1" w:styleId="NoList171">
    <w:name w:val="No List171"/>
    <w:next w:val="a5"/>
    <w:uiPriority w:val="99"/>
    <w:semiHidden/>
    <w:unhideWhenUsed/>
    <w:rsid w:val="00D837DE"/>
  </w:style>
  <w:style w:type="numbering" w:customStyle="1" w:styleId="2541">
    <w:name w:val="ללא רשימה2541"/>
    <w:next w:val="a5"/>
    <w:uiPriority w:val="99"/>
    <w:semiHidden/>
    <w:unhideWhenUsed/>
    <w:rsid w:val="00D837DE"/>
  </w:style>
  <w:style w:type="numbering" w:customStyle="1" w:styleId="2551">
    <w:name w:val="ללא רשימה2551"/>
    <w:next w:val="a5"/>
    <w:uiPriority w:val="99"/>
    <w:semiHidden/>
    <w:unhideWhenUsed/>
    <w:rsid w:val="00D837DE"/>
  </w:style>
  <w:style w:type="numbering" w:customStyle="1" w:styleId="2561">
    <w:name w:val="ללא רשימה2561"/>
    <w:next w:val="a5"/>
    <w:uiPriority w:val="99"/>
    <w:semiHidden/>
    <w:unhideWhenUsed/>
    <w:rsid w:val="00D837DE"/>
  </w:style>
  <w:style w:type="numbering" w:customStyle="1" w:styleId="2571">
    <w:name w:val="ללא רשימה2571"/>
    <w:next w:val="a5"/>
    <w:uiPriority w:val="99"/>
    <w:semiHidden/>
    <w:unhideWhenUsed/>
    <w:rsid w:val="00D837DE"/>
  </w:style>
  <w:style w:type="numbering" w:customStyle="1" w:styleId="2581">
    <w:name w:val="ללא רשימה2581"/>
    <w:next w:val="a5"/>
    <w:uiPriority w:val="99"/>
    <w:semiHidden/>
    <w:unhideWhenUsed/>
    <w:rsid w:val="00D837DE"/>
  </w:style>
  <w:style w:type="numbering" w:customStyle="1" w:styleId="2591">
    <w:name w:val="ללא רשימה2591"/>
    <w:next w:val="a5"/>
    <w:semiHidden/>
    <w:rsid w:val="00D837DE"/>
  </w:style>
  <w:style w:type="numbering" w:customStyle="1" w:styleId="2601">
    <w:name w:val="ללא רשימה2601"/>
    <w:next w:val="a5"/>
    <w:uiPriority w:val="99"/>
    <w:semiHidden/>
    <w:unhideWhenUsed/>
    <w:rsid w:val="00D837DE"/>
  </w:style>
  <w:style w:type="numbering" w:customStyle="1" w:styleId="2611">
    <w:name w:val="ללא רשימה2611"/>
    <w:next w:val="a5"/>
    <w:uiPriority w:val="99"/>
    <w:semiHidden/>
    <w:unhideWhenUsed/>
    <w:rsid w:val="00D837DE"/>
  </w:style>
  <w:style w:type="numbering" w:customStyle="1" w:styleId="2621">
    <w:name w:val="ללא רשימה2621"/>
    <w:next w:val="a5"/>
    <w:semiHidden/>
    <w:unhideWhenUsed/>
    <w:rsid w:val="00D837DE"/>
  </w:style>
  <w:style w:type="character" w:customStyle="1" w:styleId="22a">
    <w:name w:val="כותרת 2 תו2"/>
    <w:basedOn w:val="a3"/>
    <w:uiPriority w:val="9"/>
    <w:semiHidden/>
    <w:rsid w:val="00D837DE"/>
    <w:rPr>
      <w:rFonts w:ascii="Calibri Light" w:eastAsia="Times New Roman" w:hAnsi="Calibri Light" w:cs="Times New Roman"/>
      <w:color w:val="2F5496"/>
      <w:sz w:val="26"/>
      <w:szCs w:val="26"/>
    </w:rPr>
  </w:style>
  <w:style w:type="character" w:customStyle="1" w:styleId="3fa">
    <w:name w:val="ציטוט חזק תו3"/>
    <w:basedOn w:val="a3"/>
    <w:uiPriority w:val="30"/>
    <w:rsid w:val="00D837DE"/>
    <w:rPr>
      <w:i/>
      <w:iCs/>
      <w:color w:val="4472C4"/>
    </w:rPr>
  </w:style>
  <w:style w:type="character" w:customStyle="1" w:styleId="2ff0">
    <w:name w:val="כותרת עליונה של הודעה תו2"/>
    <w:basedOn w:val="a3"/>
    <w:uiPriority w:val="99"/>
    <w:semiHidden/>
    <w:rsid w:val="00D837DE"/>
    <w:rPr>
      <w:rFonts w:ascii="Calibri Light" w:eastAsia="Times New Roman" w:hAnsi="Calibri Light" w:cs="Times New Roman"/>
      <w:sz w:val="24"/>
      <w:szCs w:val="24"/>
      <w:shd w:val="pct20" w:color="auto" w:fill="auto"/>
    </w:rPr>
  </w:style>
  <w:style w:type="numbering" w:customStyle="1" w:styleId="266">
    <w:name w:val="ללא רשימה266"/>
    <w:next w:val="a5"/>
    <w:uiPriority w:val="99"/>
    <w:semiHidden/>
    <w:unhideWhenUsed/>
    <w:rsid w:val="00474499"/>
  </w:style>
  <w:style w:type="numbering" w:customStyle="1" w:styleId="267">
    <w:name w:val="ללא רשימה267"/>
    <w:next w:val="a5"/>
    <w:semiHidden/>
    <w:unhideWhenUsed/>
    <w:rsid w:val="00033CD2"/>
  </w:style>
  <w:style w:type="numbering" w:customStyle="1" w:styleId="268">
    <w:name w:val="ללא רשימה268"/>
    <w:next w:val="a5"/>
    <w:uiPriority w:val="99"/>
    <w:semiHidden/>
    <w:unhideWhenUsed/>
    <w:rsid w:val="00A4080A"/>
  </w:style>
  <w:style w:type="numbering" w:customStyle="1" w:styleId="1">
    <w:name w:val="רשימה נוכחית1"/>
    <w:uiPriority w:val="99"/>
    <w:rsid w:val="00A4080A"/>
    <w:pPr>
      <w:numPr>
        <w:numId w:val="216"/>
      </w:numPr>
    </w:pPr>
  </w:style>
  <w:style w:type="numbering" w:customStyle="1" w:styleId="269">
    <w:name w:val="ללא רשימה269"/>
    <w:next w:val="a5"/>
    <w:uiPriority w:val="99"/>
    <w:semiHidden/>
    <w:unhideWhenUsed/>
    <w:rsid w:val="008E0BE5"/>
  </w:style>
  <w:style w:type="numbering" w:customStyle="1" w:styleId="1109">
    <w:name w:val="ללא רשימה1109"/>
    <w:next w:val="a5"/>
    <w:uiPriority w:val="99"/>
    <w:semiHidden/>
    <w:unhideWhenUsed/>
    <w:rsid w:val="008E0BE5"/>
  </w:style>
  <w:style w:type="numbering" w:customStyle="1" w:styleId="11300">
    <w:name w:val="ללא רשימה1130"/>
    <w:next w:val="a5"/>
    <w:uiPriority w:val="99"/>
    <w:semiHidden/>
    <w:unhideWhenUsed/>
    <w:rsid w:val="008E0BE5"/>
  </w:style>
  <w:style w:type="paragraph" w:customStyle="1" w:styleId="1fffe">
    <w:name w:val="כותרת עליונה1"/>
    <w:basedOn w:val="a2"/>
    <w:next w:val="a8"/>
    <w:uiPriority w:val="99"/>
    <w:unhideWhenUsed/>
    <w:rsid w:val="008E0BE5"/>
    <w:pPr>
      <w:tabs>
        <w:tab w:val="center" w:pos="4680"/>
        <w:tab w:val="right" w:pos="9360"/>
      </w:tabs>
      <w:bidi w:val="0"/>
      <w:spacing w:after="0" w:line="240" w:lineRule="auto"/>
      <w:jc w:val="both"/>
    </w:pPr>
  </w:style>
  <w:style w:type="paragraph" w:customStyle="1" w:styleId="1ffff">
    <w:name w:val="כותרת תחתונה1"/>
    <w:basedOn w:val="a2"/>
    <w:next w:val="aa"/>
    <w:uiPriority w:val="99"/>
    <w:unhideWhenUsed/>
    <w:rsid w:val="008E0BE5"/>
    <w:pPr>
      <w:tabs>
        <w:tab w:val="center" w:pos="4680"/>
        <w:tab w:val="right" w:pos="9360"/>
      </w:tabs>
      <w:bidi w:val="0"/>
      <w:spacing w:after="0" w:line="240" w:lineRule="auto"/>
      <w:jc w:val="both"/>
    </w:pPr>
  </w:style>
  <w:style w:type="numbering" w:customStyle="1" w:styleId="2700">
    <w:name w:val="ללא רשימה270"/>
    <w:next w:val="a5"/>
    <w:uiPriority w:val="99"/>
    <w:semiHidden/>
    <w:unhideWhenUsed/>
    <w:rsid w:val="0036756C"/>
  </w:style>
  <w:style w:type="character" w:customStyle="1" w:styleId="mw-cite-backlink">
    <w:name w:val="mw-cite-backlink"/>
    <w:basedOn w:val="a3"/>
    <w:rsid w:val="0036756C"/>
  </w:style>
  <w:style w:type="character" w:customStyle="1" w:styleId="reference-text">
    <w:name w:val="reference-text"/>
    <w:basedOn w:val="a3"/>
    <w:rsid w:val="0036756C"/>
  </w:style>
  <w:style w:type="character" w:customStyle="1" w:styleId="plainlinks">
    <w:name w:val="plainlinks"/>
    <w:basedOn w:val="a3"/>
    <w:rsid w:val="0036756C"/>
  </w:style>
  <w:style w:type="character" w:customStyle="1" w:styleId="mw-image-border">
    <w:name w:val="mw-image-border"/>
    <w:basedOn w:val="a3"/>
    <w:rsid w:val="0036756C"/>
  </w:style>
  <w:style w:type="character" w:customStyle="1" w:styleId="last-modified-bartext">
    <w:name w:val="last-modified-bar__text"/>
    <w:basedOn w:val="a3"/>
    <w:rsid w:val="0036756C"/>
  </w:style>
  <w:style w:type="character" w:customStyle="1" w:styleId="last-modified-text-accent">
    <w:name w:val="last-modified-text-accent"/>
    <w:basedOn w:val="a3"/>
    <w:rsid w:val="0036756C"/>
  </w:style>
  <w:style w:type="numbering" w:customStyle="1" w:styleId="272">
    <w:name w:val="ללא רשימה272"/>
    <w:next w:val="a5"/>
    <w:uiPriority w:val="99"/>
    <w:semiHidden/>
    <w:unhideWhenUsed/>
    <w:rsid w:val="00087A0E"/>
  </w:style>
  <w:style w:type="numbering" w:customStyle="1" w:styleId="273">
    <w:name w:val="ללא רשימה273"/>
    <w:next w:val="a5"/>
    <w:uiPriority w:val="99"/>
    <w:semiHidden/>
    <w:unhideWhenUsed/>
    <w:rsid w:val="00540AA8"/>
  </w:style>
  <w:style w:type="paragraph" w:customStyle="1" w:styleId="a1">
    <w:name w:val="תוכן הגליון ממוספר"/>
    <w:basedOn w:val="a2"/>
    <w:qFormat/>
    <w:rsid w:val="00540AA8"/>
    <w:pPr>
      <w:numPr>
        <w:numId w:val="269"/>
      </w:numPr>
      <w:tabs>
        <w:tab w:val="num" w:pos="360"/>
      </w:tabs>
      <w:spacing w:before="120" w:after="120" w:line="360" w:lineRule="exact"/>
      <w:ind w:left="5868" w:right="0" w:hanging="360"/>
      <w:jc w:val="both"/>
    </w:pPr>
    <w:rPr>
      <w:rFonts w:ascii="Assistant" w:hAnsi="Assistant" w:cs="Assistant"/>
      <w:sz w:val="28"/>
      <w:szCs w:val="28"/>
    </w:rPr>
  </w:style>
  <w:style w:type="character" w:customStyle="1" w:styleId="2f2">
    <w:name w:val="סגנון2 תו"/>
    <w:basedOn w:val="a3"/>
    <w:link w:val="2f1"/>
    <w:locked/>
    <w:rsid w:val="00540AA8"/>
    <w:rPr>
      <w:rFonts w:cs="Vilna"/>
      <w:szCs w:val="24"/>
    </w:rPr>
  </w:style>
  <w:style w:type="paragraph" w:customStyle="1" w:styleId="msonormal0">
    <w:name w:val="msonormal"/>
    <w:basedOn w:val="a2"/>
    <w:rsid w:val="00540AA8"/>
    <w:pPr>
      <w:bidi w:val="0"/>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OC22">
    <w:name w:val="TOC 22"/>
    <w:basedOn w:val="a2"/>
    <w:next w:val="a2"/>
    <w:autoRedefine/>
    <w:uiPriority w:val="39"/>
    <w:semiHidden/>
    <w:unhideWhenUsed/>
    <w:rsid w:val="00540AA8"/>
    <w:pPr>
      <w:spacing w:before="120" w:after="100" w:line="256" w:lineRule="auto"/>
      <w:ind w:left="220"/>
    </w:pPr>
    <w:rPr>
      <w:rFonts w:cs="FrankRuehl"/>
      <w:szCs w:val="28"/>
    </w:rPr>
  </w:style>
  <w:style w:type="paragraph" w:customStyle="1" w:styleId="TOC32">
    <w:name w:val="TOC 32"/>
    <w:basedOn w:val="a2"/>
    <w:next w:val="a2"/>
    <w:autoRedefine/>
    <w:uiPriority w:val="39"/>
    <w:semiHidden/>
    <w:unhideWhenUsed/>
    <w:rsid w:val="00540AA8"/>
    <w:pPr>
      <w:spacing w:before="120" w:after="100" w:line="256" w:lineRule="auto"/>
      <w:ind w:left="440"/>
    </w:pPr>
    <w:rPr>
      <w:rFonts w:cs="FrankRuehl"/>
      <w:szCs w:val="28"/>
    </w:rPr>
  </w:style>
  <w:style w:type="paragraph" w:customStyle="1" w:styleId="TOC42">
    <w:name w:val="TOC 42"/>
    <w:basedOn w:val="a2"/>
    <w:next w:val="a2"/>
    <w:autoRedefine/>
    <w:uiPriority w:val="39"/>
    <w:semiHidden/>
    <w:unhideWhenUsed/>
    <w:rsid w:val="00540AA8"/>
    <w:pPr>
      <w:spacing w:after="100" w:line="256" w:lineRule="auto"/>
      <w:ind w:left="660"/>
    </w:pPr>
    <w:rPr>
      <w:rFonts w:eastAsia="Times New Roman"/>
    </w:rPr>
  </w:style>
  <w:style w:type="paragraph" w:customStyle="1" w:styleId="TOC52">
    <w:name w:val="TOC 52"/>
    <w:basedOn w:val="a2"/>
    <w:next w:val="a2"/>
    <w:autoRedefine/>
    <w:uiPriority w:val="39"/>
    <w:semiHidden/>
    <w:unhideWhenUsed/>
    <w:rsid w:val="00540AA8"/>
    <w:pPr>
      <w:spacing w:after="100" w:line="256" w:lineRule="auto"/>
      <w:ind w:left="880"/>
    </w:pPr>
    <w:rPr>
      <w:rFonts w:eastAsia="Times New Roman"/>
    </w:rPr>
  </w:style>
  <w:style w:type="paragraph" w:customStyle="1" w:styleId="TOC62">
    <w:name w:val="TOC 62"/>
    <w:basedOn w:val="a2"/>
    <w:next w:val="a2"/>
    <w:autoRedefine/>
    <w:uiPriority w:val="39"/>
    <w:semiHidden/>
    <w:unhideWhenUsed/>
    <w:rsid w:val="00540AA8"/>
    <w:pPr>
      <w:spacing w:after="100" w:line="256" w:lineRule="auto"/>
      <w:ind w:left="1100"/>
    </w:pPr>
    <w:rPr>
      <w:rFonts w:eastAsia="Times New Roman"/>
    </w:rPr>
  </w:style>
  <w:style w:type="paragraph" w:customStyle="1" w:styleId="TOC72">
    <w:name w:val="TOC 72"/>
    <w:basedOn w:val="a2"/>
    <w:next w:val="a2"/>
    <w:autoRedefine/>
    <w:uiPriority w:val="39"/>
    <w:semiHidden/>
    <w:unhideWhenUsed/>
    <w:rsid w:val="00540AA8"/>
    <w:pPr>
      <w:spacing w:after="100" w:line="256" w:lineRule="auto"/>
      <w:ind w:left="1320"/>
    </w:pPr>
    <w:rPr>
      <w:rFonts w:eastAsia="Times New Roman"/>
    </w:rPr>
  </w:style>
  <w:style w:type="paragraph" w:customStyle="1" w:styleId="TOC82">
    <w:name w:val="TOC 82"/>
    <w:basedOn w:val="a2"/>
    <w:next w:val="a2"/>
    <w:autoRedefine/>
    <w:uiPriority w:val="39"/>
    <w:semiHidden/>
    <w:unhideWhenUsed/>
    <w:rsid w:val="00540AA8"/>
    <w:pPr>
      <w:spacing w:after="100" w:line="256" w:lineRule="auto"/>
      <w:ind w:left="1540"/>
    </w:pPr>
    <w:rPr>
      <w:rFonts w:eastAsia="Times New Roman"/>
    </w:rPr>
  </w:style>
  <w:style w:type="paragraph" w:customStyle="1" w:styleId="TOC92">
    <w:name w:val="TOC 92"/>
    <w:basedOn w:val="a2"/>
    <w:next w:val="a2"/>
    <w:autoRedefine/>
    <w:uiPriority w:val="39"/>
    <w:semiHidden/>
    <w:unhideWhenUsed/>
    <w:rsid w:val="00540AA8"/>
    <w:pPr>
      <w:spacing w:after="100" w:line="256" w:lineRule="auto"/>
      <w:ind w:left="1760"/>
    </w:pPr>
    <w:rPr>
      <w:rFonts w:eastAsia="Times New Roman"/>
    </w:rPr>
  </w:style>
  <w:style w:type="character" w:customStyle="1" w:styleId="3f2">
    <w:name w:val="סגנון3 תו"/>
    <w:basedOn w:val="a3"/>
    <w:link w:val="3f1"/>
    <w:locked/>
    <w:rsid w:val="00540AA8"/>
    <w:rPr>
      <w:rFonts w:cs="FrankRuehl"/>
      <w:sz w:val="24"/>
      <w:szCs w:val="24"/>
    </w:rPr>
  </w:style>
  <w:style w:type="character" w:customStyle="1" w:styleId="affffffff7">
    <w:name w:val="בולט תו"/>
    <w:basedOn w:val="a3"/>
    <w:link w:val="affffffff8"/>
    <w:locked/>
    <w:rsid w:val="00540AA8"/>
    <w:rPr>
      <w:rFonts w:ascii="Suez One" w:eastAsia="Calibri" w:hAnsi="Suez One" w:cs="Suez One"/>
      <w:sz w:val="24"/>
      <w:szCs w:val="24"/>
    </w:rPr>
  </w:style>
  <w:style w:type="paragraph" w:customStyle="1" w:styleId="affffffff8">
    <w:name w:val="בולט"/>
    <w:basedOn w:val="a2"/>
    <w:link w:val="affffffff7"/>
    <w:qFormat/>
    <w:rsid w:val="00540AA8"/>
    <w:pPr>
      <w:spacing w:after="160" w:line="310" w:lineRule="exact"/>
      <w:jc w:val="both"/>
    </w:pPr>
    <w:rPr>
      <w:rFonts w:ascii="Suez One" w:hAnsi="Suez One" w:cs="Suez One"/>
      <w:sz w:val="24"/>
      <w:szCs w:val="24"/>
    </w:rPr>
  </w:style>
  <w:style w:type="character" w:customStyle="1" w:styleId="affffffff9">
    <w:name w:val="תוכן עניינים כותרת תו"/>
    <w:basedOn w:val="a3"/>
    <w:link w:val="affffffffa"/>
    <w:locked/>
    <w:rsid w:val="00540AA8"/>
    <w:rPr>
      <w:rFonts w:ascii="Assistant SemiBold" w:eastAsia="Calibri" w:hAnsi="Assistant SemiBold" w:cs="Assistant SemiBold"/>
      <w:b/>
      <w:sz w:val="24"/>
      <w:szCs w:val="32"/>
      <w:u w:val="single"/>
    </w:rPr>
  </w:style>
  <w:style w:type="paragraph" w:customStyle="1" w:styleId="affffffffa">
    <w:name w:val="תוכן עניינים כותרת"/>
    <w:basedOn w:val="a2"/>
    <w:link w:val="affffffff9"/>
    <w:qFormat/>
    <w:rsid w:val="00540AA8"/>
    <w:pPr>
      <w:spacing w:before="80" w:after="120" w:line="260" w:lineRule="exact"/>
      <w:jc w:val="center"/>
    </w:pPr>
    <w:rPr>
      <w:rFonts w:ascii="Assistant SemiBold" w:hAnsi="Assistant SemiBold" w:cs="Assistant SemiBold"/>
      <w:b/>
      <w:sz w:val="24"/>
      <w:szCs w:val="32"/>
      <w:u w:val="single"/>
    </w:rPr>
  </w:style>
  <w:style w:type="character" w:customStyle="1" w:styleId="gd">
    <w:name w:val="gd"/>
    <w:basedOn w:val="a3"/>
    <w:rsid w:val="00540AA8"/>
  </w:style>
  <w:style w:type="character" w:customStyle="1" w:styleId="g3">
    <w:name w:val="g3"/>
    <w:basedOn w:val="a3"/>
    <w:rsid w:val="00540AA8"/>
  </w:style>
  <w:style w:type="character" w:customStyle="1" w:styleId="g2">
    <w:name w:val="g2"/>
    <w:basedOn w:val="a3"/>
    <w:rsid w:val="00540A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071654">
      <w:bodyDiv w:val="1"/>
      <w:marLeft w:val="0"/>
      <w:marRight w:val="0"/>
      <w:marTop w:val="0"/>
      <w:marBottom w:val="0"/>
      <w:divBdr>
        <w:top w:val="none" w:sz="0" w:space="0" w:color="auto"/>
        <w:left w:val="none" w:sz="0" w:space="0" w:color="auto"/>
        <w:bottom w:val="none" w:sz="0" w:space="0" w:color="auto"/>
        <w:right w:val="none" w:sz="0" w:space="0" w:color="auto"/>
      </w:divBdr>
    </w:div>
    <w:div w:id="11149293">
      <w:bodyDiv w:val="1"/>
      <w:marLeft w:val="0"/>
      <w:marRight w:val="0"/>
      <w:marTop w:val="0"/>
      <w:marBottom w:val="0"/>
      <w:divBdr>
        <w:top w:val="none" w:sz="0" w:space="0" w:color="auto"/>
        <w:left w:val="none" w:sz="0" w:space="0" w:color="auto"/>
        <w:bottom w:val="none" w:sz="0" w:space="0" w:color="auto"/>
        <w:right w:val="none" w:sz="0" w:space="0" w:color="auto"/>
      </w:divBdr>
    </w:div>
    <w:div w:id="20858076">
      <w:bodyDiv w:val="1"/>
      <w:marLeft w:val="0"/>
      <w:marRight w:val="0"/>
      <w:marTop w:val="0"/>
      <w:marBottom w:val="0"/>
      <w:divBdr>
        <w:top w:val="none" w:sz="0" w:space="0" w:color="auto"/>
        <w:left w:val="none" w:sz="0" w:space="0" w:color="auto"/>
        <w:bottom w:val="none" w:sz="0" w:space="0" w:color="auto"/>
        <w:right w:val="none" w:sz="0" w:space="0" w:color="auto"/>
      </w:divBdr>
    </w:div>
    <w:div w:id="21707752">
      <w:bodyDiv w:val="1"/>
      <w:marLeft w:val="0"/>
      <w:marRight w:val="0"/>
      <w:marTop w:val="0"/>
      <w:marBottom w:val="0"/>
      <w:divBdr>
        <w:top w:val="none" w:sz="0" w:space="0" w:color="auto"/>
        <w:left w:val="none" w:sz="0" w:space="0" w:color="auto"/>
        <w:bottom w:val="none" w:sz="0" w:space="0" w:color="auto"/>
        <w:right w:val="none" w:sz="0" w:space="0" w:color="auto"/>
      </w:divBdr>
    </w:div>
    <w:div w:id="27920768">
      <w:bodyDiv w:val="1"/>
      <w:marLeft w:val="0"/>
      <w:marRight w:val="0"/>
      <w:marTop w:val="0"/>
      <w:marBottom w:val="0"/>
      <w:divBdr>
        <w:top w:val="none" w:sz="0" w:space="0" w:color="auto"/>
        <w:left w:val="none" w:sz="0" w:space="0" w:color="auto"/>
        <w:bottom w:val="none" w:sz="0" w:space="0" w:color="auto"/>
        <w:right w:val="none" w:sz="0" w:space="0" w:color="auto"/>
      </w:divBdr>
    </w:div>
    <w:div w:id="29885765">
      <w:bodyDiv w:val="1"/>
      <w:marLeft w:val="0"/>
      <w:marRight w:val="0"/>
      <w:marTop w:val="0"/>
      <w:marBottom w:val="0"/>
      <w:divBdr>
        <w:top w:val="none" w:sz="0" w:space="0" w:color="auto"/>
        <w:left w:val="none" w:sz="0" w:space="0" w:color="auto"/>
        <w:bottom w:val="none" w:sz="0" w:space="0" w:color="auto"/>
        <w:right w:val="none" w:sz="0" w:space="0" w:color="auto"/>
      </w:divBdr>
    </w:div>
    <w:div w:id="35395184">
      <w:bodyDiv w:val="1"/>
      <w:marLeft w:val="0"/>
      <w:marRight w:val="0"/>
      <w:marTop w:val="0"/>
      <w:marBottom w:val="0"/>
      <w:divBdr>
        <w:top w:val="none" w:sz="0" w:space="0" w:color="auto"/>
        <w:left w:val="none" w:sz="0" w:space="0" w:color="auto"/>
        <w:bottom w:val="none" w:sz="0" w:space="0" w:color="auto"/>
        <w:right w:val="none" w:sz="0" w:space="0" w:color="auto"/>
      </w:divBdr>
    </w:div>
    <w:div w:id="40250561">
      <w:bodyDiv w:val="1"/>
      <w:marLeft w:val="0"/>
      <w:marRight w:val="0"/>
      <w:marTop w:val="0"/>
      <w:marBottom w:val="0"/>
      <w:divBdr>
        <w:top w:val="none" w:sz="0" w:space="0" w:color="auto"/>
        <w:left w:val="none" w:sz="0" w:space="0" w:color="auto"/>
        <w:bottom w:val="none" w:sz="0" w:space="0" w:color="auto"/>
        <w:right w:val="none" w:sz="0" w:space="0" w:color="auto"/>
      </w:divBdr>
    </w:div>
    <w:div w:id="42143118">
      <w:bodyDiv w:val="1"/>
      <w:marLeft w:val="0"/>
      <w:marRight w:val="0"/>
      <w:marTop w:val="0"/>
      <w:marBottom w:val="0"/>
      <w:divBdr>
        <w:top w:val="none" w:sz="0" w:space="0" w:color="auto"/>
        <w:left w:val="none" w:sz="0" w:space="0" w:color="auto"/>
        <w:bottom w:val="none" w:sz="0" w:space="0" w:color="auto"/>
        <w:right w:val="none" w:sz="0" w:space="0" w:color="auto"/>
      </w:divBdr>
    </w:div>
    <w:div w:id="43872366">
      <w:bodyDiv w:val="1"/>
      <w:marLeft w:val="0"/>
      <w:marRight w:val="0"/>
      <w:marTop w:val="0"/>
      <w:marBottom w:val="0"/>
      <w:divBdr>
        <w:top w:val="none" w:sz="0" w:space="0" w:color="auto"/>
        <w:left w:val="none" w:sz="0" w:space="0" w:color="auto"/>
        <w:bottom w:val="none" w:sz="0" w:space="0" w:color="auto"/>
        <w:right w:val="none" w:sz="0" w:space="0" w:color="auto"/>
      </w:divBdr>
    </w:div>
    <w:div w:id="53698809">
      <w:bodyDiv w:val="1"/>
      <w:marLeft w:val="0"/>
      <w:marRight w:val="0"/>
      <w:marTop w:val="0"/>
      <w:marBottom w:val="0"/>
      <w:divBdr>
        <w:top w:val="none" w:sz="0" w:space="0" w:color="auto"/>
        <w:left w:val="none" w:sz="0" w:space="0" w:color="auto"/>
        <w:bottom w:val="none" w:sz="0" w:space="0" w:color="auto"/>
        <w:right w:val="none" w:sz="0" w:space="0" w:color="auto"/>
      </w:divBdr>
    </w:div>
    <w:div w:id="53817509">
      <w:bodyDiv w:val="1"/>
      <w:marLeft w:val="0"/>
      <w:marRight w:val="0"/>
      <w:marTop w:val="0"/>
      <w:marBottom w:val="0"/>
      <w:divBdr>
        <w:top w:val="none" w:sz="0" w:space="0" w:color="auto"/>
        <w:left w:val="none" w:sz="0" w:space="0" w:color="auto"/>
        <w:bottom w:val="none" w:sz="0" w:space="0" w:color="auto"/>
        <w:right w:val="none" w:sz="0" w:space="0" w:color="auto"/>
      </w:divBdr>
    </w:div>
    <w:div w:id="59711802">
      <w:bodyDiv w:val="1"/>
      <w:marLeft w:val="0"/>
      <w:marRight w:val="0"/>
      <w:marTop w:val="0"/>
      <w:marBottom w:val="0"/>
      <w:divBdr>
        <w:top w:val="none" w:sz="0" w:space="0" w:color="auto"/>
        <w:left w:val="none" w:sz="0" w:space="0" w:color="auto"/>
        <w:bottom w:val="none" w:sz="0" w:space="0" w:color="auto"/>
        <w:right w:val="none" w:sz="0" w:space="0" w:color="auto"/>
      </w:divBdr>
    </w:div>
    <w:div w:id="61415092">
      <w:bodyDiv w:val="1"/>
      <w:marLeft w:val="0"/>
      <w:marRight w:val="0"/>
      <w:marTop w:val="0"/>
      <w:marBottom w:val="0"/>
      <w:divBdr>
        <w:top w:val="none" w:sz="0" w:space="0" w:color="auto"/>
        <w:left w:val="none" w:sz="0" w:space="0" w:color="auto"/>
        <w:bottom w:val="none" w:sz="0" w:space="0" w:color="auto"/>
        <w:right w:val="none" w:sz="0" w:space="0" w:color="auto"/>
      </w:divBdr>
    </w:div>
    <w:div w:id="71125765">
      <w:bodyDiv w:val="1"/>
      <w:marLeft w:val="0"/>
      <w:marRight w:val="0"/>
      <w:marTop w:val="0"/>
      <w:marBottom w:val="0"/>
      <w:divBdr>
        <w:top w:val="none" w:sz="0" w:space="0" w:color="auto"/>
        <w:left w:val="none" w:sz="0" w:space="0" w:color="auto"/>
        <w:bottom w:val="none" w:sz="0" w:space="0" w:color="auto"/>
        <w:right w:val="none" w:sz="0" w:space="0" w:color="auto"/>
      </w:divBdr>
    </w:div>
    <w:div w:id="80487233">
      <w:bodyDiv w:val="1"/>
      <w:marLeft w:val="0"/>
      <w:marRight w:val="0"/>
      <w:marTop w:val="0"/>
      <w:marBottom w:val="0"/>
      <w:divBdr>
        <w:top w:val="none" w:sz="0" w:space="0" w:color="auto"/>
        <w:left w:val="none" w:sz="0" w:space="0" w:color="auto"/>
        <w:bottom w:val="none" w:sz="0" w:space="0" w:color="auto"/>
        <w:right w:val="none" w:sz="0" w:space="0" w:color="auto"/>
      </w:divBdr>
    </w:div>
    <w:div w:id="83579294">
      <w:bodyDiv w:val="1"/>
      <w:marLeft w:val="0"/>
      <w:marRight w:val="0"/>
      <w:marTop w:val="0"/>
      <w:marBottom w:val="0"/>
      <w:divBdr>
        <w:top w:val="none" w:sz="0" w:space="0" w:color="auto"/>
        <w:left w:val="none" w:sz="0" w:space="0" w:color="auto"/>
        <w:bottom w:val="none" w:sz="0" w:space="0" w:color="auto"/>
        <w:right w:val="none" w:sz="0" w:space="0" w:color="auto"/>
      </w:divBdr>
    </w:div>
    <w:div w:id="85005885">
      <w:bodyDiv w:val="1"/>
      <w:marLeft w:val="0"/>
      <w:marRight w:val="0"/>
      <w:marTop w:val="0"/>
      <w:marBottom w:val="0"/>
      <w:divBdr>
        <w:top w:val="none" w:sz="0" w:space="0" w:color="auto"/>
        <w:left w:val="none" w:sz="0" w:space="0" w:color="auto"/>
        <w:bottom w:val="none" w:sz="0" w:space="0" w:color="auto"/>
        <w:right w:val="none" w:sz="0" w:space="0" w:color="auto"/>
      </w:divBdr>
    </w:div>
    <w:div w:id="85467480">
      <w:bodyDiv w:val="1"/>
      <w:marLeft w:val="0"/>
      <w:marRight w:val="0"/>
      <w:marTop w:val="0"/>
      <w:marBottom w:val="0"/>
      <w:divBdr>
        <w:top w:val="none" w:sz="0" w:space="0" w:color="auto"/>
        <w:left w:val="none" w:sz="0" w:space="0" w:color="auto"/>
        <w:bottom w:val="none" w:sz="0" w:space="0" w:color="auto"/>
        <w:right w:val="none" w:sz="0" w:space="0" w:color="auto"/>
      </w:divBdr>
    </w:div>
    <w:div w:id="86273244">
      <w:bodyDiv w:val="1"/>
      <w:marLeft w:val="0"/>
      <w:marRight w:val="0"/>
      <w:marTop w:val="0"/>
      <w:marBottom w:val="0"/>
      <w:divBdr>
        <w:top w:val="none" w:sz="0" w:space="0" w:color="auto"/>
        <w:left w:val="none" w:sz="0" w:space="0" w:color="auto"/>
        <w:bottom w:val="none" w:sz="0" w:space="0" w:color="auto"/>
        <w:right w:val="none" w:sz="0" w:space="0" w:color="auto"/>
      </w:divBdr>
    </w:div>
    <w:div w:id="87895937">
      <w:bodyDiv w:val="1"/>
      <w:marLeft w:val="0"/>
      <w:marRight w:val="0"/>
      <w:marTop w:val="0"/>
      <w:marBottom w:val="0"/>
      <w:divBdr>
        <w:top w:val="none" w:sz="0" w:space="0" w:color="auto"/>
        <w:left w:val="none" w:sz="0" w:space="0" w:color="auto"/>
        <w:bottom w:val="none" w:sz="0" w:space="0" w:color="auto"/>
        <w:right w:val="none" w:sz="0" w:space="0" w:color="auto"/>
      </w:divBdr>
    </w:div>
    <w:div w:id="88434160">
      <w:bodyDiv w:val="1"/>
      <w:marLeft w:val="0"/>
      <w:marRight w:val="0"/>
      <w:marTop w:val="0"/>
      <w:marBottom w:val="0"/>
      <w:divBdr>
        <w:top w:val="none" w:sz="0" w:space="0" w:color="auto"/>
        <w:left w:val="none" w:sz="0" w:space="0" w:color="auto"/>
        <w:bottom w:val="none" w:sz="0" w:space="0" w:color="auto"/>
        <w:right w:val="none" w:sz="0" w:space="0" w:color="auto"/>
      </w:divBdr>
    </w:div>
    <w:div w:id="96099291">
      <w:bodyDiv w:val="1"/>
      <w:marLeft w:val="0"/>
      <w:marRight w:val="0"/>
      <w:marTop w:val="0"/>
      <w:marBottom w:val="0"/>
      <w:divBdr>
        <w:top w:val="none" w:sz="0" w:space="0" w:color="auto"/>
        <w:left w:val="none" w:sz="0" w:space="0" w:color="auto"/>
        <w:bottom w:val="none" w:sz="0" w:space="0" w:color="auto"/>
        <w:right w:val="none" w:sz="0" w:space="0" w:color="auto"/>
      </w:divBdr>
    </w:div>
    <w:div w:id="99111489">
      <w:bodyDiv w:val="1"/>
      <w:marLeft w:val="0"/>
      <w:marRight w:val="0"/>
      <w:marTop w:val="0"/>
      <w:marBottom w:val="0"/>
      <w:divBdr>
        <w:top w:val="none" w:sz="0" w:space="0" w:color="auto"/>
        <w:left w:val="none" w:sz="0" w:space="0" w:color="auto"/>
        <w:bottom w:val="none" w:sz="0" w:space="0" w:color="auto"/>
        <w:right w:val="none" w:sz="0" w:space="0" w:color="auto"/>
      </w:divBdr>
    </w:div>
    <w:div w:id="100145395">
      <w:bodyDiv w:val="1"/>
      <w:marLeft w:val="0"/>
      <w:marRight w:val="0"/>
      <w:marTop w:val="0"/>
      <w:marBottom w:val="0"/>
      <w:divBdr>
        <w:top w:val="none" w:sz="0" w:space="0" w:color="auto"/>
        <w:left w:val="none" w:sz="0" w:space="0" w:color="auto"/>
        <w:bottom w:val="none" w:sz="0" w:space="0" w:color="auto"/>
        <w:right w:val="none" w:sz="0" w:space="0" w:color="auto"/>
      </w:divBdr>
    </w:div>
    <w:div w:id="109709406">
      <w:bodyDiv w:val="1"/>
      <w:marLeft w:val="0"/>
      <w:marRight w:val="0"/>
      <w:marTop w:val="0"/>
      <w:marBottom w:val="0"/>
      <w:divBdr>
        <w:top w:val="none" w:sz="0" w:space="0" w:color="auto"/>
        <w:left w:val="none" w:sz="0" w:space="0" w:color="auto"/>
        <w:bottom w:val="none" w:sz="0" w:space="0" w:color="auto"/>
        <w:right w:val="none" w:sz="0" w:space="0" w:color="auto"/>
      </w:divBdr>
    </w:div>
    <w:div w:id="121002336">
      <w:bodyDiv w:val="1"/>
      <w:marLeft w:val="0"/>
      <w:marRight w:val="0"/>
      <w:marTop w:val="0"/>
      <w:marBottom w:val="0"/>
      <w:divBdr>
        <w:top w:val="none" w:sz="0" w:space="0" w:color="auto"/>
        <w:left w:val="none" w:sz="0" w:space="0" w:color="auto"/>
        <w:bottom w:val="none" w:sz="0" w:space="0" w:color="auto"/>
        <w:right w:val="none" w:sz="0" w:space="0" w:color="auto"/>
      </w:divBdr>
    </w:div>
    <w:div w:id="143086629">
      <w:bodyDiv w:val="1"/>
      <w:marLeft w:val="0"/>
      <w:marRight w:val="0"/>
      <w:marTop w:val="0"/>
      <w:marBottom w:val="0"/>
      <w:divBdr>
        <w:top w:val="none" w:sz="0" w:space="0" w:color="auto"/>
        <w:left w:val="none" w:sz="0" w:space="0" w:color="auto"/>
        <w:bottom w:val="none" w:sz="0" w:space="0" w:color="auto"/>
        <w:right w:val="none" w:sz="0" w:space="0" w:color="auto"/>
      </w:divBdr>
    </w:div>
    <w:div w:id="150102351">
      <w:bodyDiv w:val="1"/>
      <w:marLeft w:val="0"/>
      <w:marRight w:val="0"/>
      <w:marTop w:val="0"/>
      <w:marBottom w:val="0"/>
      <w:divBdr>
        <w:top w:val="none" w:sz="0" w:space="0" w:color="auto"/>
        <w:left w:val="none" w:sz="0" w:space="0" w:color="auto"/>
        <w:bottom w:val="none" w:sz="0" w:space="0" w:color="auto"/>
        <w:right w:val="none" w:sz="0" w:space="0" w:color="auto"/>
      </w:divBdr>
    </w:div>
    <w:div w:id="159201933">
      <w:bodyDiv w:val="1"/>
      <w:marLeft w:val="0"/>
      <w:marRight w:val="0"/>
      <w:marTop w:val="0"/>
      <w:marBottom w:val="0"/>
      <w:divBdr>
        <w:top w:val="none" w:sz="0" w:space="0" w:color="auto"/>
        <w:left w:val="none" w:sz="0" w:space="0" w:color="auto"/>
        <w:bottom w:val="none" w:sz="0" w:space="0" w:color="auto"/>
        <w:right w:val="none" w:sz="0" w:space="0" w:color="auto"/>
      </w:divBdr>
    </w:div>
    <w:div w:id="165243015">
      <w:bodyDiv w:val="1"/>
      <w:marLeft w:val="0"/>
      <w:marRight w:val="0"/>
      <w:marTop w:val="0"/>
      <w:marBottom w:val="0"/>
      <w:divBdr>
        <w:top w:val="none" w:sz="0" w:space="0" w:color="auto"/>
        <w:left w:val="none" w:sz="0" w:space="0" w:color="auto"/>
        <w:bottom w:val="none" w:sz="0" w:space="0" w:color="auto"/>
        <w:right w:val="none" w:sz="0" w:space="0" w:color="auto"/>
      </w:divBdr>
    </w:div>
    <w:div w:id="169293345">
      <w:bodyDiv w:val="1"/>
      <w:marLeft w:val="0"/>
      <w:marRight w:val="0"/>
      <w:marTop w:val="0"/>
      <w:marBottom w:val="0"/>
      <w:divBdr>
        <w:top w:val="none" w:sz="0" w:space="0" w:color="auto"/>
        <w:left w:val="none" w:sz="0" w:space="0" w:color="auto"/>
        <w:bottom w:val="none" w:sz="0" w:space="0" w:color="auto"/>
        <w:right w:val="none" w:sz="0" w:space="0" w:color="auto"/>
      </w:divBdr>
    </w:div>
    <w:div w:id="170027699">
      <w:bodyDiv w:val="1"/>
      <w:marLeft w:val="0"/>
      <w:marRight w:val="0"/>
      <w:marTop w:val="0"/>
      <w:marBottom w:val="0"/>
      <w:divBdr>
        <w:top w:val="none" w:sz="0" w:space="0" w:color="auto"/>
        <w:left w:val="none" w:sz="0" w:space="0" w:color="auto"/>
        <w:bottom w:val="none" w:sz="0" w:space="0" w:color="auto"/>
        <w:right w:val="none" w:sz="0" w:space="0" w:color="auto"/>
      </w:divBdr>
    </w:div>
    <w:div w:id="170417946">
      <w:bodyDiv w:val="1"/>
      <w:marLeft w:val="0"/>
      <w:marRight w:val="0"/>
      <w:marTop w:val="0"/>
      <w:marBottom w:val="0"/>
      <w:divBdr>
        <w:top w:val="none" w:sz="0" w:space="0" w:color="auto"/>
        <w:left w:val="none" w:sz="0" w:space="0" w:color="auto"/>
        <w:bottom w:val="none" w:sz="0" w:space="0" w:color="auto"/>
        <w:right w:val="none" w:sz="0" w:space="0" w:color="auto"/>
      </w:divBdr>
    </w:div>
    <w:div w:id="171796518">
      <w:bodyDiv w:val="1"/>
      <w:marLeft w:val="0"/>
      <w:marRight w:val="0"/>
      <w:marTop w:val="0"/>
      <w:marBottom w:val="0"/>
      <w:divBdr>
        <w:top w:val="none" w:sz="0" w:space="0" w:color="auto"/>
        <w:left w:val="none" w:sz="0" w:space="0" w:color="auto"/>
        <w:bottom w:val="none" w:sz="0" w:space="0" w:color="auto"/>
        <w:right w:val="none" w:sz="0" w:space="0" w:color="auto"/>
      </w:divBdr>
    </w:div>
    <w:div w:id="177276795">
      <w:bodyDiv w:val="1"/>
      <w:marLeft w:val="0"/>
      <w:marRight w:val="0"/>
      <w:marTop w:val="0"/>
      <w:marBottom w:val="0"/>
      <w:divBdr>
        <w:top w:val="none" w:sz="0" w:space="0" w:color="auto"/>
        <w:left w:val="none" w:sz="0" w:space="0" w:color="auto"/>
        <w:bottom w:val="none" w:sz="0" w:space="0" w:color="auto"/>
        <w:right w:val="none" w:sz="0" w:space="0" w:color="auto"/>
      </w:divBdr>
    </w:div>
    <w:div w:id="178660889">
      <w:bodyDiv w:val="1"/>
      <w:marLeft w:val="0"/>
      <w:marRight w:val="0"/>
      <w:marTop w:val="0"/>
      <w:marBottom w:val="0"/>
      <w:divBdr>
        <w:top w:val="none" w:sz="0" w:space="0" w:color="auto"/>
        <w:left w:val="none" w:sz="0" w:space="0" w:color="auto"/>
        <w:bottom w:val="none" w:sz="0" w:space="0" w:color="auto"/>
        <w:right w:val="none" w:sz="0" w:space="0" w:color="auto"/>
      </w:divBdr>
    </w:div>
    <w:div w:id="179852580">
      <w:bodyDiv w:val="1"/>
      <w:marLeft w:val="0"/>
      <w:marRight w:val="0"/>
      <w:marTop w:val="0"/>
      <w:marBottom w:val="0"/>
      <w:divBdr>
        <w:top w:val="none" w:sz="0" w:space="0" w:color="auto"/>
        <w:left w:val="none" w:sz="0" w:space="0" w:color="auto"/>
        <w:bottom w:val="none" w:sz="0" w:space="0" w:color="auto"/>
        <w:right w:val="none" w:sz="0" w:space="0" w:color="auto"/>
      </w:divBdr>
    </w:div>
    <w:div w:id="182745516">
      <w:bodyDiv w:val="1"/>
      <w:marLeft w:val="0"/>
      <w:marRight w:val="0"/>
      <w:marTop w:val="0"/>
      <w:marBottom w:val="0"/>
      <w:divBdr>
        <w:top w:val="none" w:sz="0" w:space="0" w:color="auto"/>
        <w:left w:val="none" w:sz="0" w:space="0" w:color="auto"/>
        <w:bottom w:val="none" w:sz="0" w:space="0" w:color="auto"/>
        <w:right w:val="none" w:sz="0" w:space="0" w:color="auto"/>
      </w:divBdr>
    </w:div>
    <w:div w:id="191187782">
      <w:bodyDiv w:val="1"/>
      <w:marLeft w:val="0"/>
      <w:marRight w:val="0"/>
      <w:marTop w:val="0"/>
      <w:marBottom w:val="0"/>
      <w:divBdr>
        <w:top w:val="none" w:sz="0" w:space="0" w:color="auto"/>
        <w:left w:val="none" w:sz="0" w:space="0" w:color="auto"/>
        <w:bottom w:val="none" w:sz="0" w:space="0" w:color="auto"/>
        <w:right w:val="none" w:sz="0" w:space="0" w:color="auto"/>
      </w:divBdr>
    </w:div>
    <w:div w:id="192156462">
      <w:bodyDiv w:val="1"/>
      <w:marLeft w:val="0"/>
      <w:marRight w:val="0"/>
      <w:marTop w:val="0"/>
      <w:marBottom w:val="0"/>
      <w:divBdr>
        <w:top w:val="none" w:sz="0" w:space="0" w:color="auto"/>
        <w:left w:val="none" w:sz="0" w:space="0" w:color="auto"/>
        <w:bottom w:val="none" w:sz="0" w:space="0" w:color="auto"/>
        <w:right w:val="none" w:sz="0" w:space="0" w:color="auto"/>
      </w:divBdr>
    </w:div>
    <w:div w:id="195119409">
      <w:bodyDiv w:val="1"/>
      <w:marLeft w:val="0"/>
      <w:marRight w:val="0"/>
      <w:marTop w:val="0"/>
      <w:marBottom w:val="0"/>
      <w:divBdr>
        <w:top w:val="none" w:sz="0" w:space="0" w:color="auto"/>
        <w:left w:val="none" w:sz="0" w:space="0" w:color="auto"/>
        <w:bottom w:val="none" w:sz="0" w:space="0" w:color="auto"/>
        <w:right w:val="none" w:sz="0" w:space="0" w:color="auto"/>
      </w:divBdr>
    </w:div>
    <w:div w:id="199979248">
      <w:bodyDiv w:val="1"/>
      <w:marLeft w:val="0"/>
      <w:marRight w:val="0"/>
      <w:marTop w:val="0"/>
      <w:marBottom w:val="0"/>
      <w:divBdr>
        <w:top w:val="none" w:sz="0" w:space="0" w:color="auto"/>
        <w:left w:val="none" w:sz="0" w:space="0" w:color="auto"/>
        <w:bottom w:val="none" w:sz="0" w:space="0" w:color="auto"/>
        <w:right w:val="none" w:sz="0" w:space="0" w:color="auto"/>
      </w:divBdr>
    </w:div>
    <w:div w:id="210307814">
      <w:bodyDiv w:val="1"/>
      <w:marLeft w:val="0"/>
      <w:marRight w:val="0"/>
      <w:marTop w:val="0"/>
      <w:marBottom w:val="0"/>
      <w:divBdr>
        <w:top w:val="none" w:sz="0" w:space="0" w:color="auto"/>
        <w:left w:val="none" w:sz="0" w:space="0" w:color="auto"/>
        <w:bottom w:val="none" w:sz="0" w:space="0" w:color="auto"/>
        <w:right w:val="none" w:sz="0" w:space="0" w:color="auto"/>
      </w:divBdr>
    </w:div>
    <w:div w:id="222907970">
      <w:bodyDiv w:val="1"/>
      <w:marLeft w:val="0"/>
      <w:marRight w:val="0"/>
      <w:marTop w:val="0"/>
      <w:marBottom w:val="0"/>
      <w:divBdr>
        <w:top w:val="none" w:sz="0" w:space="0" w:color="auto"/>
        <w:left w:val="none" w:sz="0" w:space="0" w:color="auto"/>
        <w:bottom w:val="none" w:sz="0" w:space="0" w:color="auto"/>
        <w:right w:val="none" w:sz="0" w:space="0" w:color="auto"/>
      </w:divBdr>
    </w:div>
    <w:div w:id="237639802">
      <w:bodyDiv w:val="1"/>
      <w:marLeft w:val="0"/>
      <w:marRight w:val="0"/>
      <w:marTop w:val="0"/>
      <w:marBottom w:val="0"/>
      <w:divBdr>
        <w:top w:val="none" w:sz="0" w:space="0" w:color="auto"/>
        <w:left w:val="none" w:sz="0" w:space="0" w:color="auto"/>
        <w:bottom w:val="none" w:sz="0" w:space="0" w:color="auto"/>
        <w:right w:val="none" w:sz="0" w:space="0" w:color="auto"/>
      </w:divBdr>
    </w:div>
    <w:div w:id="243151946">
      <w:bodyDiv w:val="1"/>
      <w:marLeft w:val="0"/>
      <w:marRight w:val="0"/>
      <w:marTop w:val="0"/>
      <w:marBottom w:val="0"/>
      <w:divBdr>
        <w:top w:val="none" w:sz="0" w:space="0" w:color="auto"/>
        <w:left w:val="none" w:sz="0" w:space="0" w:color="auto"/>
        <w:bottom w:val="none" w:sz="0" w:space="0" w:color="auto"/>
        <w:right w:val="none" w:sz="0" w:space="0" w:color="auto"/>
      </w:divBdr>
    </w:div>
    <w:div w:id="257910779">
      <w:bodyDiv w:val="1"/>
      <w:marLeft w:val="0"/>
      <w:marRight w:val="0"/>
      <w:marTop w:val="0"/>
      <w:marBottom w:val="0"/>
      <w:divBdr>
        <w:top w:val="none" w:sz="0" w:space="0" w:color="auto"/>
        <w:left w:val="none" w:sz="0" w:space="0" w:color="auto"/>
        <w:bottom w:val="none" w:sz="0" w:space="0" w:color="auto"/>
        <w:right w:val="none" w:sz="0" w:space="0" w:color="auto"/>
      </w:divBdr>
    </w:div>
    <w:div w:id="267083222">
      <w:bodyDiv w:val="1"/>
      <w:marLeft w:val="0"/>
      <w:marRight w:val="0"/>
      <w:marTop w:val="0"/>
      <w:marBottom w:val="0"/>
      <w:divBdr>
        <w:top w:val="none" w:sz="0" w:space="0" w:color="auto"/>
        <w:left w:val="none" w:sz="0" w:space="0" w:color="auto"/>
        <w:bottom w:val="none" w:sz="0" w:space="0" w:color="auto"/>
        <w:right w:val="none" w:sz="0" w:space="0" w:color="auto"/>
      </w:divBdr>
    </w:div>
    <w:div w:id="267467845">
      <w:bodyDiv w:val="1"/>
      <w:marLeft w:val="0"/>
      <w:marRight w:val="0"/>
      <w:marTop w:val="0"/>
      <w:marBottom w:val="0"/>
      <w:divBdr>
        <w:top w:val="none" w:sz="0" w:space="0" w:color="auto"/>
        <w:left w:val="none" w:sz="0" w:space="0" w:color="auto"/>
        <w:bottom w:val="none" w:sz="0" w:space="0" w:color="auto"/>
        <w:right w:val="none" w:sz="0" w:space="0" w:color="auto"/>
      </w:divBdr>
    </w:div>
    <w:div w:id="271058586">
      <w:bodyDiv w:val="1"/>
      <w:marLeft w:val="0"/>
      <w:marRight w:val="0"/>
      <w:marTop w:val="0"/>
      <w:marBottom w:val="0"/>
      <w:divBdr>
        <w:top w:val="none" w:sz="0" w:space="0" w:color="auto"/>
        <w:left w:val="none" w:sz="0" w:space="0" w:color="auto"/>
        <w:bottom w:val="none" w:sz="0" w:space="0" w:color="auto"/>
        <w:right w:val="none" w:sz="0" w:space="0" w:color="auto"/>
      </w:divBdr>
    </w:div>
    <w:div w:id="271788513">
      <w:bodyDiv w:val="1"/>
      <w:marLeft w:val="0"/>
      <w:marRight w:val="0"/>
      <w:marTop w:val="0"/>
      <w:marBottom w:val="0"/>
      <w:divBdr>
        <w:top w:val="none" w:sz="0" w:space="0" w:color="auto"/>
        <w:left w:val="none" w:sz="0" w:space="0" w:color="auto"/>
        <w:bottom w:val="none" w:sz="0" w:space="0" w:color="auto"/>
        <w:right w:val="none" w:sz="0" w:space="0" w:color="auto"/>
      </w:divBdr>
    </w:div>
    <w:div w:id="290939010">
      <w:bodyDiv w:val="1"/>
      <w:marLeft w:val="0"/>
      <w:marRight w:val="0"/>
      <w:marTop w:val="0"/>
      <w:marBottom w:val="0"/>
      <w:divBdr>
        <w:top w:val="none" w:sz="0" w:space="0" w:color="auto"/>
        <w:left w:val="none" w:sz="0" w:space="0" w:color="auto"/>
        <w:bottom w:val="none" w:sz="0" w:space="0" w:color="auto"/>
        <w:right w:val="none" w:sz="0" w:space="0" w:color="auto"/>
      </w:divBdr>
    </w:div>
    <w:div w:id="306935686">
      <w:bodyDiv w:val="1"/>
      <w:marLeft w:val="0"/>
      <w:marRight w:val="0"/>
      <w:marTop w:val="0"/>
      <w:marBottom w:val="0"/>
      <w:divBdr>
        <w:top w:val="none" w:sz="0" w:space="0" w:color="auto"/>
        <w:left w:val="none" w:sz="0" w:space="0" w:color="auto"/>
        <w:bottom w:val="none" w:sz="0" w:space="0" w:color="auto"/>
        <w:right w:val="none" w:sz="0" w:space="0" w:color="auto"/>
      </w:divBdr>
    </w:div>
    <w:div w:id="312223538">
      <w:bodyDiv w:val="1"/>
      <w:marLeft w:val="0"/>
      <w:marRight w:val="0"/>
      <w:marTop w:val="0"/>
      <w:marBottom w:val="0"/>
      <w:divBdr>
        <w:top w:val="none" w:sz="0" w:space="0" w:color="auto"/>
        <w:left w:val="none" w:sz="0" w:space="0" w:color="auto"/>
        <w:bottom w:val="none" w:sz="0" w:space="0" w:color="auto"/>
        <w:right w:val="none" w:sz="0" w:space="0" w:color="auto"/>
      </w:divBdr>
    </w:div>
    <w:div w:id="313917595">
      <w:bodyDiv w:val="1"/>
      <w:marLeft w:val="0"/>
      <w:marRight w:val="0"/>
      <w:marTop w:val="0"/>
      <w:marBottom w:val="0"/>
      <w:divBdr>
        <w:top w:val="none" w:sz="0" w:space="0" w:color="auto"/>
        <w:left w:val="none" w:sz="0" w:space="0" w:color="auto"/>
        <w:bottom w:val="none" w:sz="0" w:space="0" w:color="auto"/>
        <w:right w:val="none" w:sz="0" w:space="0" w:color="auto"/>
      </w:divBdr>
    </w:div>
    <w:div w:id="317926549">
      <w:bodyDiv w:val="1"/>
      <w:marLeft w:val="0"/>
      <w:marRight w:val="0"/>
      <w:marTop w:val="0"/>
      <w:marBottom w:val="0"/>
      <w:divBdr>
        <w:top w:val="none" w:sz="0" w:space="0" w:color="auto"/>
        <w:left w:val="none" w:sz="0" w:space="0" w:color="auto"/>
        <w:bottom w:val="none" w:sz="0" w:space="0" w:color="auto"/>
        <w:right w:val="none" w:sz="0" w:space="0" w:color="auto"/>
      </w:divBdr>
    </w:div>
    <w:div w:id="318774932">
      <w:bodyDiv w:val="1"/>
      <w:marLeft w:val="0"/>
      <w:marRight w:val="0"/>
      <w:marTop w:val="0"/>
      <w:marBottom w:val="0"/>
      <w:divBdr>
        <w:top w:val="none" w:sz="0" w:space="0" w:color="auto"/>
        <w:left w:val="none" w:sz="0" w:space="0" w:color="auto"/>
        <w:bottom w:val="none" w:sz="0" w:space="0" w:color="auto"/>
        <w:right w:val="none" w:sz="0" w:space="0" w:color="auto"/>
      </w:divBdr>
    </w:div>
    <w:div w:id="323240702">
      <w:bodyDiv w:val="1"/>
      <w:marLeft w:val="0"/>
      <w:marRight w:val="0"/>
      <w:marTop w:val="0"/>
      <w:marBottom w:val="0"/>
      <w:divBdr>
        <w:top w:val="none" w:sz="0" w:space="0" w:color="auto"/>
        <w:left w:val="none" w:sz="0" w:space="0" w:color="auto"/>
        <w:bottom w:val="none" w:sz="0" w:space="0" w:color="auto"/>
        <w:right w:val="none" w:sz="0" w:space="0" w:color="auto"/>
      </w:divBdr>
    </w:div>
    <w:div w:id="334767920">
      <w:bodyDiv w:val="1"/>
      <w:marLeft w:val="0"/>
      <w:marRight w:val="0"/>
      <w:marTop w:val="0"/>
      <w:marBottom w:val="0"/>
      <w:divBdr>
        <w:top w:val="none" w:sz="0" w:space="0" w:color="auto"/>
        <w:left w:val="none" w:sz="0" w:space="0" w:color="auto"/>
        <w:bottom w:val="none" w:sz="0" w:space="0" w:color="auto"/>
        <w:right w:val="none" w:sz="0" w:space="0" w:color="auto"/>
      </w:divBdr>
    </w:div>
    <w:div w:id="348218366">
      <w:bodyDiv w:val="1"/>
      <w:marLeft w:val="0"/>
      <w:marRight w:val="0"/>
      <w:marTop w:val="0"/>
      <w:marBottom w:val="0"/>
      <w:divBdr>
        <w:top w:val="none" w:sz="0" w:space="0" w:color="auto"/>
        <w:left w:val="none" w:sz="0" w:space="0" w:color="auto"/>
        <w:bottom w:val="none" w:sz="0" w:space="0" w:color="auto"/>
        <w:right w:val="none" w:sz="0" w:space="0" w:color="auto"/>
      </w:divBdr>
    </w:div>
    <w:div w:id="350379666">
      <w:bodyDiv w:val="1"/>
      <w:marLeft w:val="0"/>
      <w:marRight w:val="0"/>
      <w:marTop w:val="0"/>
      <w:marBottom w:val="0"/>
      <w:divBdr>
        <w:top w:val="none" w:sz="0" w:space="0" w:color="auto"/>
        <w:left w:val="none" w:sz="0" w:space="0" w:color="auto"/>
        <w:bottom w:val="none" w:sz="0" w:space="0" w:color="auto"/>
        <w:right w:val="none" w:sz="0" w:space="0" w:color="auto"/>
      </w:divBdr>
    </w:div>
    <w:div w:id="351150796">
      <w:bodyDiv w:val="1"/>
      <w:marLeft w:val="0"/>
      <w:marRight w:val="0"/>
      <w:marTop w:val="0"/>
      <w:marBottom w:val="0"/>
      <w:divBdr>
        <w:top w:val="none" w:sz="0" w:space="0" w:color="auto"/>
        <w:left w:val="none" w:sz="0" w:space="0" w:color="auto"/>
        <w:bottom w:val="none" w:sz="0" w:space="0" w:color="auto"/>
        <w:right w:val="none" w:sz="0" w:space="0" w:color="auto"/>
      </w:divBdr>
    </w:div>
    <w:div w:id="353269570">
      <w:bodyDiv w:val="1"/>
      <w:marLeft w:val="0"/>
      <w:marRight w:val="0"/>
      <w:marTop w:val="0"/>
      <w:marBottom w:val="0"/>
      <w:divBdr>
        <w:top w:val="none" w:sz="0" w:space="0" w:color="auto"/>
        <w:left w:val="none" w:sz="0" w:space="0" w:color="auto"/>
        <w:bottom w:val="none" w:sz="0" w:space="0" w:color="auto"/>
        <w:right w:val="none" w:sz="0" w:space="0" w:color="auto"/>
      </w:divBdr>
    </w:div>
    <w:div w:id="362633478">
      <w:bodyDiv w:val="1"/>
      <w:marLeft w:val="0"/>
      <w:marRight w:val="0"/>
      <w:marTop w:val="0"/>
      <w:marBottom w:val="0"/>
      <w:divBdr>
        <w:top w:val="none" w:sz="0" w:space="0" w:color="auto"/>
        <w:left w:val="none" w:sz="0" w:space="0" w:color="auto"/>
        <w:bottom w:val="none" w:sz="0" w:space="0" w:color="auto"/>
        <w:right w:val="none" w:sz="0" w:space="0" w:color="auto"/>
      </w:divBdr>
    </w:div>
    <w:div w:id="362755547">
      <w:bodyDiv w:val="1"/>
      <w:marLeft w:val="0"/>
      <w:marRight w:val="0"/>
      <w:marTop w:val="0"/>
      <w:marBottom w:val="0"/>
      <w:divBdr>
        <w:top w:val="none" w:sz="0" w:space="0" w:color="auto"/>
        <w:left w:val="none" w:sz="0" w:space="0" w:color="auto"/>
        <w:bottom w:val="none" w:sz="0" w:space="0" w:color="auto"/>
        <w:right w:val="none" w:sz="0" w:space="0" w:color="auto"/>
      </w:divBdr>
    </w:div>
    <w:div w:id="364983910">
      <w:bodyDiv w:val="1"/>
      <w:marLeft w:val="0"/>
      <w:marRight w:val="0"/>
      <w:marTop w:val="0"/>
      <w:marBottom w:val="0"/>
      <w:divBdr>
        <w:top w:val="none" w:sz="0" w:space="0" w:color="auto"/>
        <w:left w:val="none" w:sz="0" w:space="0" w:color="auto"/>
        <w:bottom w:val="none" w:sz="0" w:space="0" w:color="auto"/>
        <w:right w:val="none" w:sz="0" w:space="0" w:color="auto"/>
      </w:divBdr>
    </w:div>
    <w:div w:id="370880690">
      <w:bodyDiv w:val="1"/>
      <w:marLeft w:val="0"/>
      <w:marRight w:val="0"/>
      <w:marTop w:val="0"/>
      <w:marBottom w:val="0"/>
      <w:divBdr>
        <w:top w:val="none" w:sz="0" w:space="0" w:color="auto"/>
        <w:left w:val="none" w:sz="0" w:space="0" w:color="auto"/>
        <w:bottom w:val="none" w:sz="0" w:space="0" w:color="auto"/>
        <w:right w:val="none" w:sz="0" w:space="0" w:color="auto"/>
      </w:divBdr>
    </w:div>
    <w:div w:id="373698338">
      <w:bodyDiv w:val="1"/>
      <w:marLeft w:val="0"/>
      <w:marRight w:val="0"/>
      <w:marTop w:val="0"/>
      <w:marBottom w:val="0"/>
      <w:divBdr>
        <w:top w:val="none" w:sz="0" w:space="0" w:color="auto"/>
        <w:left w:val="none" w:sz="0" w:space="0" w:color="auto"/>
        <w:bottom w:val="none" w:sz="0" w:space="0" w:color="auto"/>
        <w:right w:val="none" w:sz="0" w:space="0" w:color="auto"/>
      </w:divBdr>
    </w:div>
    <w:div w:id="376316546">
      <w:bodyDiv w:val="1"/>
      <w:marLeft w:val="0"/>
      <w:marRight w:val="0"/>
      <w:marTop w:val="0"/>
      <w:marBottom w:val="0"/>
      <w:divBdr>
        <w:top w:val="none" w:sz="0" w:space="0" w:color="auto"/>
        <w:left w:val="none" w:sz="0" w:space="0" w:color="auto"/>
        <w:bottom w:val="none" w:sz="0" w:space="0" w:color="auto"/>
        <w:right w:val="none" w:sz="0" w:space="0" w:color="auto"/>
      </w:divBdr>
    </w:div>
    <w:div w:id="381950396">
      <w:bodyDiv w:val="1"/>
      <w:marLeft w:val="0"/>
      <w:marRight w:val="0"/>
      <w:marTop w:val="0"/>
      <w:marBottom w:val="0"/>
      <w:divBdr>
        <w:top w:val="none" w:sz="0" w:space="0" w:color="auto"/>
        <w:left w:val="none" w:sz="0" w:space="0" w:color="auto"/>
        <w:bottom w:val="none" w:sz="0" w:space="0" w:color="auto"/>
        <w:right w:val="none" w:sz="0" w:space="0" w:color="auto"/>
      </w:divBdr>
    </w:div>
    <w:div w:id="402290758">
      <w:bodyDiv w:val="1"/>
      <w:marLeft w:val="0"/>
      <w:marRight w:val="0"/>
      <w:marTop w:val="0"/>
      <w:marBottom w:val="0"/>
      <w:divBdr>
        <w:top w:val="none" w:sz="0" w:space="0" w:color="auto"/>
        <w:left w:val="none" w:sz="0" w:space="0" w:color="auto"/>
        <w:bottom w:val="none" w:sz="0" w:space="0" w:color="auto"/>
        <w:right w:val="none" w:sz="0" w:space="0" w:color="auto"/>
      </w:divBdr>
    </w:div>
    <w:div w:id="402337808">
      <w:bodyDiv w:val="1"/>
      <w:marLeft w:val="0"/>
      <w:marRight w:val="0"/>
      <w:marTop w:val="0"/>
      <w:marBottom w:val="0"/>
      <w:divBdr>
        <w:top w:val="none" w:sz="0" w:space="0" w:color="auto"/>
        <w:left w:val="none" w:sz="0" w:space="0" w:color="auto"/>
        <w:bottom w:val="none" w:sz="0" w:space="0" w:color="auto"/>
        <w:right w:val="none" w:sz="0" w:space="0" w:color="auto"/>
      </w:divBdr>
    </w:div>
    <w:div w:id="404039120">
      <w:bodyDiv w:val="1"/>
      <w:marLeft w:val="0"/>
      <w:marRight w:val="0"/>
      <w:marTop w:val="0"/>
      <w:marBottom w:val="0"/>
      <w:divBdr>
        <w:top w:val="none" w:sz="0" w:space="0" w:color="auto"/>
        <w:left w:val="none" w:sz="0" w:space="0" w:color="auto"/>
        <w:bottom w:val="none" w:sz="0" w:space="0" w:color="auto"/>
        <w:right w:val="none" w:sz="0" w:space="0" w:color="auto"/>
      </w:divBdr>
    </w:div>
    <w:div w:id="405878617">
      <w:bodyDiv w:val="1"/>
      <w:marLeft w:val="0"/>
      <w:marRight w:val="0"/>
      <w:marTop w:val="0"/>
      <w:marBottom w:val="0"/>
      <w:divBdr>
        <w:top w:val="none" w:sz="0" w:space="0" w:color="auto"/>
        <w:left w:val="none" w:sz="0" w:space="0" w:color="auto"/>
        <w:bottom w:val="none" w:sz="0" w:space="0" w:color="auto"/>
        <w:right w:val="none" w:sz="0" w:space="0" w:color="auto"/>
      </w:divBdr>
    </w:div>
    <w:div w:id="407771578">
      <w:bodyDiv w:val="1"/>
      <w:marLeft w:val="0"/>
      <w:marRight w:val="0"/>
      <w:marTop w:val="0"/>
      <w:marBottom w:val="0"/>
      <w:divBdr>
        <w:top w:val="none" w:sz="0" w:space="0" w:color="auto"/>
        <w:left w:val="none" w:sz="0" w:space="0" w:color="auto"/>
        <w:bottom w:val="none" w:sz="0" w:space="0" w:color="auto"/>
        <w:right w:val="none" w:sz="0" w:space="0" w:color="auto"/>
      </w:divBdr>
    </w:div>
    <w:div w:id="408115398">
      <w:bodyDiv w:val="1"/>
      <w:marLeft w:val="0"/>
      <w:marRight w:val="0"/>
      <w:marTop w:val="0"/>
      <w:marBottom w:val="0"/>
      <w:divBdr>
        <w:top w:val="none" w:sz="0" w:space="0" w:color="auto"/>
        <w:left w:val="none" w:sz="0" w:space="0" w:color="auto"/>
        <w:bottom w:val="none" w:sz="0" w:space="0" w:color="auto"/>
        <w:right w:val="none" w:sz="0" w:space="0" w:color="auto"/>
      </w:divBdr>
    </w:div>
    <w:div w:id="408426997">
      <w:bodyDiv w:val="1"/>
      <w:marLeft w:val="0"/>
      <w:marRight w:val="0"/>
      <w:marTop w:val="0"/>
      <w:marBottom w:val="0"/>
      <w:divBdr>
        <w:top w:val="none" w:sz="0" w:space="0" w:color="auto"/>
        <w:left w:val="none" w:sz="0" w:space="0" w:color="auto"/>
        <w:bottom w:val="none" w:sz="0" w:space="0" w:color="auto"/>
        <w:right w:val="none" w:sz="0" w:space="0" w:color="auto"/>
      </w:divBdr>
    </w:div>
    <w:div w:id="410585432">
      <w:bodyDiv w:val="1"/>
      <w:marLeft w:val="0"/>
      <w:marRight w:val="0"/>
      <w:marTop w:val="0"/>
      <w:marBottom w:val="0"/>
      <w:divBdr>
        <w:top w:val="none" w:sz="0" w:space="0" w:color="auto"/>
        <w:left w:val="none" w:sz="0" w:space="0" w:color="auto"/>
        <w:bottom w:val="none" w:sz="0" w:space="0" w:color="auto"/>
        <w:right w:val="none" w:sz="0" w:space="0" w:color="auto"/>
      </w:divBdr>
    </w:div>
    <w:div w:id="420566076">
      <w:bodyDiv w:val="1"/>
      <w:marLeft w:val="0"/>
      <w:marRight w:val="0"/>
      <w:marTop w:val="0"/>
      <w:marBottom w:val="0"/>
      <w:divBdr>
        <w:top w:val="none" w:sz="0" w:space="0" w:color="auto"/>
        <w:left w:val="none" w:sz="0" w:space="0" w:color="auto"/>
        <w:bottom w:val="none" w:sz="0" w:space="0" w:color="auto"/>
        <w:right w:val="none" w:sz="0" w:space="0" w:color="auto"/>
      </w:divBdr>
    </w:div>
    <w:div w:id="424422052">
      <w:bodyDiv w:val="1"/>
      <w:marLeft w:val="0"/>
      <w:marRight w:val="0"/>
      <w:marTop w:val="0"/>
      <w:marBottom w:val="0"/>
      <w:divBdr>
        <w:top w:val="none" w:sz="0" w:space="0" w:color="auto"/>
        <w:left w:val="none" w:sz="0" w:space="0" w:color="auto"/>
        <w:bottom w:val="none" w:sz="0" w:space="0" w:color="auto"/>
        <w:right w:val="none" w:sz="0" w:space="0" w:color="auto"/>
      </w:divBdr>
    </w:div>
    <w:div w:id="428623277">
      <w:bodyDiv w:val="1"/>
      <w:marLeft w:val="0"/>
      <w:marRight w:val="0"/>
      <w:marTop w:val="0"/>
      <w:marBottom w:val="0"/>
      <w:divBdr>
        <w:top w:val="none" w:sz="0" w:space="0" w:color="auto"/>
        <w:left w:val="none" w:sz="0" w:space="0" w:color="auto"/>
        <w:bottom w:val="none" w:sz="0" w:space="0" w:color="auto"/>
        <w:right w:val="none" w:sz="0" w:space="0" w:color="auto"/>
      </w:divBdr>
    </w:div>
    <w:div w:id="429283337">
      <w:bodyDiv w:val="1"/>
      <w:marLeft w:val="0"/>
      <w:marRight w:val="0"/>
      <w:marTop w:val="0"/>
      <w:marBottom w:val="0"/>
      <w:divBdr>
        <w:top w:val="none" w:sz="0" w:space="0" w:color="auto"/>
        <w:left w:val="none" w:sz="0" w:space="0" w:color="auto"/>
        <w:bottom w:val="none" w:sz="0" w:space="0" w:color="auto"/>
        <w:right w:val="none" w:sz="0" w:space="0" w:color="auto"/>
      </w:divBdr>
    </w:div>
    <w:div w:id="429356658">
      <w:bodyDiv w:val="1"/>
      <w:marLeft w:val="0"/>
      <w:marRight w:val="0"/>
      <w:marTop w:val="0"/>
      <w:marBottom w:val="0"/>
      <w:divBdr>
        <w:top w:val="none" w:sz="0" w:space="0" w:color="auto"/>
        <w:left w:val="none" w:sz="0" w:space="0" w:color="auto"/>
        <w:bottom w:val="none" w:sz="0" w:space="0" w:color="auto"/>
        <w:right w:val="none" w:sz="0" w:space="0" w:color="auto"/>
      </w:divBdr>
    </w:div>
    <w:div w:id="442264947">
      <w:bodyDiv w:val="1"/>
      <w:marLeft w:val="0"/>
      <w:marRight w:val="0"/>
      <w:marTop w:val="0"/>
      <w:marBottom w:val="0"/>
      <w:divBdr>
        <w:top w:val="none" w:sz="0" w:space="0" w:color="auto"/>
        <w:left w:val="none" w:sz="0" w:space="0" w:color="auto"/>
        <w:bottom w:val="none" w:sz="0" w:space="0" w:color="auto"/>
        <w:right w:val="none" w:sz="0" w:space="0" w:color="auto"/>
      </w:divBdr>
    </w:div>
    <w:div w:id="462895388">
      <w:bodyDiv w:val="1"/>
      <w:marLeft w:val="0"/>
      <w:marRight w:val="0"/>
      <w:marTop w:val="0"/>
      <w:marBottom w:val="0"/>
      <w:divBdr>
        <w:top w:val="none" w:sz="0" w:space="0" w:color="auto"/>
        <w:left w:val="none" w:sz="0" w:space="0" w:color="auto"/>
        <w:bottom w:val="none" w:sz="0" w:space="0" w:color="auto"/>
        <w:right w:val="none" w:sz="0" w:space="0" w:color="auto"/>
      </w:divBdr>
    </w:div>
    <w:div w:id="463154883">
      <w:bodyDiv w:val="1"/>
      <w:marLeft w:val="0"/>
      <w:marRight w:val="0"/>
      <w:marTop w:val="0"/>
      <w:marBottom w:val="0"/>
      <w:divBdr>
        <w:top w:val="none" w:sz="0" w:space="0" w:color="auto"/>
        <w:left w:val="none" w:sz="0" w:space="0" w:color="auto"/>
        <w:bottom w:val="none" w:sz="0" w:space="0" w:color="auto"/>
        <w:right w:val="none" w:sz="0" w:space="0" w:color="auto"/>
      </w:divBdr>
      <w:divsChild>
        <w:div w:id="409431836">
          <w:marLeft w:val="0"/>
          <w:marRight w:val="0"/>
          <w:marTop w:val="0"/>
          <w:marBottom w:val="0"/>
          <w:divBdr>
            <w:top w:val="none" w:sz="0" w:space="0" w:color="auto"/>
            <w:left w:val="none" w:sz="0" w:space="0" w:color="auto"/>
            <w:bottom w:val="none" w:sz="0" w:space="0" w:color="auto"/>
            <w:right w:val="none" w:sz="0" w:space="0" w:color="auto"/>
          </w:divBdr>
          <w:divsChild>
            <w:div w:id="457265732">
              <w:marLeft w:val="0"/>
              <w:marRight w:val="0"/>
              <w:marTop w:val="0"/>
              <w:marBottom w:val="0"/>
              <w:divBdr>
                <w:top w:val="none" w:sz="0" w:space="0" w:color="auto"/>
                <w:left w:val="none" w:sz="0" w:space="0" w:color="auto"/>
                <w:bottom w:val="none" w:sz="0" w:space="0" w:color="auto"/>
                <w:right w:val="none" w:sz="0" w:space="0" w:color="auto"/>
              </w:divBdr>
              <w:divsChild>
                <w:div w:id="182330671">
                  <w:marLeft w:val="0"/>
                  <w:marRight w:val="0"/>
                  <w:marTop w:val="0"/>
                  <w:marBottom w:val="0"/>
                  <w:divBdr>
                    <w:top w:val="none" w:sz="0" w:space="0" w:color="auto"/>
                    <w:left w:val="none" w:sz="0" w:space="0" w:color="auto"/>
                    <w:bottom w:val="none" w:sz="0" w:space="0" w:color="auto"/>
                    <w:right w:val="none" w:sz="0" w:space="0" w:color="auto"/>
                  </w:divBdr>
                  <w:divsChild>
                    <w:div w:id="1617446290">
                      <w:marLeft w:val="0"/>
                      <w:marRight w:val="0"/>
                      <w:marTop w:val="0"/>
                      <w:marBottom w:val="0"/>
                      <w:divBdr>
                        <w:top w:val="none" w:sz="0" w:space="0" w:color="auto"/>
                        <w:left w:val="none" w:sz="0" w:space="0" w:color="auto"/>
                        <w:bottom w:val="none" w:sz="0" w:space="0" w:color="auto"/>
                        <w:right w:val="none" w:sz="0" w:space="0" w:color="auto"/>
                      </w:divBdr>
                      <w:divsChild>
                        <w:div w:id="769786893">
                          <w:marLeft w:val="0"/>
                          <w:marRight w:val="0"/>
                          <w:marTop w:val="0"/>
                          <w:marBottom w:val="0"/>
                          <w:divBdr>
                            <w:top w:val="none" w:sz="0" w:space="0" w:color="auto"/>
                            <w:left w:val="none" w:sz="0" w:space="0" w:color="auto"/>
                            <w:bottom w:val="none" w:sz="0" w:space="0" w:color="auto"/>
                            <w:right w:val="none" w:sz="0" w:space="0" w:color="auto"/>
                          </w:divBdr>
                          <w:divsChild>
                            <w:div w:id="2006975686">
                              <w:marLeft w:val="0"/>
                              <w:marRight w:val="0"/>
                              <w:marTop w:val="0"/>
                              <w:marBottom w:val="0"/>
                              <w:divBdr>
                                <w:top w:val="none" w:sz="0" w:space="0" w:color="auto"/>
                                <w:left w:val="none" w:sz="0" w:space="0" w:color="auto"/>
                                <w:bottom w:val="none" w:sz="0" w:space="0" w:color="auto"/>
                                <w:right w:val="none" w:sz="0" w:space="0" w:color="auto"/>
                              </w:divBdr>
                              <w:divsChild>
                                <w:div w:id="667632888">
                                  <w:marLeft w:val="0"/>
                                  <w:marRight w:val="0"/>
                                  <w:marTop w:val="0"/>
                                  <w:marBottom w:val="0"/>
                                  <w:divBdr>
                                    <w:top w:val="none" w:sz="0" w:space="0" w:color="auto"/>
                                    <w:left w:val="none" w:sz="0" w:space="0" w:color="auto"/>
                                    <w:bottom w:val="none" w:sz="0" w:space="0" w:color="auto"/>
                                    <w:right w:val="none" w:sz="0" w:space="0" w:color="auto"/>
                                  </w:divBdr>
                                  <w:divsChild>
                                    <w:div w:id="728385222">
                                      <w:marLeft w:val="0"/>
                                      <w:marRight w:val="0"/>
                                      <w:marTop w:val="0"/>
                                      <w:marBottom w:val="0"/>
                                      <w:divBdr>
                                        <w:top w:val="none" w:sz="0" w:space="0" w:color="auto"/>
                                        <w:left w:val="none" w:sz="0" w:space="0" w:color="auto"/>
                                        <w:bottom w:val="none" w:sz="0" w:space="0" w:color="auto"/>
                                        <w:right w:val="none" w:sz="0" w:space="0" w:color="auto"/>
                                      </w:divBdr>
                                      <w:divsChild>
                                        <w:div w:id="1988432134">
                                          <w:marLeft w:val="0"/>
                                          <w:marRight w:val="0"/>
                                          <w:marTop w:val="0"/>
                                          <w:marBottom w:val="0"/>
                                          <w:divBdr>
                                            <w:top w:val="none" w:sz="0" w:space="0" w:color="auto"/>
                                            <w:left w:val="none" w:sz="0" w:space="0" w:color="auto"/>
                                            <w:bottom w:val="none" w:sz="0" w:space="0" w:color="auto"/>
                                            <w:right w:val="none" w:sz="0" w:space="0" w:color="auto"/>
                                          </w:divBdr>
                                          <w:divsChild>
                                            <w:div w:id="1715881445">
                                              <w:marLeft w:val="0"/>
                                              <w:marRight w:val="0"/>
                                              <w:marTop w:val="0"/>
                                              <w:marBottom w:val="0"/>
                                              <w:divBdr>
                                                <w:top w:val="none" w:sz="0" w:space="0" w:color="auto"/>
                                                <w:left w:val="none" w:sz="0" w:space="0" w:color="auto"/>
                                                <w:bottom w:val="none" w:sz="0" w:space="0" w:color="auto"/>
                                                <w:right w:val="none" w:sz="0" w:space="0" w:color="auto"/>
                                              </w:divBdr>
                                              <w:divsChild>
                                                <w:div w:id="2102678967">
                                                  <w:marLeft w:val="0"/>
                                                  <w:marRight w:val="0"/>
                                                  <w:marTop w:val="0"/>
                                                  <w:marBottom w:val="0"/>
                                                  <w:divBdr>
                                                    <w:top w:val="none" w:sz="0" w:space="0" w:color="auto"/>
                                                    <w:left w:val="none" w:sz="0" w:space="0" w:color="auto"/>
                                                    <w:bottom w:val="none" w:sz="0" w:space="0" w:color="auto"/>
                                                    <w:right w:val="none" w:sz="0" w:space="0" w:color="auto"/>
                                                  </w:divBdr>
                                                  <w:divsChild>
                                                    <w:div w:id="2140802562">
                                                      <w:marLeft w:val="0"/>
                                                      <w:marRight w:val="0"/>
                                                      <w:marTop w:val="0"/>
                                                      <w:marBottom w:val="0"/>
                                                      <w:divBdr>
                                                        <w:top w:val="none" w:sz="0" w:space="0" w:color="auto"/>
                                                        <w:left w:val="none" w:sz="0" w:space="0" w:color="auto"/>
                                                        <w:bottom w:val="none" w:sz="0" w:space="0" w:color="auto"/>
                                                        <w:right w:val="none" w:sz="0" w:space="0" w:color="auto"/>
                                                      </w:divBdr>
                                                      <w:divsChild>
                                                        <w:div w:id="645666380">
                                                          <w:marLeft w:val="0"/>
                                                          <w:marRight w:val="0"/>
                                                          <w:marTop w:val="0"/>
                                                          <w:marBottom w:val="0"/>
                                                          <w:divBdr>
                                                            <w:top w:val="none" w:sz="0" w:space="0" w:color="auto"/>
                                                            <w:left w:val="none" w:sz="0" w:space="0" w:color="auto"/>
                                                            <w:bottom w:val="none" w:sz="0" w:space="0" w:color="auto"/>
                                                            <w:right w:val="none" w:sz="0" w:space="0" w:color="auto"/>
                                                          </w:divBdr>
                                                          <w:divsChild>
                                                            <w:div w:id="1225675059">
                                                              <w:marLeft w:val="0"/>
                                                              <w:marRight w:val="0"/>
                                                              <w:marTop w:val="0"/>
                                                              <w:marBottom w:val="0"/>
                                                              <w:divBdr>
                                                                <w:top w:val="none" w:sz="0" w:space="0" w:color="auto"/>
                                                                <w:left w:val="none" w:sz="0" w:space="0" w:color="auto"/>
                                                                <w:bottom w:val="none" w:sz="0" w:space="0" w:color="auto"/>
                                                                <w:right w:val="none" w:sz="0" w:space="0" w:color="auto"/>
                                                              </w:divBdr>
                                                              <w:divsChild>
                                                                <w:div w:id="682516422">
                                                                  <w:marLeft w:val="0"/>
                                                                  <w:marRight w:val="0"/>
                                                                  <w:marTop w:val="0"/>
                                                                  <w:marBottom w:val="0"/>
                                                                  <w:divBdr>
                                                                    <w:top w:val="none" w:sz="0" w:space="0" w:color="auto"/>
                                                                    <w:left w:val="none" w:sz="0" w:space="0" w:color="auto"/>
                                                                    <w:bottom w:val="none" w:sz="0" w:space="0" w:color="auto"/>
                                                                    <w:right w:val="none" w:sz="0" w:space="0" w:color="auto"/>
                                                                  </w:divBdr>
                                                                  <w:divsChild>
                                                                    <w:div w:id="292761324">
                                                                      <w:marLeft w:val="0"/>
                                                                      <w:marRight w:val="0"/>
                                                                      <w:marTop w:val="0"/>
                                                                      <w:marBottom w:val="0"/>
                                                                      <w:divBdr>
                                                                        <w:top w:val="none" w:sz="0" w:space="0" w:color="auto"/>
                                                                        <w:left w:val="none" w:sz="0" w:space="0" w:color="auto"/>
                                                                        <w:bottom w:val="none" w:sz="0" w:space="0" w:color="auto"/>
                                                                        <w:right w:val="none" w:sz="0" w:space="0" w:color="auto"/>
                                                                      </w:divBdr>
                                                                      <w:divsChild>
                                                                        <w:div w:id="1696154045">
                                                                          <w:marLeft w:val="0"/>
                                                                          <w:marRight w:val="0"/>
                                                                          <w:marTop w:val="0"/>
                                                                          <w:marBottom w:val="0"/>
                                                                          <w:divBdr>
                                                                            <w:top w:val="none" w:sz="0" w:space="0" w:color="auto"/>
                                                                            <w:left w:val="none" w:sz="0" w:space="0" w:color="auto"/>
                                                                            <w:bottom w:val="none" w:sz="0" w:space="0" w:color="auto"/>
                                                                            <w:right w:val="none" w:sz="0" w:space="0" w:color="auto"/>
                                                                          </w:divBdr>
                                                                          <w:divsChild>
                                                                            <w:div w:id="789785636">
                                                                              <w:marLeft w:val="0"/>
                                                                              <w:marRight w:val="0"/>
                                                                              <w:marTop w:val="0"/>
                                                                              <w:marBottom w:val="0"/>
                                                                              <w:divBdr>
                                                                                <w:top w:val="none" w:sz="0" w:space="0" w:color="auto"/>
                                                                                <w:left w:val="none" w:sz="0" w:space="0" w:color="auto"/>
                                                                                <w:bottom w:val="none" w:sz="0" w:space="0" w:color="auto"/>
                                                                                <w:right w:val="none" w:sz="0" w:space="0" w:color="auto"/>
                                                                              </w:divBdr>
                                                                              <w:divsChild>
                                                                                <w:div w:id="1260793153">
                                                                                  <w:marLeft w:val="0"/>
                                                                                  <w:marRight w:val="0"/>
                                                                                  <w:marTop w:val="0"/>
                                                                                  <w:marBottom w:val="0"/>
                                                                                  <w:divBdr>
                                                                                    <w:top w:val="none" w:sz="0" w:space="0" w:color="auto"/>
                                                                                    <w:left w:val="none" w:sz="0" w:space="0" w:color="auto"/>
                                                                                    <w:bottom w:val="none" w:sz="0" w:space="0" w:color="auto"/>
                                                                                    <w:right w:val="none" w:sz="0" w:space="0" w:color="auto"/>
                                                                                  </w:divBdr>
                                                                                  <w:divsChild>
                                                                                    <w:div w:id="484712615">
                                                                                      <w:marLeft w:val="0"/>
                                                                                      <w:marRight w:val="0"/>
                                                                                      <w:marTop w:val="0"/>
                                                                                      <w:marBottom w:val="0"/>
                                                                                      <w:divBdr>
                                                                                        <w:top w:val="none" w:sz="0" w:space="0" w:color="auto"/>
                                                                                        <w:left w:val="none" w:sz="0" w:space="0" w:color="auto"/>
                                                                                        <w:bottom w:val="none" w:sz="0" w:space="0" w:color="auto"/>
                                                                                        <w:right w:val="none" w:sz="0" w:space="0" w:color="auto"/>
                                                                                      </w:divBdr>
                                                                                      <w:divsChild>
                                                                                        <w:div w:id="151222658">
                                                                                          <w:marLeft w:val="0"/>
                                                                                          <w:marRight w:val="0"/>
                                                                                          <w:marTop w:val="0"/>
                                                                                          <w:marBottom w:val="0"/>
                                                                                          <w:divBdr>
                                                                                            <w:top w:val="none" w:sz="0" w:space="0" w:color="auto"/>
                                                                                            <w:left w:val="none" w:sz="0" w:space="0" w:color="auto"/>
                                                                                            <w:bottom w:val="none" w:sz="0" w:space="0" w:color="auto"/>
                                                                                            <w:right w:val="none" w:sz="0" w:space="0" w:color="auto"/>
                                                                                          </w:divBdr>
                                                                                          <w:divsChild>
                                                                                            <w:div w:id="1173762208">
                                                                                              <w:marLeft w:val="120"/>
                                                                                              <w:marRight w:val="0"/>
                                                                                              <w:marTop w:val="0"/>
                                                                                              <w:marBottom w:val="150"/>
                                                                                              <w:divBdr>
                                                                                                <w:top w:val="single" w:sz="2" w:space="0" w:color="EFEFEF"/>
                                                                                                <w:left w:val="single" w:sz="6" w:space="0" w:color="EFEFEF"/>
                                                                                                <w:bottom w:val="single" w:sz="6" w:space="0" w:color="E2E2E2"/>
                                                                                                <w:right w:val="single" w:sz="6" w:space="0" w:color="EFEFEF"/>
                                                                                              </w:divBdr>
                                                                                              <w:divsChild>
                                                                                                <w:div w:id="1692219267">
                                                                                                  <w:marLeft w:val="0"/>
                                                                                                  <w:marRight w:val="0"/>
                                                                                                  <w:marTop w:val="0"/>
                                                                                                  <w:marBottom w:val="0"/>
                                                                                                  <w:divBdr>
                                                                                                    <w:top w:val="none" w:sz="0" w:space="0" w:color="auto"/>
                                                                                                    <w:left w:val="none" w:sz="0" w:space="0" w:color="auto"/>
                                                                                                    <w:bottom w:val="none" w:sz="0" w:space="0" w:color="auto"/>
                                                                                                    <w:right w:val="none" w:sz="0" w:space="0" w:color="auto"/>
                                                                                                  </w:divBdr>
                                                                                                  <w:divsChild>
                                                                                                    <w:div w:id="1760713463">
                                                                                                      <w:marLeft w:val="0"/>
                                                                                                      <w:marRight w:val="0"/>
                                                                                                      <w:marTop w:val="0"/>
                                                                                                      <w:marBottom w:val="0"/>
                                                                                                      <w:divBdr>
                                                                                                        <w:top w:val="none" w:sz="0" w:space="0" w:color="auto"/>
                                                                                                        <w:left w:val="none" w:sz="0" w:space="0" w:color="auto"/>
                                                                                                        <w:bottom w:val="none" w:sz="0" w:space="0" w:color="auto"/>
                                                                                                        <w:right w:val="none" w:sz="0" w:space="0" w:color="auto"/>
                                                                                                      </w:divBdr>
                                                                                                      <w:divsChild>
                                                                                                        <w:div w:id="1660420536">
                                                                                                          <w:marLeft w:val="0"/>
                                                                                                          <w:marRight w:val="0"/>
                                                                                                          <w:marTop w:val="0"/>
                                                                                                          <w:marBottom w:val="0"/>
                                                                                                          <w:divBdr>
                                                                                                            <w:top w:val="none" w:sz="0" w:space="0" w:color="auto"/>
                                                                                                            <w:left w:val="none" w:sz="0" w:space="0" w:color="auto"/>
                                                                                                            <w:bottom w:val="none" w:sz="0" w:space="0" w:color="auto"/>
                                                                                                            <w:right w:val="none" w:sz="0" w:space="0" w:color="auto"/>
                                                                                                          </w:divBdr>
                                                                                                          <w:divsChild>
                                                                                                            <w:div w:id="1228955137">
                                                                                                              <w:marLeft w:val="0"/>
                                                                                                              <w:marRight w:val="0"/>
                                                                                                              <w:marTop w:val="0"/>
                                                                                                              <w:marBottom w:val="0"/>
                                                                                                              <w:divBdr>
                                                                                                                <w:top w:val="none" w:sz="0" w:space="0" w:color="auto"/>
                                                                                                                <w:left w:val="none" w:sz="0" w:space="0" w:color="auto"/>
                                                                                                                <w:bottom w:val="none" w:sz="0" w:space="0" w:color="auto"/>
                                                                                                                <w:right w:val="none" w:sz="0" w:space="0" w:color="auto"/>
                                                                                                              </w:divBdr>
                                                                                                              <w:divsChild>
                                                                                                                <w:div w:id="1638875566">
                                                                                                                  <w:marLeft w:val="0"/>
                                                                                                                  <w:marRight w:val="-570"/>
                                                                                                                  <w:marTop w:val="150"/>
                                                                                                                  <w:marBottom w:val="225"/>
                                                                                                                  <w:divBdr>
                                                                                                                    <w:top w:val="none" w:sz="0" w:space="4" w:color="auto"/>
                                                                                                                    <w:left w:val="none" w:sz="0" w:space="0" w:color="auto"/>
                                                                                                                    <w:bottom w:val="none" w:sz="0" w:space="4" w:color="auto"/>
                                                                                                                    <w:right w:val="none" w:sz="0" w:space="0" w:color="auto"/>
                                                                                                                  </w:divBdr>
                                                                                                                  <w:divsChild>
                                                                                                                    <w:div w:id="1712681991">
                                                                                                                      <w:marLeft w:val="0"/>
                                                                                                                      <w:marRight w:val="0"/>
                                                                                                                      <w:marTop w:val="0"/>
                                                                                                                      <w:marBottom w:val="0"/>
                                                                                                                      <w:divBdr>
                                                                                                                        <w:top w:val="none" w:sz="0" w:space="0" w:color="auto"/>
                                                                                                                        <w:left w:val="none" w:sz="0" w:space="0" w:color="auto"/>
                                                                                                                        <w:bottom w:val="none" w:sz="0" w:space="0" w:color="auto"/>
                                                                                                                        <w:right w:val="none" w:sz="0" w:space="0" w:color="auto"/>
                                                                                                                      </w:divBdr>
                                                                                                                      <w:divsChild>
                                                                                                                        <w:div w:id="1340886344">
                                                                                                                          <w:marLeft w:val="225"/>
                                                                                                                          <w:marRight w:val="225"/>
                                                                                                                          <w:marTop w:val="75"/>
                                                                                                                          <w:marBottom w:val="75"/>
                                                                                                                          <w:divBdr>
                                                                                                                            <w:top w:val="none" w:sz="0" w:space="0" w:color="auto"/>
                                                                                                                            <w:left w:val="none" w:sz="0" w:space="0" w:color="auto"/>
                                                                                                                            <w:bottom w:val="none" w:sz="0" w:space="0" w:color="auto"/>
                                                                                                                            <w:right w:val="none" w:sz="0" w:space="0" w:color="auto"/>
                                                                                                                          </w:divBdr>
                                                                                                                          <w:divsChild>
                                                                                                                            <w:div w:id="1974674330">
                                                                                                                              <w:marLeft w:val="0"/>
                                                                                                                              <w:marRight w:val="0"/>
                                                                                                                              <w:marTop w:val="0"/>
                                                                                                                              <w:marBottom w:val="0"/>
                                                                                                                              <w:divBdr>
                                                                                                                                <w:top w:val="single" w:sz="6" w:space="0" w:color="auto"/>
                                                                                                                                <w:left w:val="single" w:sz="6" w:space="0" w:color="auto"/>
                                                                                                                                <w:bottom w:val="single" w:sz="6" w:space="0" w:color="auto"/>
                                                                                                                                <w:right w:val="single" w:sz="6" w:space="0" w:color="auto"/>
                                                                                                                              </w:divBdr>
                                                                                                                              <w:divsChild>
                                                                                                                                <w:div w:id="666127588">
                                                                                                                                  <w:marLeft w:val="0"/>
                                                                                                                                  <w:marRight w:val="0"/>
                                                                                                                                  <w:marTop w:val="0"/>
                                                                                                                                  <w:marBottom w:val="0"/>
                                                                                                                                  <w:divBdr>
                                                                                                                                    <w:top w:val="none" w:sz="0" w:space="0" w:color="auto"/>
                                                                                                                                    <w:left w:val="none" w:sz="0" w:space="0" w:color="auto"/>
                                                                                                                                    <w:bottom w:val="none" w:sz="0" w:space="0" w:color="auto"/>
                                                                                                                                    <w:right w:val="none" w:sz="0" w:space="0" w:color="auto"/>
                                                                                                                                  </w:divBdr>
                                                                                                                                  <w:divsChild>
                                                                                                                                    <w:div w:id="1478915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63163658">
      <w:bodyDiv w:val="1"/>
      <w:marLeft w:val="0"/>
      <w:marRight w:val="0"/>
      <w:marTop w:val="0"/>
      <w:marBottom w:val="0"/>
      <w:divBdr>
        <w:top w:val="none" w:sz="0" w:space="0" w:color="auto"/>
        <w:left w:val="none" w:sz="0" w:space="0" w:color="auto"/>
        <w:bottom w:val="none" w:sz="0" w:space="0" w:color="auto"/>
        <w:right w:val="none" w:sz="0" w:space="0" w:color="auto"/>
      </w:divBdr>
    </w:div>
    <w:div w:id="466777405">
      <w:bodyDiv w:val="1"/>
      <w:marLeft w:val="0"/>
      <w:marRight w:val="0"/>
      <w:marTop w:val="0"/>
      <w:marBottom w:val="0"/>
      <w:divBdr>
        <w:top w:val="none" w:sz="0" w:space="0" w:color="auto"/>
        <w:left w:val="none" w:sz="0" w:space="0" w:color="auto"/>
        <w:bottom w:val="none" w:sz="0" w:space="0" w:color="auto"/>
        <w:right w:val="none" w:sz="0" w:space="0" w:color="auto"/>
      </w:divBdr>
    </w:div>
    <w:div w:id="468130305">
      <w:bodyDiv w:val="1"/>
      <w:marLeft w:val="0"/>
      <w:marRight w:val="0"/>
      <w:marTop w:val="0"/>
      <w:marBottom w:val="0"/>
      <w:divBdr>
        <w:top w:val="none" w:sz="0" w:space="0" w:color="auto"/>
        <w:left w:val="none" w:sz="0" w:space="0" w:color="auto"/>
        <w:bottom w:val="none" w:sz="0" w:space="0" w:color="auto"/>
        <w:right w:val="none" w:sz="0" w:space="0" w:color="auto"/>
      </w:divBdr>
    </w:div>
    <w:div w:id="473331161">
      <w:bodyDiv w:val="1"/>
      <w:marLeft w:val="0"/>
      <w:marRight w:val="0"/>
      <w:marTop w:val="0"/>
      <w:marBottom w:val="0"/>
      <w:divBdr>
        <w:top w:val="none" w:sz="0" w:space="0" w:color="auto"/>
        <w:left w:val="none" w:sz="0" w:space="0" w:color="auto"/>
        <w:bottom w:val="none" w:sz="0" w:space="0" w:color="auto"/>
        <w:right w:val="none" w:sz="0" w:space="0" w:color="auto"/>
      </w:divBdr>
    </w:div>
    <w:div w:id="477964027">
      <w:bodyDiv w:val="1"/>
      <w:marLeft w:val="0"/>
      <w:marRight w:val="0"/>
      <w:marTop w:val="0"/>
      <w:marBottom w:val="0"/>
      <w:divBdr>
        <w:top w:val="none" w:sz="0" w:space="0" w:color="auto"/>
        <w:left w:val="none" w:sz="0" w:space="0" w:color="auto"/>
        <w:bottom w:val="none" w:sz="0" w:space="0" w:color="auto"/>
        <w:right w:val="none" w:sz="0" w:space="0" w:color="auto"/>
      </w:divBdr>
    </w:div>
    <w:div w:id="478112556">
      <w:bodyDiv w:val="1"/>
      <w:marLeft w:val="0"/>
      <w:marRight w:val="0"/>
      <w:marTop w:val="0"/>
      <w:marBottom w:val="0"/>
      <w:divBdr>
        <w:top w:val="none" w:sz="0" w:space="0" w:color="auto"/>
        <w:left w:val="none" w:sz="0" w:space="0" w:color="auto"/>
        <w:bottom w:val="none" w:sz="0" w:space="0" w:color="auto"/>
        <w:right w:val="none" w:sz="0" w:space="0" w:color="auto"/>
      </w:divBdr>
    </w:div>
    <w:div w:id="481120452">
      <w:bodyDiv w:val="1"/>
      <w:marLeft w:val="0"/>
      <w:marRight w:val="0"/>
      <w:marTop w:val="0"/>
      <w:marBottom w:val="0"/>
      <w:divBdr>
        <w:top w:val="none" w:sz="0" w:space="0" w:color="auto"/>
        <w:left w:val="none" w:sz="0" w:space="0" w:color="auto"/>
        <w:bottom w:val="none" w:sz="0" w:space="0" w:color="auto"/>
        <w:right w:val="none" w:sz="0" w:space="0" w:color="auto"/>
      </w:divBdr>
    </w:div>
    <w:div w:id="485127831">
      <w:bodyDiv w:val="1"/>
      <w:marLeft w:val="0"/>
      <w:marRight w:val="0"/>
      <w:marTop w:val="0"/>
      <w:marBottom w:val="0"/>
      <w:divBdr>
        <w:top w:val="none" w:sz="0" w:space="0" w:color="auto"/>
        <w:left w:val="none" w:sz="0" w:space="0" w:color="auto"/>
        <w:bottom w:val="none" w:sz="0" w:space="0" w:color="auto"/>
        <w:right w:val="none" w:sz="0" w:space="0" w:color="auto"/>
      </w:divBdr>
    </w:div>
    <w:div w:id="494611497">
      <w:bodyDiv w:val="1"/>
      <w:marLeft w:val="0"/>
      <w:marRight w:val="0"/>
      <w:marTop w:val="0"/>
      <w:marBottom w:val="0"/>
      <w:divBdr>
        <w:top w:val="none" w:sz="0" w:space="0" w:color="auto"/>
        <w:left w:val="none" w:sz="0" w:space="0" w:color="auto"/>
        <w:bottom w:val="none" w:sz="0" w:space="0" w:color="auto"/>
        <w:right w:val="none" w:sz="0" w:space="0" w:color="auto"/>
      </w:divBdr>
    </w:div>
    <w:div w:id="512845544">
      <w:bodyDiv w:val="1"/>
      <w:marLeft w:val="0"/>
      <w:marRight w:val="0"/>
      <w:marTop w:val="0"/>
      <w:marBottom w:val="0"/>
      <w:divBdr>
        <w:top w:val="none" w:sz="0" w:space="0" w:color="auto"/>
        <w:left w:val="none" w:sz="0" w:space="0" w:color="auto"/>
        <w:bottom w:val="none" w:sz="0" w:space="0" w:color="auto"/>
        <w:right w:val="none" w:sz="0" w:space="0" w:color="auto"/>
      </w:divBdr>
    </w:div>
    <w:div w:id="535891338">
      <w:bodyDiv w:val="1"/>
      <w:marLeft w:val="0"/>
      <w:marRight w:val="0"/>
      <w:marTop w:val="0"/>
      <w:marBottom w:val="0"/>
      <w:divBdr>
        <w:top w:val="none" w:sz="0" w:space="0" w:color="auto"/>
        <w:left w:val="none" w:sz="0" w:space="0" w:color="auto"/>
        <w:bottom w:val="none" w:sz="0" w:space="0" w:color="auto"/>
        <w:right w:val="none" w:sz="0" w:space="0" w:color="auto"/>
      </w:divBdr>
    </w:div>
    <w:div w:id="589854205">
      <w:bodyDiv w:val="1"/>
      <w:marLeft w:val="0"/>
      <w:marRight w:val="0"/>
      <w:marTop w:val="0"/>
      <w:marBottom w:val="0"/>
      <w:divBdr>
        <w:top w:val="none" w:sz="0" w:space="0" w:color="auto"/>
        <w:left w:val="none" w:sz="0" w:space="0" w:color="auto"/>
        <w:bottom w:val="none" w:sz="0" w:space="0" w:color="auto"/>
        <w:right w:val="none" w:sz="0" w:space="0" w:color="auto"/>
      </w:divBdr>
    </w:div>
    <w:div w:id="595094930">
      <w:bodyDiv w:val="1"/>
      <w:marLeft w:val="0"/>
      <w:marRight w:val="0"/>
      <w:marTop w:val="0"/>
      <w:marBottom w:val="0"/>
      <w:divBdr>
        <w:top w:val="none" w:sz="0" w:space="0" w:color="auto"/>
        <w:left w:val="none" w:sz="0" w:space="0" w:color="auto"/>
        <w:bottom w:val="none" w:sz="0" w:space="0" w:color="auto"/>
        <w:right w:val="none" w:sz="0" w:space="0" w:color="auto"/>
      </w:divBdr>
    </w:div>
    <w:div w:id="598678871">
      <w:bodyDiv w:val="1"/>
      <w:marLeft w:val="0"/>
      <w:marRight w:val="0"/>
      <w:marTop w:val="0"/>
      <w:marBottom w:val="0"/>
      <w:divBdr>
        <w:top w:val="none" w:sz="0" w:space="0" w:color="auto"/>
        <w:left w:val="none" w:sz="0" w:space="0" w:color="auto"/>
        <w:bottom w:val="none" w:sz="0" w:space="0" w:color="auto"/>
        <w:right w:val="none" w:sz="0" w:space="0" w:color="auto"/>
      </w:divBdr>
    </w:div>
    <w:div w:id="604314002">
      <w:bodyDiv w:val="1"/>
      <w:marLeft w:val="0"/>
      <w:marRight w:val="0"/>
      <w:marTop w:val="0"/>
      <w:marBottom w:val="0"/>
      <w:divBdr>
        <w:top w:val="none" w:sz="0" w:space="0" w:color="auto"/>
        <w:left w:val="none" w:sz="0" w:space="0" w:color="auto"/>
        <w:bottom w:val="none" w:sz="0" w:space="0" w:color="auto"/>
        <w:right w:val="none" w:sz="0" w:space="0" w:color="auto"/>
      </w:divBdr>
    </w:div>
    <w:div w:id="604657575">
      <w:bodyDiv w:val="1"/>
      <w:marLeft w:val="0"/>
      <w:marRight w:val="0"/>
      <w:marTop w:val="0"/>
      <w:marBottom w:val="0"/>
      <w:divBdr>
        <w:top w:val="none" w:sz="0" w:space="0" w:color="auto"/>
        <w:left w:val="none" w:sz="0" w:space="0" w:color="auto"/>
        <w:bottom w:val="none" w:sz="0" w:space="0" w:color="auto"/>
        <w:right w:val="none" w:sz="0" w:space="0" w:color="auto"/>
      </w:divBdr>
    </w:div>
    <w:div w:id="622886098">
      <w:bodyDiv w:val="1"/>
      <w:marLeft w:val="0"/>
      <w:marRight w:val="0"/>
      <w:marTop w:val="0"/>
      <w:marBottom w:val="0"/>
      <w:divBdr>
        <w:top w:val="none" w:sz="0" w:space="0" w:color="auto"/>
        <w:left w:val="none" w:sz="0" w:space="0" w:color="auto"/>
        <w:bottom w:val="none" w:sz="0" w:space="0" w:color="auto"/>
        <w:right w:val="none" w:sz="0" w:space="0" w:color="auto"/>
      </w:divBdr>
    </w:div>
    <w:div w:id="623081769">
      <w:bodyDiv w:val="1"/>
      <w:marLeft w:val="0"/>
      <w:marRight w:val="0"/>
      <w:marTop w:val="0"/>
      <w:marBottom w:val="0"/>
      <w:divBdr>
        <w:top w:val="none" w:sz="0" w:space="0" w:color="auto"/>
        <w:left w:val="none" w:sz="0" w:space="0" w:color="auto"/>
        <w:bottom w:val="none" w:sz="0" w:space="0" w:color="auto"/>
        <w:right w:val="none" w:sz="0" w:space="0" w:color="auto"/>
      </w:divBdr>
    </w:div>
    <w:div w:id="623580895">
      <w:bodyDiv w:val="1"/>
      <w:marLeft w:val="0"/>
      <w:marRight w:val="0"/>
      <w:marTop w:val="0"/>
      <w:marBottom w:val="0"/>
      <w:divBdr>
        <w:top w:val="none" w:sz="0" w:space="0" w:color="auto"/>
        <w:left w:val="none" w:sz="0" w:space="0" w:color="auto"/>
        <w:bottom w:val="none" w:sz="0" w:space="0" w:color="auto"/>
        <w:right w:val="none" w:sz="0" w:space="0" w:color="auto"/>
      </w:divBdr>
    </w:div>
    <w:div w:id="634875195">
      <w:bodyDiv w:val="1"/>
      <w:marLeft w:val="0"/>
      <w:marRight w:val="0"/>
      <w:marTop w:val="0"/>
      <w:marBottom w:val="0"/>
      <w:divBdr>
        <w:top w:val="none" w:sz="0" w:space="0" w:color="auto"/>
        <w:left w:val="none" w:sz="0" w:space="0" w:color="auto"/>
        <w:bottom w:val="none" w:sz="0" w:space="0" w:color="auto"/>
        <w:right w:val="none" w:sz="0" w:space="0" w:color="auto"/>
      </w:divBdr>
    </w:div>
    <w:div w:id="635374316">
      <w:bodyDiv w:val="1"/>
      <w:marLeft w:val="0"/>
      <w:marRight w:val="0"/>
      <w:marTop w:val="0"/>
      <w:marBottom w:val="0"/>
      <w:divBdr>
        <w:top w:val="none" w:sz="0" w:space="0" w:color="auto"/>
        <w:left w:val="none" w:sz="0" w:space="0" w:color="auto"/>
        <w:bottom w:val="none" w:sz="0" w:space="0" w:color="auto"/>
        <w:right w:val="none" w:sz="0" w:space="0" w:color="auto"/>
      </w:divBdr>
    </w:div>
    <w:div w:id="640697368">
      <w:bodyDiv w:val="1"/>
      <w:marLeft w:val="0"/>
      <w:marRight w:val="0"/>
      <w:marTop w:val="0"/>
      <w:marBottom w:val="0"/>
      <w:divBdr>
        <w:top w:val="none" w:sz="0" w:space="0" w:color="auto"/>
        <w:left w:val="none" w:sz="0" w:space="0" w:color="auto"/>
        <w:bottom w:val="none" w:sz="0" w:space="0" w:color="auto"/>
        <w:right w:val="none" w:sz="0" w:space="0" w:color="auto"/>
      </w:divBdr>
    </w:div>
    <w:div w:id="650208127">
      <w:bodyDiv w:val="1"/>
      <w:marLeft w:val="0"/>
      <w:marRight w:val="0"/>
      <w:marTop w:val="0"/>
      <w:marBottom w:val="0"/>
      <w:divBdr>
        <w:top w:val="none" w:sz="0" w:space="0" w:color="auto"/>
        <w:left w:val="none" w:sz="0" w:space="0" w:color="auto"/>
        <w:bottom w:val="none" w:sz="0" w:space="0" w:color="auto"/>
        <w:right w:val="none" w:sz="0" w:space="0" w:color="auto"/>
      </w:divBdr>
    </w:div>
    <w:div w:id="651519108">
      <w:bodyDiv w:val="1"/>
      <w:marLeft w:val="0"/>
      <w:marRight w:val="0"/>
      <w:marTop w:val="0"/>
      <w:marBottom w:val="0"/>
      <w:divBdr>
        <w:top w:val="none" w:sz="0" w:space="0" w:color="auto"/>
        <w:left w:val="none" w:sz="0" w:space="0" w:color="auto"/>
        <w:bottom w:val="none" w:sz="0" w:space="0" w:color="auto"/>
        <w:right w:val="none" w:sz="0" w:space="0" w:color="auto"/>
      </w:divBdr>
    </w:div>
    <w:div w:id="664209508">
      <w:bodyDiv w:val="1"/>
      <w:marLeft w:val="0"/>
      <w:marRight w:val="0"/>
      <w:marTop w:val="0"/>
      <w:marBottom w:val="0"/>
      <w:divBdr>
        <w:top w:val="none" w:sz="0" w:space="0" w:color="auto"/>
        <w:left w:val="none" w:sz="0" w:space="0" w:color="auto"/>
        <w:bottom w:val="none" w:sz="0" w:space="0" w:color="auto"/>
        <w:right w:val="none" w:sz="0" w:space="0" w:color="auto"/>
      </w:divBdr>
    </w:div>
    <w:div w:id="666831869">
      <w:bodyDiv w:val="1"/>
      <w:marLeft w:val="0"/>
      <w:marRight w:val="0"/>
      <w:marTop w:val="0"/>
      <w:marBottom w:val="0"/>
      <w:divBdr>
        <w:top w:val="none" w:sz="0" w:space="0" w:color="auto"/>
        <w:left w:val="none" w:sz="0" w:space="0" w:color="auto"/>
        <w:bottom w:val="none" w:sz="0" w:space="0" w:color="auto"/>
        <w:right w:val="none" w:sz="0" w:space="0" w:color="auto"/>
      </w:divBdr>
    </w:div>
    <w:div w:id="668673110">
      <w:bodyDiv w:val="1"/>
      <w:marLeft w:val="0"/>
      <w:marRight w:val="0"/>
      <w:marTop w:val="0"/>
      <w:marBottom w:val="0"/>
      <w:divBdr>
        <w:top w:val="none" w:sz="0" w:space="0" w:color="auto"/>
        <w:left w:val="none" w:sz="0" w:space="0" w:color="auto"/>
        <w:bottom w:val="none" w:sz="0" w:space="0" w:color="auto"/>
        <w:right w:val="none" w:sz="0" w:space="0" w:color="auto"/>
      </w:divBdr>
    </w:div>
    <w:div w:id="669793731">
      <w:bodyDiv w:val="1"/>
      <w:marLeft w:val="0"/>
      <w:marRight w:val="0"/>
      <w:marTop w:val="0"/>
      <w:marBottom w:val="0"/>
      <w:divBdr>
        <w:top w:val="none" w:sz="0" w:space="0" w:color="auto"/>
        <w:left w:val="none" w:sz="0" w:space="0" w:color="auto"/>
        <w:bottom w:val="none" w:sz="0" w:space="0" w:color="auto"/>
        <w:right w:val="none" w:sz="0" w:space="0" w:color="auto"/>
      </w:divBdr>
    </w:div>
    <w:div w:id="674650009">
      <w:bodyDiv w:val="1"/>
      <w:marLeft w:val="0"/>
      <w:marRight w:val="0"/>
      <w:marTop w:val="0"/>
      <w:marBottom w:val="0"/>
      <w:divBdr>
        <w:top w:val="none" w:sz="0" w:space="0" w:color="auto"/>
        <w:left w:val="none" w:sz="0" w:space="0" w:color="auto"/>
        <w:bottom w:val="none" w:sz="0" w:space="0" w:color="auto"/>
        <w:right w:val="none" w:sz="0" w:space="0" w:color="auto"/>
      </w:divBdr>
    </w:div>
    <w:div w:id="677194918">
      <w:bodyDiv w:val="1"/>
      <w:marLeft w:val="0"/>
      <w:marRight w:val="0"/>
      <w:marTop w:val="0"/>
      <w:marBottom w:val="0"/>
      <w:divBdr>
        <w:top w:val="none" w:sz="0" w:space="0" w:color="auto"/>
        <w:left w:val="none" w:sz="0" w:space="0" w:color="auto"/>
        <w:bottom w:val="none" w:sz="0" w:space="0" w:color="auto"/>
        <w:right w:val="none" w:sz="0" w:space="0" w:color="auto"/>
      </w:divBdr>
    </w:div>
    <w:div w:id="695886505">
      <w:bodyDiv w:val="1"/>
      <w:marLeft w:val="0"/>
      <w:marRight w:val="0"/>
      <w:marTop w:val="0"/>
      <w:marBottom w:val="0"/>
      <w:divBdr>
        <w:top w:val="none" w:sz="0" w:space="0" w:color="auto"/>
        <w:left w:val="none" w:sz="0" w:space="0" w:color="auto"/>
        <w:bottom w:val="none" w:sz="0" w:space="0" w:color="auto"/>
        <w:right w:val="none" w:sz="0" w:space="0" w:color="auto"/>
      </w:divBdr>
    </w:div>
    <w:div w:id="700201600">
      <w:bodyDiv w:val="1"/>
      <w:marLeft w:val="0"/>
      <w:marRight w:val="0"/>
      <w:marTop w:val="0"/>
      <w:marBottom w:val="0"/>
      <w:divBdr>
        <w:top w:val="none" w:sz="0" w:space="0" w:color="auto"/>
        <w:left w:val="none" w:sz="0" w:space="0" w:color="auto"/>
        <w:bottom w:val="none" w:sz="0" w:space="0" w:color="auto"/>
        <w:right w:val="none" w:sz="0" w:space="0" w:color="auto"/>
      </w:divBdr>
    </w:div>
    <w:div w:id="708452115">
      <w:bodyDiv w:val="1"/>
      <w:marLeft w:val="0"/>
      <w:marRight w:val="0"/>
      <w:marTop w:val="0"/>
      <w:marBottom w:val="0"/>
      <w:divBdr>
        <w:top w:val="none" w:sz="0" w:space="0" w:color="auto"/>
        <w:left w:val="none" w:sz="0" w:space="0" w:color="auto"/>
        <w:bottom w:val="none" w:sz="0" w:space="0" w:color="auto"/>
        <w:right w:val="none" w:sz="0" w:space="0" w:color="auto"/>
      </w:divBdr>
    </w:div>
    <w:div w:id="715591263">
      <w:bodyDiv w:val="1"/>
      <w:marLeft w:val="0"/>
      <w:marRight w:val="0"/>
      <w:marTop w:val="0"/>
      <w:marBottom w:val="0"/>
      <w:divBdr>
        <w:top w:val="none" w:sz="0" w:space="0" w:color="auto"/>
        <w:left w:val="none" w:sz="0" w:space="0" w:color="auto"/>
        <w:bottom w:val="none" w:sz="0" w:space="0" w:color="auto"/>
        <w:right w:val="none" w:sz="0" w:space="0" w:color="auto"/>
      </w:divBdr>
    </w:div>
    <w:div w:id="720055722">
      <w:bodyDiv w:val="1"/>
      <w:marLeft w:val="0"/>
      <w:marRight w:val="0"/>
      <w:marTop w:val="0"/>
      <w:marBottom w:val="0"/>
      <w:divBdr>
        <w:top w:val="none" w:sz="0" w:space="0" w:color="auto"/>
        <w:left w:val="none" w:sz="0" w:space="0" w:color="auto"/>
        <w:bottom w:val="none" w:sz="0" w:space="0" w:color="auto"/>
        <w:right w:val="none" w:sz="0" w:space="0" w:color="auto"/>
      </w:divBdr>
    </w:div>
    <w:div w:id="726957372">
      <w:bodyDiv w:val="1"/>
      <w:marLeft w:val="0"/>
      <w:marRight w:val="0"/>
      <w:marTop w:val="0"/>
      <w:marBottom w:val="0"/>
      <w:divBdr>
        <w:top w:val="none" w:sz="0" w:space="0" w:color="auto"/>
        <w:left w:val="none" w:sz="0" w:space="0" w:color="auto"/>
        <w:bottom w:val="none" w:sz="0" w:space="0" w:color="auto"/>
        <w:right w:val="none" w:sz="0" w:space="0" w:color="auto"/>
      </w:divBdr>
    </w:div>
    <w:div w:id="731931324">
      <w:bodyDiv w:val="1"/>
      <w:marLeft w:val="0"/>
      <w:marRight w:val="0"/>
      <w:marTop w:val="0"/>
      <w:marBottom w:val="0"/>
      <w:divBdr>
        <w:top w:val="none" w:sz="0" w:space="0" w:color="auto"/>
        <w:left w:val="none" w:sz="0" w:space="0" w:color="auto"/>
        <w:bottom w:val="none" w:sz="0" w:space="0" w:color="auto"/>
        <w:right w:val="none" w:sz="0" w:space="0" w:color="auto"/>
      </w:divBdr>
    </w:div>
    <w:div w:id="744381811">
      <w:bodyDiv w:val="1"/>
      <w:marLeft w:val="0"/>
      <w:marRight w:val="0"/>
      <w:marTop w:val="0"/>
      <w:marBottom w:val="0"/>
      <w:divBdr>
        <w:top w:val="none" w:sz="0" w:space="0" w:color="auto"/>
        <w:left w:val="none" w:sz="0" w:space="0" w:color="auto"/>
        <w:bottom w:val="none" w:sz="0" w:space="0" w:color="auto"/>
        <w:right w:val="none" w:sz="0" w:space="0" w:color="auto"/>
      </w:divBdr>
    </w:div>
    <w:div w:id="746421928">
      <w:bodyDiv w:val="1"/>
      <w:marLeft w:val="0"/>
      <w:marRight w:val="0"/>
      <w:marTop w:val="0"/>
      <w:marBottom w:val="0"/>
      <w:divBdr>
        <w:top w:val="none" w:sz="0" w:space="0" w:color="auto"/>
        <w:left w:val="none" w:sz="0" w:space="0" w:color="auto"/>
        <w:bottom w:val="none" w:sz="0" w:space="0" w:color="auto"/>
        <w:right w:val="none" w:sz="0" w:space="0" w:color="auto"/>
      </w:divBdr>
    </w:div>
    <w:div w:id="750469824">
      <w:bodyDiv w:val="1"/>
      <w:marLeft w:val="0"/>
      <w:marRight w:val="0"/>
      <w:marTop w:val="0"/>
      <w:marBottom w:val="0"/>
      <w:divBdr>
        <w:top w:val="none" w:sz="0" w:space="0" w:color="auto"/>
        <w:left w:val="none" w:sz="0" w:space="0" w:color="auto"/>
        <w:bottom w:val="none" w:sz="0" w:space="0" w:color="auto"/>
        <w:right w:val="none" w:sz="0" w:space="0" w:color="auto"/>
      </w:divBdr>
    </w:div>
    <w:div w:id="754012571">
      <w:bodyDiv w:val="1"/>
      <w:marLeft w:val="0"/>
      <w:marRight w:val="0"/>
      <w:marTop w:val="0"/>
      <w:marBottom w:val="0"/>
      <w:divBdr>
        <w:top w:val="none" w:sz="0" w:space="0" w:color="auto"/>
        <w:left w:val="none" w:sz="0" w:space="0" w:color="auto"/>
        <w:bottom w:val="none" w:sz="0" w:space="0" w:color="auto"/>
        <w:right w:val="none" w:sz="0" w:space="0" w:color="auto"/>
      </w:divBdr>
    </w:div>
    <w:div w:id="758210626">
      <w:bodyDiv w:val="1"/>
      <w:marLeft w:val="0"/>
      <w:marRight w:val="0"/>
      <w:marTop w:val="0"/>
      <w:marBottom w:val="0"/>
      <w:divBdr>
        <w:top w:val="none" w:sz="0" w:space="0" w:color="auto"/>
        <w:left w:val="none" w:sz="0" w:space="0" w:color="auto"/>
        <w:bottom w:val="none" w:sz="0" w:space="0" w:color="auto"/>
        <w:right w:val="none" w:sz="0" w:space="0" w:color="auto"/>
      </w:divBdr>
    </w:div>
    <w:div w:id="772242292">
      <w:bodyDiv w:val="1"/>
      <w:marLeft w:val="0"/>
      <w:marRight w:val="0"/>
      <w:marTop w:val="0"/>
      <w:marBottom w:val="0"/>
      <w:divBdr>
        <w:top w:val="none" w:sz="0" w:space="0" w:color="auto"/>
        <w:left w:val="none" w:sz="0" w:space="0" w:color="auto"/>
        <w:bottom w:val="none" w:sz="0" w:space="0" w:color="auto"/>
        <w:right w:val="none" w:sz="0" w:space="0" w:color="auto"/>
      </w:divBdr>
    </w:div>
    <w:div w:id="774834338">
      <w:bodyDiv w:val="1"/>
      <w:marLeft w:val="0"/>
      <w:marRight w:val="0"/>
      <w:marTop w:val="0"/>
      <w:marBottom w:val="0"/>
      <w:divBdr>
        <w:top w:val="none" w:sz="0" w:space="0" w:color="auto"/>
        <w:left w:val="none" w:sz="0" w:space="0" w:color="auto"/>
        <w:bottom w:val="none" w:sz="0" w:space="0" w:color="auto"/>
        <w:right w:val="none" w:sz="0" w:space="0" w:color="auto"/>
      </w:divBdr>
    </w:div>
    <w:div w:id="777412158">
      <w:bodyDiv w:val="1"/>
      <w:marLeft w:val="0"/>
      <w:marRight w:val="0"/>
      <w:marTop w:val="0"/>
      <w:marBottom w:val="0"/>
      <w:divBdr>
        <w:top w:val="none" w:sz="0" w:space="0" w:color="auto"/>
        <w:left w:val="none" w:sz="0" w:space="0" w:color="auto"/>
        <w:bottom w:val="none" w:sz="0" w:space="0" w:color="auto"/>
        <w:right w:val="none" w:sz="0" w:space="0" w:color="auto"/>
      </w:divBdr>
    </w:div>
    <w:div w:id="781345969">
      <w:bodyDiv w:val="1"/>
      <w:marLeft w:val="0"/>
      <w:marRight w:val="0"/>
      <w:marTop w:val="0"/>
      <w:marBottom w:val="0"/>
      <w:divBdr>
        <w:top w:val="none" w:sz="0" w:space="0" w:color="auto"/>
        <w:left w:val="none" w:sz="0" w:space="0" w:color="auto"/>
        <w:bottom w:val="none" w:sz="0" w:space="0" w:color="auto"/>
        <w:right w:val="none" w:sz="0" w:space="0" w:color="auto"/>
      </w:divBdr>
      <w:divsChild>
        <w:div w:id="1777021073">
          <w:marLeft w:val="0"/>
          <w:marRight w:val="0"/>
          <w:marTop w:val="0"/>
          <w:marBottom w:val="0"/>
          <w:divBdr>
            <w:top w:val="none" w:sz="0" w:space="0" w:color="auto"/>
            <w:left w:val="none" w:sz="0" w:space="0" w:color="auto"/>
            <w:bottom w:val="none" w:sz="0" w:space="0" w:color="auto"/>
            <w:right w:val="none" w:sz="0" w:space="0" w:color="auto"/>
          </w:divBdr>
          <w:divsChild>
            <w:div w:id="601186714">
              <w:marLeft w:val="0"/>
              <w:marRight w:val="0"/>
              <w:marTop w:val="0"/>
              <w:marBottom w:val="0"/>
              <w:divBdr>
                <w:top w:val="none" w:sz="0" w:space="0" w:color="auto"/>
                <w:left w:val="none" w:sz="0" w:space="0" w:color="auto"/>
                <w:bottom w:val="none" w:sz="0" w:space="0" w:color="auto"/>
                <w:right w:val="none" w:sz="0" w:space="0" w:color="auto"/>
              </w:divBdr>
              <w:divsChild>
                <w:div w:id="1640725293">
                  <w:marLeft w:val="0"/>
                  <w:marRight w:val="0"/>
                  <w:marTop w:val="0"/>
                  <w:marBottom w:val="0"/>
                  <w:divBdr>
                    <w:top w:val="none" w:sz="0" w:space="0" w:color="auto"/>
                    <w:left w:val="none" w:sz="0" w:space="0" w:color="auto"/>
                    <w:bottom w:val="none" w:sz="0" w:space="0" w:color="auto"/>
                    <w:right w:val="none" w:sz="0" w:space="0" w:color="auto"/>
                  </w:divBdr>
                  <w:divsChild>
                    <w:div w:id="876432348">
                      <w:marLeft w:val="0"/>
                      <w:marRight w:val="0"/>
                      <w:marTop w:val="0"/>
                      <w:marBottom w:val="0"/>
                      <w:divBdr>
                        <w:top w:val="none" w:sz="0" w:space="0" w:color="auto"/>
                        <w:left w:val="none" w:sz="0" w:space="0" w:color="auto"/>
                        <w:bottom w:val="none" w:sz="0" w:space="0" w:color="auto"/>
                        <w:right w:val="none" w:sz="0" w:space="0" w:color="auto"/>
                      </w:divBdr>
                      <w:divsChild>
                        <w:div w:id="1259295307">
                          <w:marLeft w:val="0"/>
                          <w:marRight w:val="0"/>
                          <w:marTop w:val="0"/>
                          <w:marBottom w:val="0"/>
                          <w:divBdr>
                            <w:top w:val="none" w:sz="0" w:space="0" w:color="auto"/>
                            <w:left w:val="none" w:sz="0" w:space="0" w:color="auto"/>
                            <w:bottom w:val="none" w:sz="0" w:space="0" w:color="auto"/>
                            <w:right w:val="none" w:sz="0" w:space="0" w:color="auto"/>
                          </w:divBdr>
                          <w:divsChild>
                            <w:div w:id="1135947044">
                              <w:marLeft w:val="0"/>
                              <w:marRight w:val="0"/>
                              <w:marTop w:val="0"/>
                              <w:marBottom w:val="0"/>
                              <w:divBdr>
                                <w:top w:val="none" w:sz="0" w:space="0" w:color="auto"/>
                                <w:left w:val="none" w:sz="0" w:space="0" w:color="auto"/>
                                <w:bottom w:val="none" w:sz="0" w:space="0" w:color="auto"/>
                                <w:right w:val="none" w:sz="0" w:space="0" w:color="auto"/>
                              </w:divBdr>
                              <w:divsChild>
                                <w:div w:id="1348020789">
                                  <w:marLeft w:val="0"/>
                                  <w:marRight w:val="0"/>
                                  <w:marTop w:val="0"/>
                                  <w:marBottom w:val="0"/>
                                  <w:divBdr>
                                    <w:top w:val="none" w:sz="0" w:space="0" w:color="auto"/>
                                    <w:left w:val="none" w:sz="0" w:space="0" w:color="auto"/>
                                    <w:bottom w:val="none" w:sz="0" w:space="0" w:color="auto"/>
                                    <w:right w:val="none" w:sz="0" w:space="0" w:color="auto"/>
                                  </w:divBdr>
                                  <w:divsChild>
                                    <w:div w:id="234630750">
                                      <w:marLeft w:val="0"/>
                                      <w:marRight w:val="0"/>
                                      <w:marTop w:val="0"/>
                                      <w:marBottom w:val="0"/>
                                      <w:divBdr>
                                        <w:top w:val="none" w:sz="0" w:space="0" w:color="auto"/>
                                        <w:left w:val="none" w:sz="0" w:space="0" w:color="auto"/>
                                        <w:bottom w:val="none" w:sz="0" w:space="0" w:color="auto"/>
                                        <w:right w:val="none" w:sz="0" w:space="0" w:color="auto"/>
                                      </w:divBdr>
                                      <w:divsChild>
                                        <w:div w:id="899093155">
                                          <w:marLeft w:val="0"/>
                                          <w:marRight w:val="0"/>
                                          <w:marTop w:val="0"/>
                                          <w:marBottom w:val="0"/>
                                          <w:divBdr>
                                            <w:top w:val="none" w:sz="0" w:space="0" w:color="auto"/>
                                            <w:left w:val="none" w:sz="0" w:space="0" w:color="auto"/>
                                            <w:bottom w:val="none" w:sz="0" w:space="0" w:color="auto"/>
                                            <w:right w:val="none" w:sz="0" w:space="0" w:color="auto"/>
                                          </w:divBdr>
                                          <w:divsChild>
                                            <w:div w:id="1529293892">
                                              <w:marLeft w:val="0"/>
                                              <w:marRight w:val="0"/>
                                              <w:marTop w:val="0"/>
                                              <w:marBottom w:val="0"/>
                                              <w:divBdr>
                                                <w:top w:val="none" w:sz="0" w:space="0" w:color="auto"/>
                                                <w:left w:val="none" w:sz="0" w:space="0" w:color="auto"/>
                                                <w:bottom w:val="none" w:sz="0" w:space="0" w:color="auto"/>
                                                <w:right w:val="none" w:sz="0" w:space="0" w:color="auto"/>
                                              </w:divBdr>
                                              <w:divsChild>
                                                <w:div w:id="856696070">
                                                  <w:marLeft w:val="0"/>
                                                  <w:marRight w:val="0"/>
                                                  <w:marTop w:val="0"/>
                                                  <w:marBottom w:val="0"/>
                                                  <w:divBdr>
                                                    <w:top w:val="none" w:sz="0" w:space="0" w:color="auto"/>
                                                    <w:left w:val="none" w:sz="0" w:space="0" w:color="auto"/>
                                                    <w:bottom w:val="none" w:sz="0" w:space="0" w:color="auto"/>
                                                    <w:right w:val="none" w:sz="0" w:space="0" w:color="auto"/>
                                                  </w:divBdr>
                                                  <w:divsChild>
                                                    <w:div w:id="1826388525">
                                                      <w:marLeft w:val="0"/>
                                                      <w:marRight w:val="0"/>
                                                      <w:marTop w:val="0"/>
                                                      <w:marBottom w:val="0"/>
                                                      <w:divBdr>
                                                        <w:top w:val="none" w:sz="0" w:space="0" w:color="auto"/>
                                                        <w:left w:val="none" w:sz="0" w:space="0" w:color="auto"/>
                                                        <w:bottom w:val="none" w:sz="0" w:space="0" w:color="auto"/>
                                                        <w:right w:val="none" w:sz="0" w:space="0" w:color="auto"/>
                                                      </w:divBdr>
                                                      <w:divsChild>
                                                        <w:div w:id="1622109721">
                                                          <w:marLeft w:val="0"/>
                                                          <w:marRight w:val="0"/>
                                                          <w:marTop w:val="0"/>
                                                          <w:marBottom w:val="0"/>
                                                          <w:divBdr>
                                                            <w:top w:val="none" w:sz="0" w:space="0" w:color="auto"/>
                                                            <w:left w:val="none" w:sz="0" w:space="0" w:color="auto"/>
                                                            <w:bottom w:val="none" w:sz="0" w:space="0" w:color="auto"/>
                                                            <w:right w:val="none" w:sz="0" w:space="0" w:color="auto"/>
                                                          </w:divBdr>
                                                          <w:divsChild>
                                                            <w:div w:id="1491868730">
                                                              <w:marLeft w:val="0"/>
                                                              <w:marRight w:val="0"/>
                                                              <w:marTop w:val="0"/>
                                                              <w:marBottom w:val="0"/>
                                                              <w:divBdr>
                                                                <w:top w:val="none" w:sz="0" w:space="0" w:color="auto"/>
                                                                <w:left w:val="none" w:sz="0" w:space="0" w:color="auto"/>
                                                                <w:bottom w:val="none" w:sz="0" w:space="0" w:color="auto"/>
                                                                <w:right w:val="none" w:sz="0" w:space="0" w:color="auto"/>
                                                              </w:divBdr>
                                                              <w:divsChild>
                                                                <w:div w:id="1882400923">
                                                                  <w:marLeft w:val="0"/>
                                                                  <w:marRight w:val="0"/>
                                                                  <w:marTop w:val="0"/>
                                                                  <w:marBottom w:val="0"/>
                                                                  <w:divBdr>
                                                                    <w:top w:val="none" w:sz="0" w:space="0" w:color="auto"/>
                                                                    <w:left w:val="none" w:sz="0" w:space="0" w:color="auto"/>
                                                                    <w:bottom w:val="none" w:sz="0" w:space="0" w:color="auto"/>
                                                                    <w:right w:val="none" w:sz="0" w:space="0" w:color="auto"/>
                                                                  </w:divBdr>
                                                                  <w:divsChild>
                                                                    <w:div w:id="1761216539">
                                                                      <w:marLeft w:val="0"/>
                                                                      <w:marRight w:val="0"/>
                                                                      <w:marTop w:val="0"/>
                                                                      <w:marBottom w:val="0"/>
                                                                      <w:divBdr>
                                                                        <w:top w:val="none" w:sz="0" w:space="0" w:color="auto"/>
                                                                        <w:left w:val="none" w:sz="0" w:space="0" w:color="auto"/>
                                                                        <w:bottom w:val="none" w:sz="0" w:space="0" w:color="auto"/>
                                                                        <w:right w:val="none" w:sz="0" w:space="0" w:color="auto"/>
                                                                      </w:divBdr>
                                                                      <w:divsChild>
                                                                        <w:div w:id="1787118431">
                                                                          <w:marLeft w:val="0"/>
                                                                          <w:marRight w:val="0"/>
                                                                          <w:marTop w:val="0"/>
                                                                          <w:marBottom w:val="0"/>
                                                                          <w:divBdr>
                                                                            <w:top w:val="none" w:sz="0" w:space="0" w:color="auto"/>
                                                                            <w:left w:val="none" w:sz="0" w:space="0" w:color="auto"/>
                                                                            <w:bottom w:val="none" w:sz="0" w:space="0" w:color="auto"/>
                                                                            <w:right w:val="none" w:sz="0" w:space="0" w:color="auto"/>
                                                                          </w:divBdr>
                                                                          <w:divsChild>
                                                                            <w:div w:id="1544705613">
                                                                              <w:marLeft w:val="0"/>
                                                                              <w:marRight w:val="0"/>
                                                                              <w:marTop w:val="0"/>
                                                                              <w:marBottom w:val="0"/>
                                                                              <w:divBdr>
                                                                                <w:top w:val="none" w:sz="0" w:space="0" w:color="auto"/>
                                                                                <w:left w:val="none" w:sz="0" w:space="0" w:color="auto"/>
                                                                                <w:bottom w:val="none" w:sz="0" w:space="0" w:color="auto"/>
                                                                                <w:right w:val="none" w:sz="0" w:space="0" w:color="auto"/>
                                                                              </w:divBdr>
                                                                              <w:divsChild>
                                                                                <w:div w:id="595558375">
                                                                                  <w:marLeft w:val="0"/>
                                                                                  <w:marRight w:val="0"/>
                                                                                  <w:marTop w:val="0"/>
                                                                                  <w:marBottom w:val="0"/>
                                                                                  <w:divBdr>
                                                                                    <w:top w:val="none" w:sz="0" w:space="0" w:color="auto"/>
                                                                                    <w:left w:val="none" w:sz="0" w:space="0" w:color="auto"/>
                                                                                    <w:bottom w:val="none" w:sz="0" w:space="0" w:color="auto"/>
                                                                                    <w:right w:val="none" w:sz="0" w:space="0" w:color="auto"/>
                                                                                  </w:divBdr>
                                                                                  <w:divsChild>
                                                                                    <w:div w:id="2118402924">
                                                                                      <w:marLeft w:val="0"/>
                                                                                      <w:marRight w:val="0"/>
                                                                                      <w:marTop w:val="0"/>
                                                                                      <w:marBottom w:val="0"/>
                                                                                      <w:divBdr>
                                                                                        <w:top w:val="none" w:sz="0" w:space="0" w:color="auto"/>
                                                                                        <w:left w:val="none" w:sz="0" w:space="0" w:color="auto"/>
                                                                                        <w:bottom w:val="none" w:sz="0" w:space="0" w:color="auto"/>
                                                                                        <w:right w:val="none" w:sz="0" w:space="0" w:color="auto"/>
                                                                                      </w:divBdr>
                                                                                      <w:divsChild>
                                                                                        <w:div w:id="649990495">
                                                                                          <w:marLeft w:val="0"/>
                                                                                          <w:marRight w:val="0"/>
                                                                                          <w:marTop w:val="0"/>
                                                                                          <w:marBottom w:val="0"/>
                                                                                          <w:divBdr>
                                                                                            <w:top w:val="none" w:sz="0" w:space="0" w:color="auto"/>
                                                                                            <w:left w:val="none" w:sz="0" w:space="0" w:color="auto"/>
                                                                                            <w:bottom w:val="none" w:sz="0" w:space="0" w:color="auto"/>
                                                                                            <w:right w:val="none" w:sz="0" w:space="0" w:color="auto"/>
                                                                                          </w:divBdr>
                                                                                          <w:divsChild>
                                                                                            <w:div w:id="1449004401">
                                                                                              <w:marLeft w:val="120"/>
                                                                                              <w:marRight w:val="0"/>
                                                                                              <w:marTop w:val="0"/>
                                                                                              <w:marBottom w:val="150"/>
                                                                                              <w:divBdr>
                                                                                                <w:top w:val="single" w:sz="2" w:space="0" w:color="EFEFEF"/>
                                                                                                <w:left w:val="single" w:sz="6" w:space="0" w:color="EFEFEF"/>
                                                                                                <w:bottom w:val="single" w:sz="6" w:space="0" w:color="E2E2E2"/>
                                                                                                <w:right w:val="single" w:sz="6" w:space="0" w:color="EFEFEF"/>
                                                                                              </w:divBdr>
                                                                                              <w:divsChild>
                                                                                                <w:div w:id="1781609174">
                                                                                                  <w:marLeft w:val="0"/>
                                                                                                  <w:marRight w:val="0"/>
                                                                                                  <w:marTop w:val="0"/>
                                                                                                  <w:marBottom w:val="0"/>
                                                                                                  <w:divBdr>
                                                                                                    <w:top w:val="none" w:sz="0" w:space="0" w:color="auto"/>
                                                                                                    <w:left w:val="none" w:sz="0" w:space="0" w:color="auto"/>
                                                                                                    <w:bottom w:val="none" w:sz="0" w:space="0" w:color="auto"/>
                                                                                                    <w:right w:val="none" w:sz="0" w:space="0" w:color="auto"/>
                                                                                                  </w:divBdr>
                                                                                                  <w:divsChild>
                                                                                                    <w:div w:id="115679520">
                                                                                                      <w:marLeft w:val="0"/>
                                                                                                      <w:marRight w:val="0"/>
                                                                                                      <w:marTop w:val="0"/>
                                                                                                      <w:marBottom w:val="0"/>
                                                                                                      <w:divBdr>
                                                                                                        <w:top w:val="none" w:sz="0" w:space="0" w:color="auto"/>
                                                                                                        <w:left w:val="none" w:sz="0" w:space="0" w:color="auto"/>
                                                                                                        <w:bottom w:val="none" w:sz="0" w:space="0" w:color="auto"/>
                                                                                                        <w:right w:val="none" w:sz="0" w:space="0" w:color="auto"/>
                                                                                                      </w:divBdr>
                                                                                                      <w:divsChild>
                                                                                                        <w:div w:id="1279028585">
                                                                                                          <w:marLeft w:val="0"/>
                                                                                                          <w:marRight w:val="0"/>
                                                                                                          <w:marTop w:val="0"/>
                                                                                                          <w:marBottom w:val="0"/>
                                                                                                          <w:divBdr>
                                                                                                            <w:top w:val="none" w:sz="0" w:space="0" w:color="auto"/>
                                                                                                            <w:left w:val="none" w:sz="0" w:space="0" w:color="auto"/>
                                                                                                            <w:bottom w:val="none" w:sz="0" w:space="0" w:color="auto"/>
                                                                                                            <w:right w:val="none" w:sz="0" w:space="0" w:color="auto"/>
                                                                                                          </w:divBdr>
                                                                                                          <w:divsChild>
                                                                                                            <w:div w:id="2118286113">
                                                                                                              <w:marLeft w:val="0"/>
                                                                                                              <w:marRight w:val="0"/>
                                                                                                              <w:marTop w:val="0"/>
                                                                                                              <w:marBottom w:val="0"/>
                                                                                                              <w:divBdr>
                                                                                                                <w:top w:val="none" w:sz="0" w:space="0" w:color="auto"/>
                                                                                                                <w:left w:val="none" w:sz="0" w:space="0" w:color="auto"/>
                                                                                                                <w:bottom w:val="none" w:sz="0" w:space="0" w:color="auto"/>
                                                                                                                <w:right w:val="none" w:sz="0" w:space="0" w:color="auto"/>
                                                                                                              </w:divBdr>
                                                                                                              <w:divsChild>
                                                                                                                <w:div w:id="1050690401">
                                                                                                                  <w:marLeft w:val="0"/>
                                                                                                                  <w:marRight w:val="-570"/>
                                                                                                                  <w:marTop w:val="150"/>
                                                                                                                  <w:marBottom w:val="225"/>
                                                                                                                  <w:divBdr>
                                                                                                                    <w:top w:val="none" w:sz="0" w:space="4" w:color="auto"/>
                                                                                                                    <w:left w:val="none" w:sz="0" w:space="0" w:color="auto"/>
                                                                                                                    <w:bottom w:val="none" w:sz="0" w:space="4" w:color="auto"/>
                                                                                                                    <w:right w:val="none" w:sz="0" w:space="0" w:color="auto"/>
                                                                                                                  </w:divBdr>
                                                                                                                  <w:divsChild>
                                                                                                                    <w:div w:id="1509905399">
                                                                                                                      <w:marLeft w:val="0"/>
                                                                                                                      <w:marRight w:val="0"/>
                                                                                                                      <w:marTop w:val="0"/>
                                                                                                                      <w:marBottom w:val="0"/>
                                                                                                                      <w:divBdr>
                                                                                                                        <w:top w:val="none" w:sz="0" w:space="0" w:color="auto"/>
                                                                                                                        <w:left w:val="none" w:sz="0" w:space="0" w:color="auto"/>
                                                                                                                        <w:bottom w:val="none" w:sz="0" w:space="0" w:color="auto"/>
                                                                                                                        <w:right w:val="none" w:sz="0" w:space="0" w:color="auto"/>
                                                                                                                      </w:divBdr>
                                                                                                                      <w:divsChild>
                                                                                                                        <w:div w:id="2032413458">
                                                                                                                          <w:marLeft w:val="225"/>
                                                                                                                          <w:marRight w:val="225"/>
                                                                                                                          <w:marTop w:val="75"/>
                                                                                                                          <w:marBottom w:val="75"/>
                                                                                                                          <w:divBdr>
                                                                                                                            <w:top w:val="none" w:sz="0" w:space="0" w:color="auto"/>
                                                                                                                            <w:left w:val="none" w:sz="0" w:space="0" w:color="auto"/>
                                                                                                                            <w:bottom w:val="none" w:sz="0" w:space="0" w:color="auto"/>
                                                                                                                            <w:right w:val="none" w:sz="0" w:space="0" w:color="auto"/>
                                                                                                                          </w:divBdr>
                                                                                                                          <w:divsChild>
                                                                                                                            <w:div w:id="201290269">
                                                                                                                              <w:marLeft w:val="0"/>
                                                                                                                              <w:marRight w:val="0"/>
                                                                                                                              <w:marTop w:val="0"/>
                                                                                                                              <w:marBottom w:val="0"/>
                                                                                                                              <w:divBdr>
                                                                                                                                <w:top w:val="single" w:sz="6" w:space="0" w:color="auto"/>
                                                                                                                                <w:left w:val="single" w:sz="6" w:space="0" w:color="auto"/>
                                                                                                                                <w:bottom w:val="single" w:sz="6" w:space="0" w:color="auto"/>
                                                                                                                                <w:right w:val="single" w:sz="6" w:space="0" w:color="auto"/>
                                                                                                                              </w:divBdr>
                                                                                                                              <w:divsChild>
                                                                                                                                <w:div w:id="268199536">
                                                                                                                                  <w:marLeft w:val="0"/>
                                                                                                                                  <w:marRight w:val="0"/>
                                                                                                                                  <w:marTop w:val="0"/>
                                                                                                                                  <w:marBottom w:val="0"/>
                                                                                                                                  <w:divBdr>
                                                                                                                                    <w:top w:val="none" w:sz="0" w:space="0" w:color="auto"/>
                                                                                                                                    <w:left w:val="none" w:sz="0" w:space="0" w:color="auto"/>
                                                                                                                                    <w:bottom w:val="none" w:sz="0" w:space="0" w:color="auto"/>
                                                                                                                                    <w:right w:val="none" w:sz="0" w:space="0" w:color="auto"/>
                                                                                                                                  </w:divBdr>
                                                                                                                                  <w:divsChild>
                                                                                                                                    <w:div w:id="688986985">
                                                                                                                                      <w:marLeft w:val="0"/>
                                                                                                                                      <w:marRight w:val="0"/>
                                                                                                                                      <w:marTop w:val="0"/>
                                                                                                                                      <w:marBottom w:val="0"/>
                                                                                                                                      <w:divBdr>
                                                                                                                                        <w:top w:val="none" w:sz="0" w:space="0" w:color="auto"/>
                                                                                                                                        <w:left w:val="none" w:sz="0" w:space="0" w:color="auto"/>
                                                                                                                                        <w:bottom w:val="none" w:sz="0" w:space="0" w:color="auto"/>
                                                                                                                                        <w:right w:val="none" w:sz="0" w:space="0" w:color="auto"/>
                                                                                                                                      </w:divBdr>
                                                                                                                                      <w:divsChild>
                                                                                                                                        <w:div w:id="115489385">
                                                                                                                                          <w:marLeft w:val="0"/>
                                                                                                                                          <w:marRight w:val="0"/>
                                                                                                                                          <w:marTop w:val="0"/>
                                                                                                                                          <w:marBottom w:val="0"/>
                                                                                                                                          <w:divBdr>
                                                                                                                                            <w:top w:val="none" w:sz="0" w:space="0" w:color="auto"/>
                                                                                                                                            <w:left w:val="none" w:sz="0" w:space="0" w:color="auto"/>
                                                                                                                                            <w:bottom w:val="none" w:sz="0" w:space="0" w:color="auto"/>
                                                                                                                                            <w:right w:val="none" w:sz="0" w:space="0" w:color="auto"/>
                                                                                                                                          </w:divBdr>
                                                                                                                                        </w:div>
                                                                                                                                        <w:div w:id="251400430">
                                                                                                                                          <w:marLeft w:val="0"/>
                                                                                                                                          <w:marRight w:val="0"/>
                                                                                                                                          <w:marTop w:val="0"/>
                                                                                                                                          <w:marBottom w:val="0"/>
                                                                                                                                          <w:divBdr>
                                                                                                                                            <w:top w:val="none" w:sz="0" w:space="0" w:color="auto"/>
                                                                                                                                            <w:left w:val="none" w:sz="0" w:space="0" w:color="auto"/>
                                                                                                                                            <w:bottom w:val="none" w:sz="0" w:space="0" w:color="auto"/>
                                                                                                                                            <w:right w:val="none" w:sz="0" w:space="0" w:color="auto"/>
                                                                                                                                          </w:divBdr>
                                                                                                                                        </w:div>
                                                                                                                                        <w:div w:id="1506743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99424278">
      <w:bodyDiv w:val="1"/>
      <w:marLeft w:val="0"/>
      <w:marRight w:val="0"/>
      <w:marTop w:val="0"/>
      <w:marBottom w:val="0"/>
      <w:divBdr>
        <w:top w:val="none" w:sz="0" w:space="0" w:color="auto"/>
        <w:left w:val="none" w:sz="0" w:space="0" w:color="auto"/>
        <w:bottom w:val="none" w:sz="0" w:space="0" w:color="auto"/>
        <w:right w:val="none" w:sz="0" w:space="0" w:color="auto"/>
      </w:divBdr>
    </w:div>
    <w:div w:id="799762219">
      <w:bodyDiv w:val="1"/>
      <w:marLeft w:val="0"/>
      <w:marRight w:val="0"/>
      <w:marTop w:val="0"/>
      <w:marBottom w:val="0"/>
      <w:divBdr>
        <w:top w:val="none" w:sz="0" w:space="0" w:color="auto"/>
        <w:left w:val="none" w:sz="0" w:space="0" w:color="auto"/>
        <w:bottom w:val="none" w:sz="0" w:space="0" w:color="auto"/>
        <w:right w:val="none" w:sz="0" w:space="0" w:color="auto"/>
      </w:divBdr>
    </w:div>
    <w:div w:id="802888302">
      <w:bodyDiv w:val="1"/>
      <w:marLeft w:val="0"/>
      <w:marRight w:val="0"/>
      <w:marTop w:val="0"/>
      <w:marBottom w:val="0"/>
      <w:divBdr>
        <w:top w:val="none" w:sz="0" w:space="0" w:color="auto"/>
        <w:left w:val="none" w:sz="0" w:space="0" w:color="auto"/>
        <w:bottom w:val="none" w:sz="0" w:space="0" w:color="auto"/>
        <w:right w:val="none" w:sz="0" w:space="0" w:color="auto"/>
      </w:divBdr>
    </w:div>
    <w:div w:id="809514503">
      <w:bodyDiv w:val="1"/>
      <w:marLeft w:val="0"/>
      <w:marRight w:val="0"/>
      <w:marTop w:val="0"/>
      <w:marBottom w:val="0"/>
      <w:divBdr>
        <w:top w:val="none" w:sz="0" w:space="0" w:color="auto"/>
        <w:left w:val="none" w:sz="0" w:space="0" w:color="auto"/>
        <w:bottom w:val="none" w:sz="0" w:space="0" w:color="auto"/>
        <w:right w:val="none" w:sz="0" w:space="0" w:color="auto"/>
      </w:divBdr>
    </w:div>
    <w:div w:id="814421009">
      <w:bodyDiv w:val="1"/>
      <w:marLeft w:val="0"/>
      <w:marRight w:val="0"/>
      <w:marTop w:val="0"/>
      <w:marBottom w:val="0"/>
      <w:divBdr>
        <w:top w:val="none" w:sz="0" w:space="0" w:color="auto"/>
        <w:left w:val="none" w:sz="0" w:space="0" w:color="auto"/>
        <w:bottom w:val="none" w:sz="0" w:space="0" w:color="auto"/>
        <w:right w:val="none" w:sz="0" w:space="0" w:color="auto"/>
      </w:divBdr>
    </w:div>
    <w:div w:id="814953617">
      <w:bodyDiv w:val="1"/>
      <w:marLeft w:val="0"/>
      <w:marRight w:val="0"/>
      <w:marTop w:val="0"/>
      <w:marBottom w:val="0"/>
      <w:divBdr>
        <w:top w:val="none" w:sz="0" w:space="0" w:color="auto"/>
        <w:left w:val="none" w:sz="0" w:space="0" w:color="auto"/>
        <w:bottom w:val="none" w:sz="0" w:space="0" w:color="auto"/>
        <w:right w:val="none" w:sz="0" w:space="0" w:color="auto"/>
      </w:divBdr>
    </w:div>
    <w:div w:id="815143019">
      <w:bodyDiv w:val="1"/>
      <w:marLeft w:val="0"/>
      <w:marRight w:val="0"/>
      <w:marTop w:val="0"/>
      <w:marBottom w:val="0"/>
      <w:divBdr>
        <w:top w:val="none" w:sz="0" w:space="0" w:color="auto"/>
        <w:left w:val="none" w:sz="0" w:space="0" w:color="auto"/>
        <w:bottom w:val="none" w:sz="0" w:space="0" w:color="auto"/>
        <w:right w:val="none" w:sz="0" w:space="0" w:color="auto"/>
      </w:divBdr>
    </w:div>
    <w:div w:id="820855628">
      <w:bodyDiv w:val="1"/>
      <w:marLeft w:val="0"/>
      <w:marRight w:val="0"/>
      <w:marTop w:val="0"/>
      <w:marBottom w:val="0"/>
      <w:divBdr>
        <w:top w:val="none" w:sz="0" w:space="0" w:color="auto"/>
        <w:left w:val="none" w:sz="0" w:space="0" w:color="auto"/>
        <w:bottom w:val="none" w:sz="0" w:space="0" w:color="auto"/>
        <w:right w:val="none" w:sz="0" w:space="0" w:color="auto"/>
      </w:divBdr>
    </w:div>
    <w:div w:id="825824679">
      <w:bodyDiv w:val="1"/>
      <w:marLeft w:val="0"/>
      <w:marRight w:val="0"/>
      <w:marTop w:val="0"/>
      <w:marBottom w:val="0"/>
      <w:divBdr>
        <w:top w:val="none" w:sz="0" w:space="0" w:color="auto"/>
        <w:left w:val="none" w:sz="0" w:space="0" w:color="auto"/>
        <w:bottom w:val="none" w:sz="0" w:space="0" w:color="auto"/>
        <w:right w:val="none" w:sz="0" w:space="0" w:color="auto"/>
      </w:divBdr>
    </w:div>
    <w:div w:id="827550505">
      <w:bodyDiv w:val="1"/>
      <w:marLeft w:val="0"/>
      <w:marRight w:val="0"/>
      <w:marTop w:val="0"/>
      <w:marBottom w:val="0"/>
      <w:divBdr>
        <w:top w:val="none" w:sz="0" w:space="0" w:color="auto"/>
        <w:left w:val="none" w:sz="0" w:space="0" w:color="auto"/>
        <w:bottom w:val="none" w:sz="0" w:space="0" w:color="auto"/>
        <w:right w:val="none" w:sz="0" w:space="0" w:color="auto"/>
      </w:divBdr>
    </w:div>
    <w:div w:id="827747669">
      <w:bodyDiv w:val="1"/>
      <w:marLeft w:val="0"/>
      <w:marRight w:val="0"/>
      <w:marTop w:val="0"/>
      <w:marBottom w:val="0"/>
      <w:divBdr>
        <w:top w:val="none" w:sz="0" w:space="0" w:color="auto"/>
        <w:left w:val="none" w:sz="0" w:space="0" w:color="auto"/>
        <w:bottom w:val="none" w:sz="0" w:space="0" w:color="auto"/>
        <w:right w:val="none" w:sz="0" w:space="0" w:color="auto"/>
      </w:divBdr>
    </w:div>
    <w:div w:id="829096778">
      <w:bodyDiv w:val="1"/>
      <w:marLeft w:val="0"/>
      <w:marRight w:val="0"/>
      <w:marTop w:val="0"/>
      <w:marBottom w:val="0"/>
      <w:divBdr>
        <w:top w:val="none" w:sz="0" w:space="0" w:color="auto"/>
        <w:left w:val="none" w:sz="0" w:space="0" w:color="auto"/>
        <w:bottom w:val="none" w:sz="0" w:space="0" w:color="auto"/>
        <w:right w:val="none" w:sz="0" w:space="0" w:color="auto"/>
      </w:divBdr>
    </w:div>
    <w:div w:id="829638456">
      <w:bodyDiv w:val="1"/>
      <w:marLeft w:val="0"/>
      <w:marRight w:val="0"/>
      <w:marTop w:val="0"/>
      <w:marBottom w:val="0"/>
      <w:divBdr>
        <w:top w:val="none" w:sz="0" w:space="0" w:color="auto"/>
        <w:left w:val="none" w:sz="0" w:space="0" w:color="auto"/>
        <w:bottom w:val="none" w:sz="0" w:space="0" w:color="auto"/>
        <w:right w:val="none" w:sz="0" w:space="0" w:color="auto"/>
      </w:divBdr>
    </w:div>
    <w:div w:id="838958098">
      <w:bodyDiv w:val="1"/>
      <w:marLeft w:val="0"/>
      <w:marRight w:val="0"/>
      <w:marTop w:val="0"/>
      <w:marBottom w:val="0"/>
      <w:divBdr>
        <w:top w:val="none" w:sz="0" w:space="0" w:color="auto"/>
        <w:left w:val="none" w:sz="0" w:space="0" w:color="auto"/>
        <w:bottom w:val="none" w:sz="0" w:space="0" w:color="auto"/>
        <w:right w:val="none" w:sz="0" w:space="0" w:color="auto"/>
      </w:divBdr>
    </w:div>
    <w:div w:id="842747318">
      <w:bodyDiv w:val="1"/>
      <w:marLeft w:val="0"/>
      <w:marRight w:val="0"/>
      <w:marTop w:val="0"/>
      <w:marBottom w:val="0"/>
      <w:divBdr>
        <w:top w:val="none" w:sz="0" w:space="0" w:color="auto"/>
        <w:left w:val="none" w:sz="0" w:space="0" w:color="auto"/>
        <w:bottom w:val="none" w:sz="0" w:space="0" w:color="auto"/>
        <w:right w:val="none" w:sz="0" w:space="0" w:color="auto"/>
      </w:divBdr>
    </w:div>
    <w:div w:id="857277588">
      <w:bodyDiv w:val="1"/>
      <w:marLeft w:val="0"/>
      <w:marRight w:val="0"/>
      <w:marTop w:val="0"/>
      <w:marBottom w:val="0"/>
      <w:divBdr>
        <w:top w:val="none" w:sz="0" w:space="0" w:color="auto"/>
        <w:left w:val="none" w:sz="0" w:space="0" w:color="auto"/>
        <w:bottom w:val="none" w:sz="0" w:space="0" w:color="auto"/>
        <w:right w:val="none" w:sz="0" w:space="0" w:color="auto"/>
      </w:divBdr>
    </w:div>
    <w:div w:id="875897348">
      <w:bodyDiv w:val="1"/>
      <w:marLeft w:val="0"/>
      <w:marRight w:val="0"/>
      <w:marTop w:val="0"/>
      <w:marBottom w:val="0"/>
      <w:divBdr>
        <w:top w:val="none" w:sz="0" w:space="0" w:color="auto"/>
        <w:left w:val="none" w:sz="0" w:space="0" w:color="auto"/>
        <w:bottom w:val="none" w:sz="0" w:space="0" w:color="auto"/>
        <w:right w:val="none" w:sz="0" w:space="0" w:color="auto"/>
      </w:divBdr>
      <w:divsChild>
        <w:div w:id="1034189971">
          <w:marLeft w:val="0"/>
          <w:marRight w:val="0"/>
          <w:marTop w:val="0"/>
          <w:marBottom w:val="0"/>
          <w:divBdr>
            <w:top w:val="none" w:sz="0" w:space="0" w:color="auto"/>
            <w:left w:val="none" w:sz="0" w:space="0" w:color="auto"/>
            <w:bottom w:val="none" w:sz="0" w:space="0" w:color="auto"/>
            <w:right w:val="none" w:sz="0" w:space="0" w:color="auto"/>
          </w:divBdr>
        </w:div>
        <w:div w:id="1120538258">
          <w:marLeft w:val="0"/>
          <w:marRight w:val="0"/>
          <w:marTop w:val="0"/>
          <w:marBottom w:val="0"/>
          <w:divBdr>
            <w:top w:val="none" w:sz="0" w:space="0" w:color="auto"/>
            <w:left w:val="none" w:sz="0" w:space="0" w:color="auto"/>
            <w:bottom w:val="none" w:sz="0" w:space="0" w:color="auto"/>
            <w:right w:val="none" w:sz="0" w:space="0" w:color="auto"/>
          </w:divBdr>
        </w:div>
        <w:div w:id="294410024">
          <w:marLeft w:val="0"/>
          <w:marRight w:val="0"/>
          <w:marTop w:val="0"/>
          <w:marBottom w:val="0"/>
          <w:divBdr>
            <w:top w:val="none" w:sz="0" w:space="0" w:color="auto"/>
            <w:left w:val="none" w:sz="0" w:space="0" w:color="auto"/>
            <w:bottom w:val="none" w:sz="0" w:space="0" w:color="auto"/>
            <w:right w:val="none" w:sz="0" w:space="0" w:color="auto"/>
          </w:divBdr>
        </w:div>
      </w:divsChild>
    </w:div>
    <w:div w:id="880828584">
      <w:bodyDiv w:val="1"/>
      <w:marLeft w:val="0"/>
      <w:marRight w:val="0"/>
      <w:marTop w:val="0"/>
      <w:marBottom w:val="0"/>
      <w:divBdr>
        <w:top w:val="none" w:sz="0" w:space="0" w:color="auto"/>
        <w:left w:val="none" w:sz="0" w:space="0" w:color="auto"/>
        <w:bottom w:val="none" w:sz="0" w:space="0" w:color="auto"/>
        <w:right w:val="none" w:sz="0" w:space="0" w:color="auto"/>
      </w:divBdr>
    </w:div>
    <w:div w:id="893007136">
      <w:bodyDiv w:val="1"/>
      <w:marLeft w:val="0"/>
      <w:marRight w:val="0"/>
      <w:marTop w:val="0"/>
      <w:marBottom w:val="0"/>
      <w:divBdr>
        <w:top w:val="none" w:sz="0" w:space="0" w:color="auto"/>
        <w:left w:val="none" w:sz="0" w:space="0" w:color="auto"/>
        <w:bottom w:val="none" w:sz="0" w:space="0" w:color="auto"/>
        <w:right w:val="none" w:sz="0" w:space="0" w:color="auto"/>
      </w:divBdr>
    </w:div>
    <w:div w:id="895046643">
      <w:bodyDiv w:val="1"/>
      <w:marLeft w:val="0"/>
      <w:marRight w:val="0"/>
      <w:marTop w:val="0"/>
      <w:marBottom w:val="0"/>
      <w:divBdr>
        <w:top w:val="none" w:sz="0" w:space="0" w:color="auto"/>
        <w:left w:val="none" w:sz="0" w:space="0" w:color="auto"/>
        <w:bottom w:val="none" w:sz="0" w:space="0" w:color="auto"/>
        <w:right w:val="none" w:sz="0" w:space="0" w:color="auto"/>
      </w:divBdr>
    </w:div>
    <w:div w:id="904802939">
      <w:bodyDiv w:val="1"/>
      <w:marLeft w:val="0"/>
      <w:marRight w:val="0"/>
      <w:marTop w:val="0"/>
      <w:marBottom w:val="0"/>
      <w:divBdr>
        <w:top w:val="none" w:sz="0" w:space="0" w:color="auto"/>
        <w:left w:val="none" w:sz="0" w:space="0" w:color="auto"/>
        <w:bottom w:val="none" w:sz="0" w:space="0" w:color="auto"/>
        <w:right w:val="none" w:sz="0" w:space="0" w:color="auto"/>
      </w:divBdr>
    </w:div>
    <w:div w:id="912547962">
      <w:bodyDiv w:val="1"/>
      <w:marLeft w:val="0"/>
      <w:marRight w:val="0"/>
      <w:marTop w:val="0"/>
      <w:marBottom w:val="0"/>
      <w:divBdr>
        <w:top w:val="none" w:sz="0" w:space="0" w:color="auto"/>
        <w:left w:val="none" w:sz="0" w:space="0" w:color="auto"/>
        <w:bottom w:val="none" w:sz="0" w:space="0" w:color="auto"/>
        <w:right w:val="none" w:sz="0" w:space="0" w:color="auto"/>
      </w:divBdr>
    </w:div>
    <w:div w:id="929966842">
      <w:bodyDiv w:val="1"/>
      <w:marLeft w:val="0"/>
      <w:marRight w:val="0"/>
      <w:marTop w:val="0"/>
      <w:marBottom w:val="0"/>
      <w:divBdr>
        <w:top w:val="none" w:sz="0" w:space="0" w:color="auto"/>
        <w:left w:val="none" w:sz="0" w:space="0" w:color="auto"/>
        <w:bottom w:val="none" w:sz="0" w:space="0" w:color="auto"/>
        <w:right w:val="none" w:sz="0" w:space="0" w:color="auto"/>
      </w:divBdr>
    </w:div>
    <w:div w:id="931860611">
      <w:bodyDiv w:val="1"/>
      <w:marLeft w:val="0"/>
      <w:marRight w:val="0"/>
      <w:marTop w:val="0"/>
      <w:marBottom w:val="0"/>
      <w:divBdr>
        <w:top w:val="none" w:sz="0" w:space="0" w:color="auto"/>
        <w:left w:val="none" w:sz="0" w:space="0" w:color="auto"/>
        <w:bottom w:val="none" w:sz="0" w:space="0" w:color="auto"/>
        <w:right w:val="none" w:sz="0" w:space="0" w:color="auto"/>
      </w:divBdr>
    </w:div>
    <w:div w:id="937566890">
      <w:bodyDiv w:val="1"/>
      <w:marLeft w:val="0"/>
      <w:marRight w:val="0"/>
      <w:marTop w:val="0"/>
      <w:marBottom w:val="0"/>
      <w:divBdr>
        <w:top w:val="none" w:sz="0" w:space="0" w:color="auto"/>
        <w:left w:val="none" w:sz="0" w:space="0" w:color="auto"/>
        <w:bottom w:val="none" w:sz="0" w:space="0" w:color="auto"/>
        <w:right w:val="none" w:sz="0" w:space="0" w:color="auto"/>
      </w:divBdr>
    </w:div>
    <w:div w:id="938030872">
      <w:bodyDiv w:val="1"/>
      <w:marLeft w:val="0"/>
      <w:marRight w:val="0"/>
      <w:marTop w:val="0"/>
      <w:marBottom w:val="0"/>
      <w:divBdr>
        <w:top w:val="none" w:sz="0" w:space="0" w:color="auto"/>
        <w:left w:val="none" w:sz="0" w:space="0" w:color="auto"/>
        <w:bottom w:val="none" w:sz="0" w:space="0" w:color="auto"/>
        <w:right w:val="none" w:sz="0" w:space="0" w:color="auto"/>
      </w:divBdr>
    </w:div>
    <w:div w:id="940450679">
      <w:bodyDiv w:val="1"/>
      <w:marLeft w:val="0"/>
      <w:marRight w:val="0"/>
      <w:marTop w:val="0"/>
      <w:marBottom w:val="0"/>
      <w:divBdr>
        <w:top w:val="none" w:sz="0" w:space="0" w:color="auto"/>
        <w:left w:val="none" w:sz="0" w:space="0" w:color="auto"/>
        <w:bottom w:val="none" w:sz="0" w:space="0" w:color="auto"/>
        <w:right w:val="none" w:sz="0" w:space="0" w:color="auto"/>
      </w:divBdr>
    </w:div>
    <w:div w:id="951546989">
      <w:bodyDiv w:val="1"/>
      <w:marLeft w:val="0"/>
      <w:marRight w:val="0"/>
      <w:marTop w:val="0"/>
      <w:marBottom w:val="0"/>
      <w:divBdr>
        <w:top w:val="none" w:sz="0" w:space="0" w:color="auto"/>
        <w:left w:val="none" w:sz="0" w:space="0" w:color="auto"/>
        <w:bottom w:val="none" w:sz="0" w:space="0" w:color="auto"/>
        <w:right w:val="none" w:sz="0" w:space="0" w:color="auto"/>
      </w:divBdr>
    </w:div>
    <w:div w:id="952905610">
      <w:bodyDiv w:val="1"/>
      <w:marLeft w:val="0"/>
      <w:marRight w:val="0"/>
      <w:marTop w:val="0"/>
      <w:marBottom w:val="0"/>
      <w:divBdr>
        <w:top w:val="none" w:sz="0" w:space="0" w:color="auto"/>
        <w:left w:val="none" w:sz="0" w:space="0" w:color="auto"/>
        <w:bottom w:val="none" w:sz="0" w:space="0" w:color="auto"/>
        <w:right w:val="none" w:sz="0" w:space="0" w:color="auto"/>
      </w:divBdr>
    </w:div>
    <w:div w:id="965548338">
      <w:bodyDiv w:val="1"/>
      <w:marLeft w:val="0"/>
      <w:marRight w:val="0"/>
      <w:marTop w:val="0"/>
      <w:marBottom w:val="0"/>
      <w:divBdr>
        <w:top w:val="none" w:sz="0" w:space="0" w:color="auto"/>
        <w:left w:val="none" w:sz="0" w:space="0" w:color="auto"/>
        <w:bottom w:val="none" w:sz="0" w:space="0" w:color="auto"/>
        <w:right w:val="none" w:sz="0" w:space="0" w:color="auto"/>
      </w:divBdr>
    </w:div>
    <w:div w:id="973219711">
      <w:bodyDiv w:val="1"/>
      <w:marLeft w:val="0"/>
      <w:marRight w:val="0"/>
      <w:marTop w:val="0"/>
      <w:marBottom w:val="0"/>
      <w:divBdr>
        <w:top w:val="none" w:sz="0" w:space="0" w:color="auto"/>
        <w:left w:val="none" w:sz="0" w:space="0" w:color="auto"/>
        <w:bottom w:val="none" w:sz="0" w:space="0" w:color="auto"/>
        <w:right w:val="none" w:sz="0" w:space="0" w:color="auto"/>
      </w:divBdr>
    </w:div>
    <w:div w:id="974062674">
      <w:bodyDiv w:val="1"/>
      <w:marLeft w:val="0"/>
      <w:marRight w:val="0"/>
      <w:marTop w:val="0"/>
      <w:marBottom w:val="0"/>
      <w:divBdr>
        <w:top w:val="none" w:sz="0" w:space="0" w:color="auto"/>
        <w:left w:val="none" w:sz="0" w:space="0" w:color="auto"/>
        <w:bottom w:val="none" w:sz="0" w:space="0" w:color="auto"/>
        <w:right w:val="none" w:sz="0" w:space="0" w:color="auto"/>
      </w:divBdr>
    </w:div>
    <w:div w:id="979264192">
      <w:bodyDiv w:val="1"/>
      <w:marLeft w:val="0"/>
      <w:marRight w:val="0"/>
      <w:marTop w:val="0"/>
      <w:marBottom w:val="0"/>
      <w:divBdr>
        <w:top w:val="none" w:sz="0" w:space="0" w:color="auto"/>
        <w:left w:val="none" w:sz="0" w:space="0" w:color="auto"/>
        <w:bottom w:val="none" w:sz="0" w:space="0" w:color="auto"/>
        <w:right w:val="none" w:sz="0" w:space="0" w:color="auto"/>
      </w:divBdr>
    </w:div>
    <w:div w:id="980185093">
      <w:bodyDiv w:val="1"/>
      <w:marLeft w:val="0"/>
      <w:marRight w:val="0"/>
      <w:marTop w:val="0"/>
      <w:marBottom w:val="0"/>
      <w:divBdr>
        <w:top w:val="none" w:sz="0" w:space="0" w:color="auto"/>
        <w:left w:val="none" w:sz="0" w:space="0" w:color="auto"/>
        <w:bottom w:val="none" w:sz="0" w:space="0" w:color="auto"/>
        <w:right w:val="none" w:sz="0" w:space="0" w:color="auto"/>
      </w:divBdr>
    </w:div>
    <w:div w:id="984696977">
      <w:bodyDiv w:val="1"/>
      <w:marLeft w:val="0"/>
      <w:marRight w:val="0"/>
      <w:marTop w:val="0"/>
      <w:marBottom w:val="0"/>
      <w:divBdr>
        <w:top w:val="none" w:sz="0" w:space="0" w:color="auto"/>
        <w:left w:val="none" w:sz="0" w:space="0" w:color="auto"/>
        <w:bottom w:val="none" w:sz="0" w:space="0" w:color="auto"/>
        <w:right w:val="none" w:sz="0" w:space="0" w:color="auto"/>
      </w:divBdr>
    </w:div>
    <w:div w:id="997804535">
      <w:bodyDiv w:val="1"/>
      <w:marLeft w:val="0"/>
      <w:marRight w:val="0"/>
      <w:marTop w:val="0"/>
      <w:marBottom w:val="0"/>
      <w:divBdr>
        <w:top w:val="none" w:sz="0" w:space="0" w:color="auto"/>
        <w:left w:val="none" w:sz="0" w:space="0" w:color="auto"/>
        <w:bottom w:val="none" w:sz="0" w:space="0" w:color="auto"/>
        <w:right w:val="none" w:sz="0" w:space="0" w:color="auto"/>
      </w:divBdr>
    </w:div>
    <w:div w:id="1001617291">
      <w:bodyDiv w:val="1"/>
      <w:marLeft w:val="0"/>
      <w:marRight w:val="0"/>
      <w:marTop w:val="0"/>
      <w:marBottom w:val="0"/>
      <w:divBdr>
        <w:top w:val="none" w:sz="0" w:space="0" w:color="auto"/>
        <w:left w:val="none" w:sz="0" w:space="0" w:color="auto"/>
        <w:bottom w:val="none" w:sz="0" w:space="0" w:color="auto"/>
        <w:right w:val="none" w:sz="0" w:space="0" w:color="auto"/>
      </w:divBdr>
      <w:divsChild>
        <w:div w:id="1285429678">
          <w:marLeft w:val="0"/>
          <w:marRight w:val="0"/>
          <w:marTop w:val="0"/>
          <w:marBottom w:val="0"/>
          <w:divBdr>
            <w:top w:val="none" w:sz="0" w:space="0" w:color="auto"/>
            <w:left w:val="none" w:sz="0" w:space="0" w:color="auto"/>
            <w:bottom w:val="none" w:sz="0" w:space="0" w:color="auto"/>
            <w:right w:val="none" w:sz="0" w:space="0" w:color="auto"/>
          </w:divBdr>
          <w:divsChild>
            <w:div w:id="1390224478">
              <w:marLeft w:val="0"/>
              <w:marRight w:val="0"/>
              <w:marTop w:val="0"/>
              <w:marBottom w:val="0"/>
              <w:divBdr>
                <w:top w:val="none" w:sz="0" w:space="0" w:color="auto"/>
                <w:left w:val="none" w:sz="0" w:space="0" w:color="auto"/>
                <w:bottom w:val="none" w:sz="0" w:space="0" w:color="auto"/>
                <w:right w:val="none" w:sz="0" w:space="0" w:color="auto"/>
              </w:divBdr>
              <w:divsChild>
                <w:div w:id="1024213065">
                  <w:marLeft w:val="0"/>
                  <w:marRight w:val="0"/>
                  <w:marTop w:val="120"/>
                  <w:marBottom w:val="0"/>
                  <w:divBdr>
                    <w:top w:val="none" w:sz="0" w:space="0" w:color="auto"/>
                    <w:left w:val="none" w:sz="0" w:space="0" w:color="auto"/>
                    <w:bottom w:val="none" w:sz="0" w:space="0" w:color="auto"/>
                    <w:right w:val="none" w:sz="0" w:space="0" w:color="auto"/>
                  </w:divBdr>
                  <w:divsChild>
                    <w:div w:id="105731693">
                      <w:marLeft w:val="0"/>
                      <w:marRight w:val="0"/>
                      <w:marTop w:val="0"/>
                      <w:marBottom w:val="0"/>
                      <w:divBdr>
                        <w:top w:val="none" w:sz="0" w:space="0" w:color="auto"/>
                        <w:left w:val="none" w:sz="0" w:space="0" w:color="auto"/>
                        <w:bottom w:val="none" w:sz="0" w:space="0" w:color="auto"/>
                        <w:right w:val="none" w:sz="0" w:space="0" w:color="auto"/>
                      </w:divBdr>
                      <w:divsChild>
                        <w:div w:id="2132355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2882102">
      <w:bodyDiv w:val="1"/>
      <w:marLeft w:val="0"/>
      <w:marRight w:val="0"/>
      <w:marTop w:val="0"/>
      <w:marBottom w:val="0"/>
      <w:divBdr>
        <w:top w:val="none" w:sz="0" w:space="0" w:color="auto"/>
        <w:left w:val="none" w:sz="0" w:space="0" w:color="auto"/>
        <w:bottom w:val="none" w:sz="0" w:space="0" w:color="auto"/>
        <w:right w:val="none" w:sz="0" w:space="0" w:color="auto"/>
      </w:divBdr>
    </w:div>
    <w:div w:id="1023896456">
      <w:bodyDiv w:val="1"/>
      <w:marLeft w:val="0"/>
      <w:marRight w:val="0"/>
      <w:marTop w:val="0"/>
      <w:marBottom w:val="0"/>
      <w:divBdr>
        <w:top w:val="none" w:sz="0" w:space="0" w:color="auto"/>
        <w:left w:val="none" w:sz="0" w:space="0" w:color="auto"/>
        <w:bottom w:val="none" w:sz="0" w:space="0" w:color="auto"/>
        <w:right w:val="none" w:sz="0" w:space="0" w:color="auto"/>
      </w:divBdr>
    </w:div>
    <w:div w:id="1031347906">
      <w:bodyDiv w:val="1"/>
      <w:marLeft w:val="0"/>
      <w:marRight w:val="0"/>
      <w:marTop w:val="0"/>
      <w:marBottom w:val="0"/>
      <w:divBdr>
        <w:top w:val="none" w:sz="0" w:space="0" w:color="auto"/>
        <w:left w:val="none" w:sz="0" w:space="0" w:color="auto"/>
        <w:bottom w:val="none" w:sz="0" w:space="0" w:color="auto"/>
        <w:right w:val="none" w:sz="0" w:space="0" w:color="auto"/>
      </w:divBdr>
    </w:div>
    <w:div w:id="1050812268">
      <w:bodyDiv w:val="1"/>
      <w:marLeft w:val="0"/>
      <w:marRight w:val="0"/>
      <w:marTop w:val="0"/>
      <w:marBottom w:val="0"/>
      <w:divBdr>
        <w:top w:val="none" w:sz="0" w:space="0" w:color="auto"/>
        <w:left w:val="none" w:sz="0" w:space="0" w:color="auto"/>
        <w:bottom w:val="none" w:sz="0" w:space="0" w:color="auto"/>
        <w:right w:val="none" w:sz="0" w:space="0" w:color="auto"/>
      </w:divBdr>
    </w:div>
    <w:div w:id="1070158201">
      <w:bodyDiv w:val="1"/>
      <w:marLeft w:val="0"/>
      <w:marRight w:val="0"/>
      <w:marTop w:val="0"/>
      <w:marBottom w:val="0"/>
      <w:divBdr>
        <w:top w:val="none" w:sz="0" w:space="0" w:color="auto"/>
        <w:left w:val="none" w:sz="0" w:space="0" w:color="auto"/>
        <w:bottom w:val="none" w:sz="0" w:space="0" w:color="auto"/>
        <w:right w:val="none" w:sz="0" w:space="0" w:color="auto"/>
      </w:divBdr>
    </w:div>
    <w:div w:id="1070888591">
      <w:bodyDiv w:val="1"/>
      <w:marLeft w:val="0"/>
      <w:marRight w:val="0"/>
      <w:marTop w:val="0"/>
      <w:marBottom w:val="0"/>
      <w:divBdr>
        <w:top w:val="none" w:sz="0" w:space="0" w:color="auto"/>
        <w:left w:val="none" w:sz="0" w:space="0" w:color="auto"/>
        <w:bottom w:val="none" w:sz="0" w:space="0" w:color="auto"/>
        <w:right w:val="none" w:sz="0" w:space="0" w:color="auto"/>
      </w:divBdr>
    </w:div>
    <w:div w:id="1077094064">
      <w:bodyDiv w:val="1"/>
      <w:marLeft w:val="0"/>
      <w:marRight w:val="0"/>
      <w:marTop w:val="0"/>
      <w:marBottom w:val="0"/>
      <w:divBdr>
        <w:top w:val="none" w:sz="0" w:space="0" w:color="auto"/>
        <w:left w:val="none" w:sz="0" w:space="0" w:color="auto"/>
        <w:bottom w:val="none" w:sz="0" w:space="0" w:color="auto"/>
        <w:right w:val="none" w:sz="0" w:space="0" w:color="auto"/>
      </w:divBdr>
    </w:div>
    <w:div w:id="1085148654">
      <w:bodyDiv w:val="1"/>
      <w:marLeft w:val="0"/>
      <w:marRight w:val="0"/>
      <w:marTop w:val="0"/>
      <w:marBottom w:val="0"/>
      <w:divBdr>
        <w:top w:val="none" w:sz="0" w:space="0" w:color="auto"/>
        <w:left w:val="none" w:sz="0" w:space="0" w:color="auto"/>
        <w:bottom w:val="none" w:sz="0" w:space="0" w:color="auto"/>
        <w:right w:val="none" w:sz="0" w:space="0" w:color="auto"/>
      </w:divBdr>
    </w:div>
    <w:div w:id="1105805665">
      <w:bodyDiv w:val="1"/>
      <w:marLeft w:val="0"/>
      <w:marRight w:val="0"/>
      <w:marTop w:val="0"/>
      <w:marBottom w:val="0"/>
      <w:divBdr>
        <w:top w:val="none" w:sz="0" w:space="0" w:color="auto"/>
        <w:left w:val="none" w:sz="0" w:space="0" w:color="auto"/>
        <w:bottom w:val="none" w:sz="0" w:space="0" w:color="auto"/>
        <w:right w:val="none" w:sz="0" w:space="0" w:color="auto"/>
      </w:divBdr>
    </w:div>
    <w:div w:id="1108282324">
      <w:bodyDiv w:val="1"/>
      <w:marLeft w:val="0"/>
      <w:marRight w:val="0"/>
      <w:marTop w:val="0"/>
      <w:marBottom w:val="0"/>
      <w:divBdr>
        <w:top w:val="none" w:sz="0" w:space="0" w:color="auto"/>
        <w:left w:val="none" w:sz="0" w:space="0" w:color="auto"/>
        <w:bottom w:val="none" w:sz="0" w:space="0" w:color="auto"/>
        <w:right w:val="none" w:sz="0" w:space="0" w:color="auto"/>
      </w:divBdr>
    </w:div>
    <w:div w:id="1125000423">
      <w:bodyDiv w:val="1"/>
      <w:marLeft w:val="0"/>
      <w:marRight w:val="0"/>
      <w:marTop w:val="0"/>
      <w:marBottom w:val="0"/>
      <w:divBdr>
        <w:top w:val="none" w:sz="0" w:space="0" w:color="auto"/>
        <w:left w:val="none" w:sz="0" w:space="0" w:color="auto"/>
        <w:bottom w:val="none" w:sz="0" w:space="0" w:color="auto"/>
        <w:right w:val="none" w:sz="0" w:space="0" w:color="auto"/>
      </w:divBdr>
    </w:div>
    <w:div w:id="1129981417">
      <w:bodyDiv w:val="1"/>
      <w:marLeft w:val="0"/>
      <w:marRight w:val="0"/>
      <w:marTop w:val="0"/>
      <w:marBottom w:val="0"/>
      <w:divBdr>
        <w:top w:val="none" w:sz="0" w:space="0" w:color="auto"/>
        <w:left w:val="none" w:sz="0" w:space="0" w:color="auto"/>
        <w:bottom w:val="none" w:sz="0" w:space="0" w:color="auto"/>
        <w:right w:val="none" w:sz="0" w:space="0" w:color="auto"/>
      </w:divBdr>
    </w:div>
    <w:div w:id="1132485289">
      <w:bodyDiv w:val="1"/>
      <w:marLeft w:val="0"/>
      <w:marRight w:val="0"/>
      <w:marTop w:val="0"/>
      <w:marBottom w:val="0"/>
      <w:divBdr>
        <w:top w:val="none" w:sz="0" w:space="0" w:color="auto"/>
        <w:left w:val="none" w:sz="0" w:space="0" w:color="auto"/>
        <w:bottom w:val="none" w:sz="0" w:space="0" w:color="auto"/>
        <w:right w:val="none" w:sz="0" w:space="0" w:color="auto"/>
      </w:divBdr>
    </w:div>
    <w:div w:id="1142428234">
      <w:bodyDiv w:val="1"/>
      <w:marLeft w:val="0"/>
      <w:marRight w:val="0"/>
      <w:marTop w:val="0"/>
      <w:marBottom w:val="0"/>
      <w:divBdr>
        <w:top w:val="none" w:sz="0" w:space="0" w:color="auto"/>
        <w:left w:val="none" w:sz="0" w:space="0" w:color="auto"/>
        <w:bottom w:val="none" w:sz="0" w:space="0" w:color="auto"/>
        <w:right w:val="none" w:sz="0" w:space="0" w:color="auto"/>
      </w:divBdr>
    </w:div>
    <w:div w:id="1149784334">
      <w:bodyDiv w:val="1"/>
      <w:marLeft w:val="0"/>
      <w:marRight w:val="0"/>
      <w:marTop w:val="0"/>
      <w:marBottom w:val="0"/>
      <w:divBdr>
        <w:top w:val="none" w:sz="0" w:space="0" w:color="auto"/>
        <w:left w:val="none" w:sz="0" w:space="0" w:color="auto"/>
        <w:bottom w:val="none" w:sz="0" w:space="0" w:color="auto"/>
        <w:right w:val="none" w:sz="0" w:space="0" w:color="auto"/>
      </w:divBdr>
    </w:div>
    <w:div w:id="1161001649">
      <w:bodyDiv w:val="1"/>
      <w:marLeft w:val="0"/>
      <w:marRight w:val="0"/>
      <w:marTop w:val="0"/>
      <w:marBottom w:val="0"/>
      <w:divBdr>
        <w:top w:val="none" w:sz="0" w:space="0" w:color="auto"/>
        <w:left w:val="none" w:sz="0" w:space="0" w:color="auto"/>
        <w:bottom w:val="none" w:sz="0" w:space="0" w:color="auto"/>
        <w:right w:val="none" w:sz="0" w:space="0" w:color="auto"/>
      </w:divBdr>
    </w:div>
    <w:div w:id="1162237298">
      <w:bodyDiv w:val="1"/>
      <w:marLeft w:val="0"/>
      <w:marRight w:val="0"/>
      <w:marTop w:val="0"/>
      <w:marBottom w:val="0"/>
      <w:divBdr>
        <w:top w:val="none" w:sz="0" w:space="0" w:color="auto"/>
        <w:left w:val="none" w:sz="0" w:space="0" w:color="auto"/>
        <w:bottom w:val="none" w:sz="0" w:space="0" w:color="auto"/>
        <w:right w:val="none" w:sz="0" w:space="0" w:color="auto"/>
      </w:divBdr>
    </w:div>
    <w:div w:id="1167131111">
      <w:bodyDiv w:val="1"/>
      <w:marLeft w:val="0"/>
      <w:marRight w:val="0"/>
      <w:marTop w:val="0"/>
      <w:marBottom w:val="0"/>
      <w:divBdr>
        <w:top w:val="none" w:sz="0" w:space="0" w:color="auto"/>
        <w:left w:val="none" w:sz="0" w:space="0" w:color="auto"/>
        <w:bottom w:val="none" w:sz="0" w:space="0" w:color="auto"/>
        <w:right w:val="none" w:sz="0" w:space="0" w:color="auto"/>
      </w:divBdr>
    </w:div>
    <w:div w:id="1170103781">
      <w:bodyDiv w:val="1"/>
      <w:marLeft w:val="0"/>
      <w:marRight w:val="0"/>
      <w:marTop w:val="0"/>
      <w:marBottom w:val="0"/>
      <w:divBdr>
        <w:top w:val="none" w:sz="0" w:space="0" w:color="auto"/>
        <w:left w:val="none" w:sz="0" w:space="0" w:color="auto"/>
        <w:bottom w:val="none" w:sz="0" w:space="0" w:color="auto"/>
        <w:right w:val="none" w:sz="0" w:space="0" w:color="auto"/>
      </w:divBdr>
    </w:div>
    <w:div w:id="1171526340">
      <w:bodyDiv w:val="1"/>
      <w:marLeft w:val="0"/>
      <w:marRight w:val="0"/>
      <w:marTop w:val="0"/>
      <w:marBottom w:val="0"/>
      <w:divBdr>
        <w:top w:val="none" w:sz="0" w:space="0" w:color="auto"/>
        <w:left w:val="none" w:sz="0" w:space="0" w:color="auto"/>
        <w:bottom w:val="none" w:sz="0" w:space="0" w:color="auto"/>
        <w:right w:val="none" w:sz="0" w:space="0" w:color="auto"/>
      </w:divBdr>
    </w:div>
    <w:div w:id="1173761077">
      <w:bodyDiv w:val="1"/>
      <w:marLeft w:val="0"/>
      <w:marRight w:val="0"/>
      <w:marTop w:val="0"/>
      <w:marBottom w:val="0"/>
      <w:divBdr>
        <w:top w:val="none" w:sz="0" w:space="0" w:color="auto"/>
        <w:left w:val="none" w:sz="0" w:space="0" w:color="auto"/>
        <w:bottom w:val="none" w:sz="0" w:space="0" w:color="auto"/>
        <w:right w:val="none" w:sz="0" w:space="0" w:color="auto"/>
      </w:divBdr>
    </w:div>
    <w:div w:id="1183008129">
      <w:bodyDiv w:val="1"/>
      <w:marLeft w:val="0"/>
      <w:marRight w:val="0"/>
      <w:marTop w:val="0"/>
      <w:marBottom w:val="0"/>
      <w:divBdr>
        <w:top w:val="none" w:sz="0" w:space="0" w:color="auto"/>
        <w:left w:val="none" w:sz="0" w:space="0" w:color="auto"/>
        <w:bottom w:val="none" w:sz="0" w:space="0" w:color="auto"/>
        <w:right w:val="none" w:sz="0" w:space="0" w:color="auto"/>
      </w:divBdr>
    </w:div>
    <w:div w:id="1192038069">
      <w:bodyDiv w:val="1"/>
      <w:marLeft w:val="0"/>
      <w:marRight w:val="0"/>
      <w:marTop w:val="0"/>
      <w:marBottom w:val="0"/>
      <w:divBdr>
        <w:top w:val="none" w:sz="0" w:space="0" w:color="auto"/>
        <w:left w:val="none" w:sz="0" w:space="0" w:color="auto"/>
        <w:bottom w:val="none" w:sz="0" w:space="0" w:color="auto"/>
        <w:right w:val="none" w:sz="0" w:space="0" w:color="auto"/>
      </w:divBdr>
    </w:div>
    <w:div w:id="1194880215">
      <w:bodyDiv w:val="1"/>
      <w:marLeft w:val="0"/>
      <w:marRight w:val="0"/>
      <w:marTop w:val="0"/>
      <w:marBottom w:val="0"/>
      <w:divBdr>
        <w:top w:val="none" w:sz="0" w:space="0" w:color="auto"/>
        <w:left w:val="none" w:sz="0" w:space="0" w:color="auto"/>
        <w:bottom w:val="none" w:sz="0" w:space="0" w:color="auto"/>
        <w:right w:val="none" w:sz="0" w:space="0" w:color="auto"/>
      </w:divBdr>
    </w:div>
    <w:div w:id="1196581662">
      <w:bodyDiv w:val="1"/>
      <w:marLeft w:val="0"/>
      <w:marRight w:val="0"/>
      <w:marTop w:val="0"/>
      <w:marBottom w:val="0"/>
      <w:divBdr>
        <w:top w:val="none" w:sz="0" w:space="0" w:color="auto"/>
        <w:left w:val="none" w:sz="0" w:space="0" w:color="auto"/>
        <w:bottom w:val="none" w:sz="0" w:space="0" w:color="auto"/>
        <w:right w:val="none" w:sz="0" w:space="0" w:color="auto"/>
      </w:divBdr>
    </w:div>
    <w:div w:id="1207792722">
      <w:bodyDiv w:val="1"/>
      <w:marLeft w:val="0"/>
      <w:marRight w:val="0"/>
      <w:marTop w:val="0"/>
      <w:marBottom w:val="0"/>
      <w:divBdr>
        <w:top w:val="none" w:sz="0" w:space="0" w:color="auto"/>
        <w:left w:val="none" w:sz="0" w:space="0" w:color="auto"/>
        <w:bottom w:val="none" w:sz="0" w:space="0" w:color="auto"/>
        <w:right w:val="none" w:sz="0" w:space="0" w:color="auto"/>
      </w:divBdr>
    </w:div>
    <w:div w:id="1211460619">
      <w:bodyDiv w:val="1"/>
      <w:marLeft w:val="0"/>
      <w:marRight w:val="0"/>
      <w:marTop w:val="0"/>
      <w:marBottom w:val="0"/>
      <w:divBdr>
        <w:top w:val="none" w:sz="0" w:space="0" w:color="auto"/>
        <w:left w:val="none" w:sz="0" w:space="0" w:color="auto"/>
        <w:bottom w:val="none" w:sz="0" w:space="0" w:color="auto"/>
        <w:right w:val="none" w:sz="0" w:space="0" w:color="auto"/>
      </w:divBdr>
    </w:div>
    <w:div w:id="1215581470">
      <w:bodyDiv w:val="1"/>
      <w:marLeft w:val="0"/>
      <w:marRight w:val="0"/>
      <w:marTop w:val="0"/>
      <w:marBottom w:val="0"/>
      <w:divBdr>
        <w:top w:val="none" w:sz="0" w:space="0" w:color="auto"/>
        <w:left w:val="none" w:sz="0" w:space="0" w:color="auto"/>
        <w:bottom w:val="none" w:sz="0" w:space="0" w:color="auto"/>
        <w:right w:val="none" w:sz="0" w:space="0" w:color="auto"/>
      </w:divBdr>
    </w:div>
    <w:div w:id="1216427582">
      <w:bodyDiv w:val="1"/>
      <w:marLeft w:val="0"/>
      <w:marRight w:val="0"/>
      <w:marTop w:val="0"/>
      <w:marBottom w:val="0"/>
      <w:divBdr>
        <w:top w:val="none" w:sz="0" w:space="0" w:color="auto"/>
        <w:left w:val="none" w:sz="0" w:space="0" w:color="auto"/>
        <w:bottom w:val="none" w:sz="0" w:space="0" w:color="auto"/>
        <w:right w:val="none" w:sz="0" w:space="0" w:color="auto"/>
      </w:divBdr>
    </w:div>
    <w:div w:id="1217930391">
      <w:bodyDiv w:val="1"/>
      <w:marLeft w:val="0"/>
      <w:marRight w:val="0"/>
      <w:marTop w:val="0"/>
      <w:marBottom w:val="0"/>
      <w:divBdr>
        <w:top w:val="none" w:sz="0" w:space="0" w:color="auto"/>
        <w:left w:val="none" w:sz="0" w:space="0" w:color="auto"/>
        <w:bottom w:val="none" w:sz="0" w:space="0" w:color="auto"/>
        <w:right w:val="none" w:sz="0" w:space="0" w:color="auto"/>
      </w:divBdr>
    </w:div>
    <w:div w:id="1225726636">
      <w:bodyDiv w:val="1"/>
      <w:marLeft w:val="0"/>
      <w:marRight w:val="0"/>
      <w:marTop w:val="0"/>
      <w:marBottom w:val="0"/>
      <w:divBdr>
        <w:top w:val="none" w:sz="0" w:space="0" w:color="auto"/>
        <w:left w:val="none" w:sz="0" w:space="0" w:color="auto"/>
        <w:bottom w:val="none" w:sz="0" w:space="0" w:color="auto"/>
        <w:right w:val="none" w:sz="0" w:space="0" w:color="auto"/>
      </w:divBdr>
    </w:div>
    <w:div w:id="1225795085">
      <w:bodyDiv w:val="1"/>
      <w:marLeft w:val="0"/>
      <w:marRight w:val="0"/>
      <w:marTop w:val="0"/>
      <w:marBottom w:val="0"/>
      <w:divBdr>
        <w:top w:val="none" w:sz="0" w:space="0" w:color="auto"/>
        <w:left w:val="none" w:sz="0" w:space="0" w:color="auto"/>
        <w:bottom w:val="none" w:sz="0" w:space="0" w:color="auto"/>
        <w:right w:val="none" w:sz="0" w:space="0" w:color="auto"/>
      </w:divBdr>
    </w:div>
    <w:div w:id="1231118990">
      <w:bodyDiv w:val="1"/>
      <w:marLeft w:val="0"/>
      <w:marRight w:val="0"/>
      <w:marTop w:val="0"/>
      <w:marBottom w:val="0"/>
      <w:divBdr>
        <w:top w:val="none" w:sz="0" w:space="0" w:color="auto"/>
        <w:left w:val="none" w:sz="0" w:space="0" w:color="auto"/>
        <w:bottom w:val="none" w:sz="0" w:space="0" w:color="auto"/>
        <w:right w:val="none" w:sz="0" w:space="0" w:color="auto"/>
      </w:divBdr>
    </w:div>
    <w:div w:id="1247808108">
      <w:bodyDiv w:val="1"/>
      <w:marLeft w:val="0"/>
      <w:marRight w:val="0"/>
      <w:marTop w:val="0"/>
      <w:marBottom w:val="0"/>
      <w:divBdr>
        <w:top w:val="none" w:sz="0" w:space="0" w:color="auto"/>
        <w:left w:val="none" w:sz="0" w:space="0" w:color="auto"/>
        <w:bottom w:val="none" w:sz="0" w:space="0" w:color="auto"/>
        <w:right w:val="none" w:sz="0" w:space="0" w:color="auto"/>
      </w:divBdr>
    </w:div>
    <w:div w:id="1247957458">
      <w:bodyDiv w:val="1"/>
      <w:marLeft w:val="0"/>
      <w:marRight w:val="0"/>
      <w:marTop w:val="0"/>
      <w:marBottom w:val="0"/>
      <w:divBdr>
        <w:top w:val="none" w:sz="0" w:space="0" w:color="auto"/>
        <w:left w:val="none" w:sz="0" w:space="0" w:color="auto"/>
        <w:bottom w:val="none" w:sz="0" w:space="0" w:color="auto"/>
        <w:right w:val="none" w:sz="0" w:space="0" w:color="auto"/>
      </w:divBdr>
    </w:div>
    <w:div w:id="1255673481">
      <w:bodyDiv w:val="1"/>
      <w:marLeft w:val="0"/>
      <w:marRight w:val="0"/>
      <w:marTop w:val="0"/>
      <w:marBottom w:val="0"/>
      <w:divBdr>
        <w:top w:val="none" w:sz="0" w:space="0" w:color="auto"/>
        <w:left w:val="none" w:sz="0" w:space="0" w:color="auto"/>
        <w:bottom w:val="none" w:sz="0" w:space="0" w:color="auto"/>
        <w:right w:val="none" w:sz="0" w:space="0" w:color="auto"/>
      </w:divBdr>
    </w:div>
    <w:div w:id="1263296754">
      <w:bodyDiv w:val="1"/>
      <w:marLeft w:val="0"/>
      <w:marRight w:val="0"/>
      <w:marTop w:val="0"/>
      <w:marBottom w:val="0"/>
      <w:divBdr>
        <w:top w:val="none" w:sz="0" w:space="0" w:color="auto"/>
        <w:left w:val="none" w:sz="0" w:space="0" w:color="auto"/>
        <w:bottom w:val="none" w:sz="0" w:space="0" w:color="auto"/>
        <w:right w:val="none" w:sz="0" w:space="0" w:color="auto"/>
      </w:divBdr>
    </w:div>
    <w:div w:id="1263344181">
      <w:bodyDiv w:val="1"/>
      <w:marLeft w:val="0"/>
      <w:marRight w:val="0"/>
      <w:marTop w:val="0"/>
      <w:marBottom w:val="0"/>
      <w:divBdr>
        <w:top w:val="none" w:sz="0" w:space="0" w:color="auto"/>
        <w:left w:val="none" w:sz="0" w:space="0" w:color="auto"/>
        <w:bottom w:val="none" w:sz="0" w:space="0" w:color="auto"/>
        <w:right w:val="none" w:sz="0" w:space="0" w:color="auto"/>
      </w:divBdr>
    </w:div>
    <w:div w:id="1273971665">
      <w:bodyDiv w:val="1"/>
      <w:marLeft w:val="0"/>
      <w:marRight w:val="0"/>
      <w:marTop w:val="0"/>
      <w:marBottom w:val="0"/>
      <w:divBdr>
        <w:top w:val="none" w:sz="0" w:space="0" w:color="auto"/>
        <w:left w:val="none" w:sz="0" w:space="0" w:color="auto"/>
        <w:bottom w:val="none" w:sz="0" w:space="0" w:color="auto"/>
        <w:right w:val="none" w:sz="0" w:space="0" w:color="auto"/>
      </w:divBdr>
    </w:div>
    <w:div w:id="1277299136">
      <w:bodyDiv w:val="1"/>
      <w:marLeft w:val="0"/>
      <w:marRight w:val="0"/>
      <w:marTop w:val="0"/>
      <w:marBottom w:val="0"/>
      <w:divBdr>
        <w:top w:val="none" w:sz="0" w:space="0" w:color="auto"/>
        <w:left w:val="none" w:sz="0" w:space="0" w:color="auto"/>
        <w:bottom w:val="none" w:sz="0" w:space="0" w:color="auto"/>
        <w:right w:val="none" w:sz="0" w:space="0" w:color="auto"/>
      </w:divBdr>
    </w:div>
    <w:div w:id="1278214381">
      <w:bodyDiv w:val="1"/>
      <w:marLeft w:val="0"/>
      <w:marRight w:val="0"/>
      <w:marTop w:val="0"/>
      <w:marBottom w:val="0"/>
      <w:divBdr>
        <w:top w:val="none" w:sz="0" w:space="0" w:color="auto"/>
        <w:left w:val="none" w:sz="0" w:space="0" w:color="auto"/>
        <w:bottom w:val="none" w:sz="0" w:space="0" w:color="auto"/>
        <w:right w:val="none" w:sz="0" w:space="0" w:color="auto"/>
      </w:divBdr>
    </w:div>
    <w:div w:id="1297488196">
      <w:bodyDiv w:val="1"/>
      <w:marLeft w:val="0"/>
      <w:marRight w:val="0"/>
      <w:marTop w:val="0"/>
      <w:marBottom w:val="0"/>
      <w:divBdr>
        <w:top w:val="none" w:sz="0" w:space="0" w:color="auto"/>
        <w:left w:val="none" w:sz="0" w:space="0" w:color="auto"/>
        <w:bottom w:val="none" w:sz="0" w:space="0" w:color="auto"/>
        <w:right w:val="none" w:sz="0" w:space="0" w:color="auto"/>
      </w:divBdr>
    </w:div>
    <w:div w:id="1300845172">
      <w:bodyDiv w:val="1"/>
      <w:marLeft w:val="0"/>
      <w:marRight w:val="0"/>
      <w:marTop w:val="0"/>
      <w:marBottom w:val="0"/>
      <w:divBdr>
        <w:top w:val="none" w:sz="0" w:space="0" w:color="auto"/>
        <w:left w:val="none" w:sz="0" w:space="0" w:color="auto"/>
        <w:bottom w:val="none" w:sz="0" w:space="0" w:color="auto"/>
        <w:right w:val="none" w:sz="0" w:space="0" w:color="auto"/>
      </w:divBdr>
    </w:div>
    <w:div w:id="1302612471">
      <w:bodyDiv w:val="1"/>
      <w:marLeft w:val="0"/>
      <w:marRight w:val="0"/>
      <w:marTop w:val="0"/>
      <w:marBottom w:val="0"/>
      <w:divBdr>
        <w:top w:val="none" w:sz="0" w:space="0" w:color="auto"/>
        <w:left w:val="none" w:sz="0" w:space="0" w:color="auto"/>
        <w:bottom w:val="none" w:sz="0" w:space="0" w:color="auto"/>
        <w:right w:val="none" w:sz="0" w:space="0" w:color="auto"/>
      </w:divBdr>
    </w:div>
    <w:div w:id="1309631261">
      <w:bodyDiv w:val="1"/>
      <w:marLeft w:val="0"/>
      <w:marRight w:val="0"/>
      <w:marTop w:val="0"/>
      <w:marBottom w:val="0"/>
      <w:divBdr>
        <w:top w:val="none" w:sz="0" w:space="0" w:color="auto"/>
        <w:left w:val="none" w:sz="0" w:space="0" w:color="auto"/>
        <w:bottom w:val="none" w:sz="0" w:space="0" w:color="auto"/>
        <w:right w:val="none" w:sz="0" w:space="0" w:color="auto"/>
      </w:divBdr>
    </w:div>
    <w:div w:id="1321734916">
      <w:bodyDiv w:val="1"/>
      <w:marLeft w:val="0"/>
      <w:marRight w:val="0"/>
      <w:marTop w:val="0"/>
      <w:marBottom w:val="0"/>
      <w:divBdr>
        <w:top w:val="none" w:sz="0" w:space="0" w:color="auto"/>
        <w:left w:val="none" w:sz="0" w:space="0" w:color="auto"/>
        <w:bottom w:val="none" w:sz="0" w:space="0" w:color="auto"/>
        <w:right w:val="none" w:sz="0" w:space="0" w:color="auto"/>
      </w:divBdr>
    </w:div>
    <w:div w:id="1338771603">
      <w:bodyDiv w:val="1"/>
      <w:marLeft w:val="0"/>
      <w:marRight w:val="0"/>
      <w:marTop w:val="0"/>
      <w:marBottom w:val="0"/>
      <w:divBdr>
        <w:top w:val="none" w:sz="0" w:space="0" w:color="auto"/>
        <w:left w:val="none" w:sz="0" w:space="0" w:color="auto"/>
        <w:bottom w:val="none" w:sz="0" w:space="0" w:color="auto"/>
        <w:right w:val="none" w:sz="0" w:space="0" w:color="auto"/>
      </w:divBdr>
    </w:div>
    <w:div w:id="1339696000">
      <w:bodyDiv w:val="1"/>
      <w:marLeft w:val="0"/>
      <w:marRight w:val="0"/>
      <w:marTop w:val="0"/>
      <w:marBottom w:val="0"/>
      <w:divBdr>
        <w:top w:val="none" w:sz="0" w:space="0" w:color="auto"/>
        <w:left w:val="none" w:sz="0" w:space="0" w:color="auto"/>
        <w:bottom w:val="none" w:sz="0" w:space="0" w:color="auto"/>
        <w:right w:val="none" w:sz="0" w:space="0" w:color="auto"/>
      </w:divBdr>
    </w:div>
    <w:div w:id="1343119220">
      <w:bodyDiv w:val="1"/>
      <w:marLeft w:val="0"/>
      <w:marRight w:val="0"/>
      <w:marTop w:val="0"/>
      <w:marBottom w:val="0"/>
      <w:divBdr>
        <w:top w:val="none" w:sz="0" w:space="0" w:color="auto"/>
        <w:left w:val="none" w:sz="0" w:space="0" w:color="auto"/>
        <w:bottom w:val="none" w:sz="0" w:space="0" w:color="auto"/>
        <w:right w:val="none" w:sz="0" w:space="0" w:color="auto"/>
      </w:divBdr>
    </w:div>
    <w:div w:id="1344237940">
      <w:bodyDiv w:val="1"/>
      <w:marLeft w:val="0"/>
      <w:marRight w:val="0"/>
      <w:marTop w:val="0"/>
      <w:marBottom w:val="0"/>
      <w:divBdr>
        <w:top w:val="none" w:sz="0" w:space="0" w:color="auto"/>
        <w:left w:val="none" w:sz="0" w:space="0" w:color="auto"/>
        <w:bottom w:val="none" w:sz="0" w:space="0" w:color="auto"/>
        <w:right w:val="none" w:sz="0" w:space="0" w:color="auto"/>
      </w:divBdr>
    </w:div>
    <w:div w:id="1355108915">
      <w:bodyDiv w:val="1"/>
      <w:marLeft w:val="0"/>
      <w:marRight w:val="0"/>
      <w:marTop w:val="0"/>
      <w:marBottom w:val="0"/>
      <w:divBdr>
        <w:top w:val="none" w:sz="0" w:space="0" w:color="auto"/>
        <w:left w:val="none" w:sz="0" w:space="0" w:color="auto"/>
        <w:bottom w:val="none" w:sz="0" w:space="0" w:color="auto"/>
        <w:right w:val="none" w:sz="0" w:space="0" w:color="auto"/>
      </w:divBdr>
    </w:div>
    <w:div w:id="1368989001">
      <w:bodyDiv w:val="1"/>
      <w:marLeft w:val="0"/>
      <w:marRight w:val="0"/>
      <w:marTop w:val="0"/>
      <w:marBottom w:val="0"/>
      <w:divBdr>
        <w:top w:val="none" w:sz="0" w:space="0" w:color="auto"/>
        <w:left w:val="none" w:sz="0" w:space="0" w:color="auto"/>
        <w:bottom w:val="none" w:sz="0" w:space="0" w:color="auto"/>
        <w:right w:val="none" w:sz="0" w:space="0" w:color="auto"/>
      </w:divBdr>
    </w:div>
    <w:div w:id="1374234014">
      <w:bodyDiv w:val="1"/>
      <w:marLeft w:val="0"/>
      <w:marRight w:val="0"/>
      <w:marTop w:val="0"/>
      <w:marBottom w:val="0"/>
      <w:divBdr>
        <w:top w:val="none" w:sz="0" w:space="0" w:color="auto"/>
        <w:left w:val="none" w:sz="0" w:space="0" w:color="auto"/>
        <w:bottom w:val="none" w:sz="0" w:space="0" w:color="auto"/>
        <w:right w:val="none" w:sz="0" w:space="0" w:color="auto"/>
      </w:divBdr>
    </w:div>
    <w:div w:id="1377467256">
      <w:bodyDiv w:val="1"/>
      <w:marLeft w:val="0"/>
      <w:marRight w:val="0"/>
      <w:marTop w:val="0"/>
      <w:marBottom w:val="0"/>
      <w:divBdr>
        <w:top w:val="none" w:sz="0" w:space="0" w:color="auto"/>
        <w:left w:val="none" w:sz="0" w:space="0" w:color="auto"/>
        <w:bottom w:val="none" w:sz="0" w:space="0" w:color="auto"/>
        <w:right w:val="none" w:sz="0" w:space="0" w:color="auto"/>
      </w:divBdr>
    </w:div>
    <w:div w:id="1379353852">
      <w:bodyDiv w:val="1"/>
      <w:marLeft w:val="0"/>
      <w:marRight w:val="0"/>
      <w:marTop w:val="0"/>
      <w:marBottom w:val="0"/>
      <w:divBdr>
        <w:top w:val="none" w:sz="0" w:space="0" w:color="auto"/>
        <w:left w:val="none" w:sz="0" w:space="0" w:color="auto"/>
        <w:bottom w:val="none" w:sz="0" w:space="0" w:color="auto"/>
        <w:right w:val="none" w:sz="0" w:space="0" w:color="auto"/>
      </w:divBdr>
    </w:div>
    <w:div w:id="1385568280">
      <w:bodyDiv w:val="1"/>
      <w:marLeft w:val="0"/>
      <w:marRight w:val="0"/>
      <w:marTop w:val="0"/>
      <w:marBottom w:val="0"/>
      <w:divBdr>
        <w:top w:val="none" w:sz="0" w:space="0" w:color="auto"/>
        <w:left w:val="none" w:sz="0" w:space="0" w:color="auto"/>
        <w:bottom w:val="none" w:sz="0" w:space="0" w:color="auto"/>
        <w:right w:val="none" w:sz="0" w:space="0" w:color="auto"/>
      </w:divBdr>
    </w:div>
    <w:div w:id="1391423229">
      <w:bodyDiv w:val="1"/>
      <w:marLeft w:val="0"/>
      <w:marRight w:val="0"/>
      <w:marTop w:val="0"/>
      <w:marBottom w:val="0"/>
      <w:divBdr>
        <w:top w:val="none" w:sz="0" w:space="0" w:color="auto"/>
        <w:left w:val="none" w:sz="0" w:space="0" w:color="auto"/>
        <w:bottom w:val="none" w:sz="0" w:space="0" w:color="auto"/>
        <w:right w:val="none" w:sz="0" w:space="0" w:color="auto"/>
      </w:divBdr>
    </w:div>
    <w:div w:id="1391805118">
      <w:bodyDiv w:val="1"/>
      <w:marLeft w:val="0"/>
      <w:marRight w:val="0"/>
      <w:marTop w:val="0"/>
      <w:marBottom w:val="0"/>
      <w:divBdr>
        <w:top w:val="none" w:sz="0" w:space="0" w:color="auto"/>
        <w:left w:val="none" w:sz="0" w:space="0" w:color="auto"/>
        <w:bottom w:val="none" w:sz="0" w:space="0" w:color="auto"/>
        <w:right w:val="none" w:sz="0" w:space="0" w:color="auto"/>
      </w:divBdr>
    </w:div>
    <w:div w:id="1409229587">
      <w:bodyDiv w:val="1"/>
      <w:marLeft w:val="0"/>
      <w:marRight w:val="0"/>
      <w:marTop w:val="0"/>
      <w:marBottom w:val="0"/>
      <w:divBdr>
        <w:top w:val="none" w:sz="0" w:space="0" w:color="auto"/>
        <w:left w:val="none" w:sz="0" w:space="0" w:color="auto"/>
        <w:bottom w:val="none" w:sz="0" w:space="0" w:color="auto"/>
        <w:right w:val="none" w:sz="0" w:space="0" w:color="auto"/>
      </w:divBdr>
    </w:div>
    <w:div w:id="1413426874">
      <w:bodyDiv w:val="1"/>
      <w:marLeft w:val="0"/>
      <w:marRight w:val="0"/>
      <w:marTop w:val="0"/>
      <w:marBottom w:val="0"/>
      <w:divBdr>
        <w:top w:val="none" w:sz="0" w:space="0" w:color="auto"/>
        <w:left w:val="none" w:sz="0" w:space="0" w:color="auto"/>
        <w:bottom w:val="none" w:sz="0" w:space="0" w:color="auto"/>
        <w:right w:val="none" w:sz="0" w:space="0" w:color="auto"/>
      </w:divBdr>
    </w:div>
    <w:div w:id="1416315409">
      <w:bodyDiv w:val="1"/>
      <w:marLeft w:val="0"/>
      <w:marRight w:val="0"/>
      <w:marTop w:val="0"/>
      <w:marBottom w:val="0"/>
      <w:divBdr>
        <w:top w:val="none" w:sz="0" w:space="0" w:color="auto"/>
        <w:left w:val="none" w:sz="0" w:space="0" w:color="auto"/>
        <w:bottom w:val="none" w:sz="0" w:space="0" w:color="auto"/>
        <w:right w:val="none" w:sz="0" w:space="0" w:color="auto"/>
      </w:divBdr>
    </w:div>
    <w:div w:id="1421029790">
      <w:bodyDiv w:val="1"/>
      <w:marLeft w:val="0"/>
      <w:marRight w:val="0"/>
      <w:marTop w:val="0"/>
      <w:marBottom w:val="0"/>
      <w:divBdr>
        <w:top w:val="none" w:sz="0" w:space="0" w:color="auto"/>
        <w:left w:val="none" w:sz="0" w:space="0" w:color="auto"/>
        <w:bottom w:val="none" w:sz="0" w:space="0" w:color="auto"/>
        <w:right w:val="none" w:sz="0" w:space="0" w:color="auto"/>
      </w:divBdr>
    </w:div>
    <w:div w:id="1452438312">
      <w:bodyDiv w:val="1"/>
      <w:marLeft w:val="0"/>
      <w:marRight w:val="0"/>
      <w:marTop w:val="0"/>
      <w:marBottom w:val="0"/>
      <w:divBdr>
        <w:top w:val="none" w:sz="0" w:space="0" w:color="auto"/>
        <w:left w:val="none" w:sz="0" w:space="0" w:color="auto"/>
        <w:bottom w:val="none" w:sz="0" w:space="0" w:color="auto"/>
        <w:right w:val="none" w:sz="0" w:space="0" w:color="auto"/>
      </w:divBdr>
    </w:div>
    <w:div w:id="1453329702">
      <w:bodyDiv w:val="1"/>
      <w:marLeft w:val="0"/>
      <w:marRight w:val="0"/>
      <w:marTop w:val="0"/>
      <w:marBottom w:val="0"/>
      <w:divBdr>
        <w:top w:val="none" w:sz="0" w:space="0" w:color="auto"/>
        <w:left w:val="none" w:sz="0" w:space="0" w:color="auto"/>
        <w:bottom w:val="none" w:sz="0" w:space="0" w:color="auto"/>
        <w:right w:val="none" w:sz="0" w:space="0" w:color="auto"/>
      </w:divBdr>
    </w:div>
    <w:div w:id="1461419566">
      <w:bodyDiv w:val="1"/>
      <w:marLeft w:val="0"/>
      <w:marRight w:val="0"/>
      <w:marTop w:val="0"/>
      <w:marBottom w:val="0"/>
      <w:divBdr>
        <w:top w:val="none" w:sz="0" w:space="0" w:color="auto"/>
        <w:left w:val="none" w:sz="0" w:space="0" w:color="auto"/>
        <w:bottom w:val="none" w:sz="0" w:space="0" w:color="auto"/>
        <w:right w:val="none" w:sz="0" w:space="0" w:color="auto"/>
      </w:divBdr>
    </w:div>
    <w:div w:id="1464621284">
      <w:bodyDiv w:val="1"/>
      <w:marLeft w:val="0"/>
      <w:marRight w:val="0"/>
      <w:marTop w:val="0"/>
      <w:marBottom w:val="0"/>
      <w:divBdr>
        <w:top w:val="none" w:sz="0" w:space="0" w:color="auto"/>
        <w:left w:val="none" w:sz="0" w:space="0" w:color="auto"/>
        <w:bottom w:val="none" w:sz="0" w:space="0" w:color="auto"/>
        <w:right w:val="none" w:sz="0" w:space="0" w:color="auto"/>
      </w:divBdr>
      <w:divsChild>
        <w:div w:id="270012326">
          <w:marLeft w:val="0"/>
          <w:marRight w:val="0"/>
          <w:marTop w:val="0"/>
          <w:marBottom w:val="0"/>
          <w:divBdr>
            <w:top w:val="none" w:sz="0" w:space="0" w:color="auto"/>
            <w:left w:val="none" w:sz="0" w:space="0" w:color="auto"/>
            <w:bottom w:val="none" w:sz="0" w:space="0" w:color="auto"/>
            <w:right w:val="none" w:sz="0" w:space="0" w:color="auto"/>
          </w:divBdr>
          <w:divsChild>
            <w:div w:id="708527096">
              <w:marLeft w:val="0"/>
              <w:marRight w:val="0"/>
              <w:marTop w:val="0"/>
              <w:marBottom w:val="0"/>
              <w:divBdr>
                <w:top w:val="none" w:sz="0" w:space="0" w:color="auto"/>
                <w:left w:val="none" w:sz="0" w:space="0" w:color="auto"/>
                <w:bottom w:val="none" w:sz="0" w:space="0" w:color="auto"/>
                <w:right w:val="none" w:sz="0" w:space="0" w:color="auto"/>
              </w:divBdr>
              <w:divsChild>
                <w:div w:id="854809277">
                  <w:marLeft w:val="0"/>
                  <w:marRight w:val="0"/>
                  <w:marTop w:val="0"/>
                  <w:marBottom w:val="0"/>
                  <w:divBdr>
                    <w:top w:val="none" w:sz="0" w:space="0" w:color="auto"/>
                    <w:left w:val="none" w:sz="0" w:space="0" w:color="auto"/>
                    <w:bottom w:val="none" w:sz="0" w:space="0" w:color="auto"/>
                    <w:right w:val="none" w:sz="0" w:space="0" w:color="auto"/>
                  </w:divBdr>
                  <w:divsChild>
                    <w:div w:id="1386106546">
                      <w:marLeft w:val="0"/>
                      <w:marRight w:val="0"/>
                      <w:marTop w:val="0"/>
                      <w:marBottom w:val="0"/>
                      <w:divBdr>
                        <w:top w:val="none" w:sz="0" w:space="0" w:color="auto"/>
                        <w:left w:val="none" w:sz="0" w:space="0" w:color="auto"/>
                        <w:bottom w:val="none" w:sz="0" w:space="0" w:color="auto"/>
                        <w:right w:val="none" w:sz="0" w:space="0" w:color="auto"/>
                      </w:divBdr>
                      <w:divsChild>
                        <w:div w:id="533688623">
                          <w:marLeft w:val="0"/>
                          <w:marRight w:val="0"/>
                          <w:marTop w:val="0"/>
                          <w:marBottom w:val="0"/>
                          <w:divBdr>
                            <w:top w:val="none" w:sz="0" w:space="0" w:color="auto"/>
                            <w:left w:val="none" w:sz="0" w:space="0" w:color="auto"/>
                            <w:bottom w:val="none" w:sz="0" w:space="0" w:color="auto"/>
                            <w:right w:val="none" w:sz="0" w:space="0" w:color="auto"/>
                          </w:divBdr>
                          <w:divsChild>
                            <w:div w:id="750080977">
                              <w:marLeft w:val="0"/>
                              <w:marRight w:val="0"/>
                              <w:marTop w:val="0"/>
                              <w:marBottom w:val="0"/>
                              <w:divBdr>
                                <w:top w:val="none" w:sz="0" w:space="0" w:color="auto"/>
                                <w:left w:val="none" w:sz="0" w:space="0" w:color="auto"/>
                                <w:bottom w:val="none" w:sz="0" w:space="0" w:color="auto"/>
                                <w:right w:val="none" w:sz="0" w:space="0" w:color="auto"/>
                              </w:divBdr>
                              <w:divsChild>
                                <w:div w:id="337123854">
                                  <w:marLeft w:val="0"/>
                                  <w:marRight w:val="0"/>
                                  <w:marTop w:val="0"/>
                                  <w:marBottom w:val="0"/>
                                  <w:divBdr>
                                    <w:top w:val="none" w:sz="0" w:space="0" w:color="auto"/>
                                    <w:left w:val="none" w:sz="0" w:space="0" w:color="auto"/>
                                    <w:bottom w:val="none" w:sz="0" w:space="0" w:color="auto"/>
                                    <w:right w:val="none" w:sz="0" w:space="0" w:color="auto"/>
                                  </w:divBdr>
                                  <w:divsChild>
                                    <w:div w:id="224491332">
                                      <w:marLeft w:val="0"/>
                                      <w:marRight w:val="0"/>
                                      <w:marTop w:val="0"/>
                                      <w:marBottom w:val="0"/>
                                      <w:divBdr>
                                        <w:top w:val="none" w:sz="0" w:space="0" w:color="auto"/>
                                        <w:left w:val="none" w:sz="0" w:space="0" w:color="auto"/>
                                        <w:bottom w:val="none" w:sz="0" w:space="0" w:color="auto"/>
                                        <w:right w:val="none" w:sz="0" w:space="0" w:color="auto"/>
                                      </w:divBdr>
                                      <w:divsChild>
                                        <w:div w:id="163518089">
                                          <w:marLeft w:val="0"/>
                                          <w:marRight w:val="0"/>
                                          <w:marTop w:val="0"/>
                                          <w:marBottom w:val="0"/>
                                          <w:divBdr>
                                            <w:top w:val="none" w:sz="0" w:space="0" w:color="auto"/>
                                            <w:left w:val="none" w:sz="0" w:space="0" w:color="auto"/>
                                            <w:bottom w:val="none" w:sz="0" w:space="0" w:color="auto"/>
                                            <w:right w:val="none" w:sz="0" w:space="0" w:color="auto"/>
                                          </w:divBdr>
                                          <w:divsChild>
                                            <w:div w:id="1671788469">
                                              <w:marLeft w:val="0"/>
                                              <w:marRight w:val="0"/>
                                              <w:marTop w:val="0"/>
                                              <w:marBottom w:val="0"/>
                                              <w:divBdr>
                                                <w:top w:val="none" w:sz="0" w:space="0" w:color="auto"/>
                                                <w:left w:val="none" w:sz="0" w:space="0" w:color="auto"/>
                                                <w:bottom w:val="none" w:sz="0" w:space="0" w:color="auto"/>
                                                <w:right w:val="none" w:sz="0" w:space="0" w:color="auto"/>
                                              </w:divBdr>
                                              <w:divsChild>
                                                <w:div w:id="1712878783">
                                                  <w:marLeft w:val="0"/>
                                                  <w:marRight w:val="0"/>
                                                  <w:marTop w:val="0"/>
                                                  <w:marBottom w:val="0"/>
                                                  <w:divBdr>
                                                    <w:top w:val="none" w:sz="0" w:space="0" w:color="auto"/>
                                                    <w:left w:val="none" w:sz="0" w:space="0" w:color="auto"/>
                                                    <w:bottom w:val="none" w:sz="0" w:space="0" w:color="auto"/>
                                                    <w:right w:val="none" w:sz="0" w:space="0" w:color="auto"/>
                                                  </w:divBdr>
                                                  <w:divsChild>
                                                    <w:div w:id="2027318335">
                                                      <w:marLeft w:val="0"/>
                                                      <w:marRight w:val="0"/>
                                                      <w:marTop w:val="0"/>
                                                      <w:marBottom w:val="0"/>
                                                      <w:divBdr>
                                                        <w:top w:val="none" w:sz="0" w:space="0" w:color="auto"/>
                                                        <w:left w:val="none" w:sz="0" w:space="0" w:color="auto"/>
                                                        <w:bottom w:val="none" w:sz="0" w:space="0" w:color="auto"/>
                                                        <w:right w:val="none" w:sz="0" w:space="0" w:color="auto"/>
                                                      </w:divBdr>
                                                      <w:divsChild>
                                                        <w:div w:id="143469114">
                                                          <w:marLeft w:val="0"/>
                                                          <w:marRight w:val="0"/>
                                                          <w:marTop w:val="0"/>
                                                          <w:marBottom w:val="0"/>
                                                          <w:divBdr>
                                                            <w:top w:val="none" w:sz="0" w:space="0" w:color="auto"/>
                                                            <w:left w:val="none" w:sz="0" w:space="0" w:color="auto"/>
                                                            <w:bottom w:val="none" w:sz="0" w:space="0" w:color="auto"/>
                                                            <w:right w:val="none" w:sz="0" w:space="0" w:color="auto"/>
                                                          </w:divBdr>
                                                          <w:divsChild>
                                                            <w:div w:id="580605498">
                                                              <w:marLeft w:val="0"/>
                                                              <w:marRight w:val="0"/>
                                                              <w:marTop w:val="0"/>
                                                              <w:marBottom w:val="0"/>
                                                              <w:divBdr>
                                                                <w:top w:val="none" w:sz="0" w:space="0" w:color="auto"/>
                                                                <w:left w:val="none" w:sz="0" w:space="0" w:color="auto"/>
                                                                <w:bottom w:val="none" w:sz="0" w:space="0" w:color="auto"/>
                                                                <w:right w:val="none" w:sz="0" w:space="0" w:color="auto"/>
                                                              </w:divBdr>
                                                              <w:divsChild>
                                                                <w:div w:id="1906642739">
                                                                  <w:marLeft w:val="0"/>
                                                                  <w:marRight w:val="0"/>
                                                                  <w:marTop w:val="0"/>
                                                                  <w:marBottom w:val="0"/>
                                                                  <w:divBdr>
                                                                    <w:top w:val="none" w:sz="0" w:space="0" w:color="auto"/>
                                                                    <w:left w:val="none" w:sz="0" w:space="0" w:color="auto"/>
                                                                    <w:bottom w:val="none" w:sz="0" w:space="0" w:color="auto"/>
                                                                    <w:right w:val="none" w:sz="0" w:space="0" w:color="auto"/>
                                                                  </w:divBdr>
                                                                  <w:divsChild>
                                                                    <w:div w:id="24139448">
                                                                      <w:marLeft w:val="0"/>
                                                                      <w:marRight w:val="0"/>
                                                                      <w:marTop w:val="0"/>
                                                                      <w:marBottom w:val="0"/>
                                                                      <w:divBdr>
                                                                        <w:top w:val="none" w:sz="0" w:space="0" w:color="auto"/>
                                                                        <w:left w:val="none" w:sz="0" w:space="0" w:color="auto"/>
                                                                        <w:bottom w:val="none" w:sz="0" w:space="0" w:color="auto"/>
                                                                        <w:right w:val="none" w:sz="0" w:space="0" w:color="auto"/>
                                                                      </w:divBdr>
                                                                      <w:divsChild>
                                                                        <w:div w:id="1584145681">
                                                                          <w:marLeft w:val="0"/>
                                                                          <w:marRight w:val="0"/>
                                                                          <w:marTop w:val="0"/>
                                                                          <w:marBottom w:val="0"/>
                                                                          <w:divBdr>
                                                                            <w:top w:val="none" w:sz="0" w:space="0" w:color="auto"/>
                                                                            <w:left w:val="none" w:sz="0" w:space="0" w:color="auto"/>
                                                                            <w:bottom w:val="none" w:sz="0" w:space="0" w:color="auto"/>
                                                                            <w:right w:val="none" w:sz="0" w:space="0" w:color="auto"/>
                                                                          </w:divBdr>
                                                                          <w:divsChild>
                                                                            <w:div w:id="926815483">
                                                                              <w:marLeft w:val="0"/>
                                                                              <w:marRight w:val="0"/>
                                                                              <w:marTop w:val="0"/>
                                                                              <w:marBottom w:val="0"/>
                                                                              <w:divBdr>
                                                                                <w:top w:val="none" w:sz="0" w:space="0" w:color="auto"/>
                                                                                <w:left w:val="none" w:sz="0" w:space="0" w:color="auto"/>
                                                                                <w:bottom w:val="none" w:sz="0" w:space="0" w:color="auto"/>
                                                                                <w:right w:val="none" w:sz="0" w:space="0" w:color="auto"/>
                                                                              </w:divBdr>
                                                                              <w:divsChild>
                                                                                <w:div w:id="1062364038">
                                                                                  <w:marLeft w:val="0"/>
                                                                                  <w:marRight w:val="0"/>
                                                                                  <w:marTop w:val="0"/>
                                                                                  <w:marBottom w:val="0"/>
                                                                                  <w:divBdr>
                                                                                    <w:top w:val="none" w:sz="0" w:space="0" w:color="auto"/>
                                                                                    <w:left w:val="none" w:sz="0" w:space="0" w:color="auto"/>
                                                                                    <w:bottom w:val="none" w:sz="0" w:space="0" w:color="auto"/>
                                                                                    <w:right w:val="none" w:sz="0" w:space="0" w:color="auto"/>
                                                                                  </w:divBdr>
                                                                                  <w:divsChild>
                                                                                    <w:div w:id="2052344695">
                                                                                      <w:marLeft w:val="0"/>
                                                                                      <w:marRight w:val="0"/>
                                                                                      <w:marTop w:val="0"/>
                                                                                      <w:marBottom w:val="0"/>
                                                                                      <w:divBdr>
                                                                                        <w:top w:val="none" w:sz="0" w:space="0" w:color="auto"/>
                                                                                        <w:left w:val="none" w:sz="0" w:space="0" w:color="auto"/>
                                                                                        <w:bottom w:val="none" w:sz="0" w:space="0" w:color="auto"/>
                                                                                        <w:right w:val="none" w:sz="0" w:space="0" w:color="auto"/>
                                                                                      </w:divBdr>
                                                                                      <w:divsChild>
                                                                                        <w:div w:id="697776819">
                                                                                          <w:marLeft w:val="0"/>
                                                                                          <w:marRight w:val="0"/>
                                                                                          <w:marTop w:val="0"/>
                                                                                          <w:marBottom w:val="0"/>
                                                                                          <w:divBdr>
                                                                                            <w:top w:val="none" w:sz="0" w:space="0" w:color="auto"/>
                                                                                            <w:left w:val="none" w:sz="0" w:space="0" w:color="auto"/>
                                                                                            <w:bottom w:val="none" w:sz="0" w:space="0" w:color="auto"/>
                                                                                            <w:right w:val="none" w:sz="0" w:space="0" w:color="auto"/>
                                                                                          </w:divBdr>
                                                                                          <w:divsChild>
                                                                                            <w:div w:id="1682121077">
                                                                                              <w:marLeft w:val="120"/>
                                                                                              <w:marRight w:val="0"/>
                                                                                              <w:marTop w:val="0"/>
                                                                                              <w:marBottom w:val="150"/>
                                                                                              <w:divBdr>
                                                                                                <w:top w:val="single" w:sz="2" w:space="0" w:color="EFEFEF"/>
                                                                                                <w:left w:val="single" w:sz="6" w:space="0" w:color="EFEFEF"/>
                                                                                                <w:bottom w:val="single" w:sz="6" w:space="0" w:color="E2E2E2"/>
                                                                                                <w:right w:val="single" w:sz="6" w:space="0" w:color="EFEFEF"/>
                                                                                              </w:divBdr>
                                                                                              <w:divsChild>
                                                                                                <w:div w:id="1257011157">
                                                                                                  <w:marLeft w:val="0"/>
                                                                                                  <w:marRight w:val="0"/>
                                                                                                  <w:marTop w:val="0"/>
                                                                                                  <w:marBottom w:val="0"/>
                                                                                                  <w:divBdr>
                                                                                                    <w:top w:val="none" w:sz="0" w:space="0" w:color="auto"/>
                                                                                                    <w:left w:val="none" w:sz="0" w:space="0" w:color="auto"/>
                                                                                                    <w:bottom w:val="none" w:sz="0" w:space="0" w:color="auto"/>
                                                                                                    <w:right w:val="none" w:sz="0" w:space="0" w:color="auto"/>
                                                                                                  </w:divBdr>
                                                                                                  <w:divsChild>
                                                                                                    <w:div w:id="847058707">
                                                                                                      <w:marLeft w:val="0"/>
                                                                                                      <w:marRight w:val="0"/>
                                                                                                      <w:marTop w:val="0"/>
                                                                                                      <w:marBottom w:val="0"/>
                                                                                                      <w:divBdr>
                                                                                                        <w:top w:val="none" w:sz="0" w:space="0" w:color="auto"/>
                                                                                                        <w:left w:val="none" w:sz="0" w:space="0" w:color="auto"/>
                                                                                                        <w:bottom w:val="none" w:sz="0" w:space="0" w:color="auto"/>
                                                                                                        <w:right w:val="none" w:sz="0" w:space="0" w:color="auto"/>
                                                                                                      </w:divBdr>
                                                                                                      <w:divsChild>
                                                                                                        <w:div w:id="885725097">
                                                                                                          <w:marLeft w:val="0"/>
                                                                                                          <w:marRight w:val="0"/>
                                                                                                          <w:marTop w:val="0"/>
                                                                                                          <w:marBottom w:val="0"/>
                                                                                                          <w:divBdr>
                                                                                                            <w:top w:val="none" w:sz="0" w:space="0" w:color="auto"/>
                                                                                                            <w:left w:val="none" w:sz="0" w:space="0" w:color="auto"/>
                                                                                                            <w:bottom w:val="none" w:sz="0" w:space="0" w:color="auto"/>
                                                                                                            <w:right w:val="none" w:sz="0" w:space="0" w:color="auto"/>
                                                                                                          </w:divBdr>
                                                                                                          <w:divsChild>
                                                                                                            <w:div w:id="1741099821">
                                                                                                              <w:marLeft w:val="0"/>
                                                                                                              <w:marRight w:val="0"/>
                                                                                                              <w:marTop w:val="0"/>
                                                                                                              <w:marBottom w:val="0"/>
                                                                                                              <w:divBdr>
                                                                                                                <w:top w:val="none" w:sz="0" w:space="0" w:color="auto"/>
                                                                                                                <w:left w:val="none" w:sz="0" w:space="0" w:color="auto"/>
                                                                                                                <w:bottom w:val="none" w:sz="0" w:space="0" w:color="auto"/>
                                                                                                                <w:right w:val="none" w:sz="0" w:space="0" w:color="auto"/>
                                                                                                              </w:divBdr>
                                                                                                              <w:divsChild>
                                                                                                                <w:div w:id="1009676989">
                                                                                                                  <w:marLeft w:val="0"/>
                                                                                                                  <w:marRight w:val="-570"/>
                                                                                                                  <w:marTop w:val="150"/>
                                                                                                                  <w:marBottom w:val="225"/>
                                                                                                                  <w:divBdr>
                                                                                                                    <w:top w:val="none" w:sz="0" w:space="4" w:color="auto"/>
                                                                                                                    <w:left w:val="none" w:sz="0" w:space="0" w:color="auto"/>
                                                                                                                    <w:bottom w:val="none" w:sz="0" w:space="4" w:color="auto"/>
                                                                                                                    <w:right w:val="none" w:sz="0" w:space="0" w:color="auto"/>
                                                                                                                  </w:divBdr>
                                                                                                                  <w:divsChild>
                                                                                                                    <w:div w:id="1733502543">
                                                                                                                      <w:marLeft w:val="0"/>
                                                                                                                      <w:marRight w:val="0"/>
                                                                                                                      <w:marTop w:val="0"/>
                                                                                                                      <w:marBottom w:val="0"/>
                                                                                                                      <w:divBdr>
                                                                                                                        <w:top w:val="none" w:sz="0" w:space="0" w:color="auto"/>
                                                                                                                        <w:left w:val="none" w:sz="0" w:space="0" w:color="auto"/>
                                                                                                                        <w:bottom w:val="none" w:sz="0" w:space="0" w:color="auto"/>
                                                                                                                        <w:right w:val="none" w:sz="0" w:space="0" w:color="auto"/>
                                                                                                                      </w:divBdr>
                                                                                                                      <w:divsChild>
                                                                                                                        <w:div w:id="1881433641">
                                                                                                                          <w:marLeft w:val="225"/>
                                                                                                                          <w:marRight w:val="225"/>
                                                                                                                          <w:marTop w:val="75"/>
                                                                                                                          <w:marBottom w:val="75"/>
                                                                                                                          <w:divBdr>
                                                                                                                            <w:top w:val="none" w:sz="0" w:space="0" w:color="auto"/>
                                                                                                                            <w:left w:val="none" w:sz="0" w:space="0" w:color="auto"/>
                                                                                                                            <w:bottom w:val="none" w:sz="0" w:space="0" w:color="auto"/>
                                                                                                                            <w:right w:val="none" w:sz="0" w:space="0" w:color="auto"/>
                                                                                                                          </w:divBdr>
                                                                                                                          <w:divsChild>
                                                                                                                            <w:div w:id="1694190116">
                                                                                                                              <w:marLeft w:val="0"/>
                                                                                                                              <w:marRight w:val="0"/>
                                                                                                                              <w:marTop w:val="0"/>
                                                                                                                              <w:marBottom w:val="0"/>
                                                                                                                              <w:divBdr>
                                                                                                                                <w:top w:val="single" w:sz="6" w:space="0" w:color="auto"/>
                                                                                                                                <w:left w:val="single" w:sz="6" w:space="0" w:color="auto"/>
                                                                                                                                <w:bottom w:val="single" w:sz="6" w:space="0" w:color="auto"/>
                                                                                                                                <w:right w:val="single" w:sz="6" w:space="0" w:color="auto"/>
                                                                                                                              </w:divBdr>
                                                                                                                              <w:divsChild>
                                                                                                                                <w:div w:id="1605577760">
                                                                                                                                  <w:marLeft w:val="0"/>
                                                                                                                                  <w:marRight w:val="0"/>
                                                                                                                                  <w:marTop w:val="0"/>
                                                                                                                                  <w:marBottom w:val="0"/>
                                                                                                                                  <w:divBdr>
                                                                                                                                    <w:top w:val="none" w:sz="0" w:space="0" w:color="auto"/>
                                                                                                                                    <w:left w:val="none" w:sz="0" w:space="0" w:color="auto"/>
                                                                                                                                    <w:bottom w:val="none" w:sz="0" w:space="0" w:color="auto"/>
                                                                                                                                    <w:right w:val="none" w:sz="0" w:space="0" w:color="auto"/>
                                                                                                                                  </w:divBdr>
                                                                                                                                  <w:divsChild>
                                                                                                                                    <w:div w:id="1745372167">
                                                                                                                                      <w:marLeft w:val="0"/>
                                                                                                                                      <w:marRight w:val="0"/>
                                                                                                                                      <w:marTop w:val="0"/>
                                                                                                                                      <w:marBottom w:val="0"/>
                                                                                                                                      <w:divBdr>
                                                                                                                                        <w:top w:val="none" w:sz="0" w:space="0" w:color="auto"/>
                                                                                                                                        <w:left w:val="none" w:sz="0" w:space="0" w:color="auto"/>
                                                                                                                                        <w:bottom w:val="none" w:sz="0" w:space="0" w:color="auto"/>
                                                                                                                                        <w:right w:val="none" w:sz="0" w:space="0" w:color="auto"/>
                                                                                                                                      </w:divBdr>
                                                                                                                                      <w:divsChild>
                                                                                                                                        <w:div w:id="151368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66509490">
      <w:bodyDiv w:val="1"/>
      <w:marLeft w:val="0"/>
      <w:marRight w:val="0"/>
      <w:marTop w:val="0"/>
      <w:marBottom w:val="0"/>
      <w:divBdr>
        <w:top w:val="none" w:sz="0" w:space="0" w:color="auto"/>
        <w:left w:val="none" w:sz="0" w:space="0" w:color="auto"/>
        <w:bottom w:val="none" w:sz="0" w:space="0" w:color="auto"/>
        <w:right w:val="none" w:sz="0" w:space="0" w:color="auto"/>
      </w:divBdr>
    </w:div>
    <w:div w:id="1466511682">
      <w:bodyDiv w:val="1"/>
      <w:marLeft w:val="0"/>
      <w:marRight w:val="0"/>
      <w:marTop w:val="0"/>
      <w:marBottom w:val="0"/>
      <w:divBdr>
        <w:top w:val="none" w:sz="0" w:space="0" w:color="auto"/>
        <w:left w:val="none" w:sz="0" w:space="0" w:color="auto"/>
        <w:bottom w:val="none" w:sz="0" w:space="0" w:color="auto"/>
        <w:right w:val="none" w:sz="0" w:space="0" w:color="auto"/>
      </w:divBdr>
    </w:div>
    <w:div w:id="1483037996">
      <w:bodyDiv w:val="1"/>
      <w:marLeft w:val="0"/>
      <w:marRight w:val="0"/>
      <w:marTop w:val="0"/>
      <w:marBottom w:val="0"/>
      <w:divBdr>
        <w:top w:val="none" w:sz="0" w:space="0" w:color="auto"/>
        <w:left w:val="none" w:sz="0" w:space="0" w:color="auto"/>
        <w:bottom w:val="none" w:sz="0" w:space="0" w:color="auto"/>
        <w:right w:val="none" w:sz="0" w:space="0" w:color="auto"/>
      </w:divBdr>
    </w:div>
    <w:div w:id="1495225092">
      <w:bodyDiv w:val="1"/>
      <w:marLeft w:val="0"/>
      <w:marRight w:val="0"/>
      <w:marTop w:val="0"/>
      <w:marBottom w:val="0"/>
      <w:divBdr>
        <w:top w:val="none" w:sz="0" w:space="0" w:color="auto"/>
        <w:left w:val="none" w:sz="0" w:space="0" w:color="auto"/>
        <w:bottom w:val="none" w:sz="0" w:space="0" w:color="auto"/>
        <w:right w:val="none" w:sz="0" w:space="0" w:color="auto"/>
      </w:divBdr>
    </w:div>
    <w:div w:id="1498644399">
      <w:bodyDiv w:val="1"/>
      <w:marLeft w:val="0"/>
      <w:marRight w:val="0"/>
      <w:marTop w:val="0"/>
      <w:marBottom w:val="0"/>
      <w:divBdr>
        <w:top w:val="none" w:sz="0" w:space="0" w:color="auto"/>
        <w:left w:val="none" w:sz="0" w:space="0" w:color="auto"/>
        <w:bottom w:val="none" w:sz="0" w:space="0" w:color="auto"/>
        <w:right w:val="none" w:sz="0" w:space="0" w:color="auto"/>
      </w:divBdr>
    </w:div>
    <w:div w:id="1505121765">
      <w:bodyDiv w:val="1"/>
      <w:marLeft w:val="0"/>
      <w:marRight w:val="0"/>
      <w:marTop w:val="0"/>
      <w:marBottom w:val="0"/>
      <w:divBdr>
        <w:top w:val="none" w:sz="0" w:space="0" w:color="auto"/>
        <w:left w:val="none" w:sz="0" w:space="0" w:color="auto"/>
        <w:bottom w:val="none" w:sz="0" w:space="0" w:color="auto"/>
        <w:right w:val="none" w:sz="0" w:space="0" w:color="auto"/>
      </w:divBdr>
    </w:div>
    <w:div w:id="1508902465">
      <w:bodyDiv w:val="1"/>
      <w:marLeft w:val="0"/>
      <w:marRight w:val="0"/>
      <w:marTop w:val="0"/>
      <w:marBottom w:val="0"/>
      <w:divBdr>
        <w:top w:val="none" w:sz="0" w:space="0" w:color="auto"/>
        <w:left w:val="none" w:sz="0" w:space="0" w:color="auto"/>
        <w:bottom w:val="none" w:sz="0" w:space="0" w:color="auto"/>
        <w:right w:val="none" w:sz="0" w:space="0" w:color="auto"/>
      </w:divBdr>
    </w:div>
    <w:div w:id="1511481632">
      <w:bodyDiv w:val="1"/>
      <w:marLeft w:val="0"/>
      <w:marRight w:val="0"/>
      <w:marTop w:val="0"/>
      <w:marBottom w:val="0"/>
      <w:divBdr>
        <w:top w:val="none" w:sz="0" w:space="0" w:color="auto"/>
        <w:left w:val="none" w:sz="0" w:space="0" w:color="auto"/>
        <w:bottom w:val="none" w:sz="0" w:space="0" w:color="auto"/>
        <w:right w:val="none" w:sz="0" w:space="0" w:color="auto"/>
      </w:divBdr>
    </w:div>
    <w:div w:id="1515539242">
      <w:bodyDiv w:val="1"/>
      <w:marLeft w:val="0"/>
      <w:marRight w:val="0"/>
      <w:marTop w:val="0"/>
      <w:marBottom w:val="0"/>
      <w:divBdr>
        <w:top w:val="none" w:sz="0" w:space="0" w:color="auto"/>
        <w:left w:val="none" w:sz="0" w:space="0" w:color="auto"/>
        <w:bottom w:val="none" w:sz="0" w:space="0" w:color="auto"/>
        <w:right w:val="none" w:sz="0" w:space="0" w:color="auto"/>
      </w:divBdr>
    </w:div>
    <w:div w:id="1529290937">
      <w:bodyDiv w:val="1"/>
      <w:marLeft w:val="0"/>
      <w:marRight w:val="0"/>
      <w:marTop w:val="0"/>
      <w:marBottom w:val="0"/>
      <w:divBdr>
        <w:top w:val="none" w:sz="0" w:space="0" w:color="auto"/>
        <w:left w:val="none" w:sz="0" w:space="0" w:color="auto"/>
        <w:bottom w:val="none" w:sz="0" w:space="0" w:color="auto"/>
        <w:right w:val="none" w:sz="0" w:space="0" w:color="auto"/>
      </w:divBdr>
    </w:div>
    <w:div w:id="1529370601">
      <w:bodyDiv w:val="1"/>
      <w:marLeft w:val="0"/>
      <w:marRight w:val="0"/>
      <w:marTop w:val="0"/>
      <w:marBottom w:val="0"/>
      <w:divBdr>
        <w:top w:val="none" w:sz="0" w:space="0" w:color="auto"/>
        <w:left w:val="none" w:sz="0" w:space="0" w:color="auto"/>
        <w:bottom w:val="none" w:sz="0" w:space="0" w:color="auto"/>
        <w:right w:val="none" w:sz="0" w:space="0" w:color="auto"/>
      </w:divBdr>
    </w:div>
    <w:div w:id="1530296223">
      <w:bodyDiv w:val="1"/>
      <w:marLeft w:val="0"/>
      <w:marRight w:val="0"/>
      <w:marTop w:val="0"/>
      <w:marBottom w:val="0"/>
      <w:divBdr>
        <w:top w:val="none" w:sz="0" w:space="0" w:color="auto"/>
        <w:left w:val="none" w:sz="0" w:space="0" w:color="auto"/>
        <w:bottom w:val="none" w:sz="0" w:space="0" w:color="auto"/>
        <w:right w:val="none" w:sz="0" w:space="0" w:color="auto"/>
      </w:divBdr>
    </w:div>
    <w:div w:id="1533033961">
      <w:bodyDiv w:val="1"/>
      <w:marLeft w:val="0"/>
      <w:marRight w:val="0"/>
      <w:marTop w:val="0"/>
      <w:marBottom w:val="0"/>
      <w:divBdr>
        <w:top w:val="none" w:sz="0" w:space="0" w:color="auto"/>
        <w:left w:val="none" w:sz="0" w:space="0" w:color="auto"/>
        <w:bottom w:val="none" w:sz="0" w:space="0" w:color="auto"/>
        <w:right w:val="none" w:sz="0" w:space="0" w:color="auto"/>
      </w:divBdr>
    </w:div>
    <w:div w:id="1549758737">
      <w:bodyDiv w:val="1"/>
      <w:marLeft w:val="0"/>
      <w:marRight w:val="0"/>
      <w:marTop w:val="0"/>
      <w:marBottom w:val="0"/>
      <w:divBdr>
        <w:top w:val="none" w:sz="0" w:space="0" w:color="auto"/>
        <w:left w:val="none" w:sz="0" w:space="0" w:color="auto"/>
        <w:bottom w:val="none" w:sz="0" w:space="0" w:color="auto"/>
        <w:right w:val="none" w:sz="0" w:space="0" w:color="auto"/>
      </w:divBdr>
    </w:div>
    <w:div w:id="1561020195">
      <w:bodyDiv w:val="1"/>
      <w:marLeft w:val="0"/>
      <w:marRight w:val="0"/>
      <w:marTop w:val="0"/>
      <w:marBottom w:val="0"/>
      <w:divBdr>
        <w:top w:val="none" w:sz="0" w:space="0" w:color="auto"/>
        <w:left w:val="none" w:sz="0" w:space="0" w:color="auto"/>
        <w:bottom w:val="none" w:sz="0" w:space="0" w:color="auto"/>
        <w:right w:val="none" w:sz="0" w:space="0" w:color="auto"/>
      </w:divBdr>
    </w:div>
    <w:div w:id="1566644783">
      <w:bodyDiv w:val="1"/>
      <w:marLeft w:val="0"/>
      <w:marRight w:val="0"/>
      <w:marTop w:val="0"/>
      <w:marBottom w:val="0"/>
      <w:divBdr>
        <w:top w:val="none" w:sz="0" w:space="0" w:color="auto"/>
        <w:left w:val="none" w:sz="0" w:space="0" w:color="auto"/>
        <w:bottom w:val="none" w:sz="0" w:space="0" w:color="auto"/>
        <w:right w:val="none" w:sz="0" w:space="0" w:color="auto"/>
      </w:divBdr>
    </w:div>
    <w:div w:id="1568413523">
      <w:bodyDiv w:val="1"/>
      <w:marLeft w:val="0"/>
      <w:marRight w:val="0"/>
      <w:marTop w:val="0"/>
      <w:marBottom w:val="0"/>
      <w:divBdr>
        <w:top w:val="none" w:sz="0" w:space="0" w:color="auto"/>
        <w:left w:val="none" w:sz="0" w:space="0" w:color="auto"/>
        <w:bottom w:val="none" w:sz="0" w:space="0" w:color="auto"/>
        <w:right w:val="none" w:sz="0" w:space="0" w:color="auto"/>
      </w:divBdr>
    </w:div>
    <w:div w:id="1572614144">
      <w:bodyDiv w:val="1"/>
      <w:marLeft w:val="0"/>
      <w:marRight w:val="0"/>
      <w:marTop w:val="0"/>
      <w:marBottom w:val="0"/>
      <w:divBdr>
        <w:top w:val="none" w:sz="0" w:space="0" w:color="auto"/>
        <w:left w:val="none" w:sz="0" w:space="0" w:color="auto"/>
        <w:bottom w:val="none" w:sz="0" w:space="0" w:color="auto"/>
        <w:right w:val="none" w:sz="0" w:space="0" w:color="auto"/>
      </w:divBdr>
    </w:div>
    <w:div w:id="1573811375">
      <w:bodyDiv w:val="1"/>
      <w:marLeft w:val="0"/>
      <w:marRight w:val="0"/>
      <w:marTop w:val="0"/>
      <w:marBottom w:val="0"/>
      <w:divBdr>
        <w:top w:val="none" w:sz="0" w:space="0" w:color="auto"/>
        <w:left w:val="none" w:sz="0" w:space="0" w:color="auto"/>
        <w:bottom w:val="none" w:sz="0" w:space="0" w:color="auto"/>
        <w:right w:val="none" w:sz="0" w:space="0" w:color="auto"/>
      </w:divBdr>
    </w:div>
    <w:div w:id="1574004921">
      <w:bodyDiv w:val="1"/>
      <w:marLeft w:val="0"/>
      <w:marRight w:val="0"/>
      <w:marTop w:val="0"/>
      <w:marBottom w:val="0"/>
      <w:divBdr>
        <w:top w:val="none" w:sz="0" w:space="0" w:color="auto"/>
        <w:left w:val="none" w:sz="0" w:space="0" w:color="auto"/>
        <w:bottom w:val="none" w:sz="0" w:space="0" w:color="auto"/>
        <w:right w:val="none" w:sz="0" w:space="0" w:color="auto"/>
      </w:divBdr>
    </w:div>
    <w:div w:id="1580096122">
      <w:bodyDiv w:val="1"/>
      <w:marLeft w:val="0"/>
      <w:marRight w:val="0"/>
      <w:marTop w:val="0"/>
      <w:marBottom w:val="0"/>
      <w:divBdr>
        <w:top w:val="none" w:sz="0" w:space="0" w:color="auto"/>
        <w:left w:val="none" w:sz="0" w:space="0" w:color="auto"/>
        <w:bottom w:val="none" w:sz="0" w:space="0" w:color="auto"/>
        <w:right w:val="none" w:sz="0" w:space="0" w:color="auto"/>
      </w:divBdr>
    </w:div>
    <w:div w:id="1581331916">
      <w:bodyDiv w:val="1"/>
      <w:marLeft w:val="0"/>
      <w:marRight w:val="0"/>
      <w:marTop w:val="0"/>
      <w:marBottom w:val="0"/>
      <w:divBdr>
        <w:top w:val="none" w:sz="0" w:space="0" w:color="auto"/>
        <w:left w:val="none" w:sz="0" w:space="0" w:color="auto"/>
        <w:bottom w:val="none" w:sz="0" w:space="0" w:color="auto"/>
        <w:right w:val="none" w:sz="0" w:space="0" w:color="auto"/>
      </w:divBdr>
    </w:div>
    <w:div w:id="1590384569">
      <w:bodyDiv w:val="1"/>
      <w:marLeft w:val="0"/>
      <w:marRight w:val="0"/>
      <w:marTop w:val="0"/>
      <w:marBottom w:val="0"/>
      <w:divBdr>
        <w:top w:val="none" w:sz="0" w:space="0" w:color="auto"/>
        <w:left w:val="none" w:sz="0" w:space="0" w:color="auto"/>
        <w:bottom w:val="none" w:sz="0" w:space="0" w:color="auto"/>
        <w:right w:val="none" w:sz="0" w:space="0" w:color="auto"/>
      </w:divBdr>
    </w:div>
    <w:div w:id="1605764937">
      <w:bodyDiv w:val="1"/>
      <w:marLeft w:val="0"/>
      <w:marRight w:val="0"/>
      <w:marTop w:val="0"/>
      <w:marBottom w:val="0"/>
      <w:divBdr>
        <w:top w:val="none" w:sz="0" w:space="0" w:color="auto"/>
        <w:left w:val="none" w:sz="0" w:space="0" w:color="auto"/>
        <w:bottom w:val="none" w:sz="0" w:space="0" w:color="auto"/>
        <w:right w:val="none" w:sz="0" w:space="0" w:color="auto"/>
      </w:divBdr>
    </w:div>
    <w:div w:id="1608004634">
      <w:bodyDiv w:val="1"/>
      <w:marLeft w:val="0"/>
      <w:marRight w:val="0"/>
      <w:marTop w:val="0"/>
      <w:marBottom w:val="0"/>
      <w:divBdr>
        <w:top w:val="none" w:sz="0" w:space="0" w:color="auto"/>
        <w:left w:val="none" w:sz="0" w:space="0" w:color="auto"/>
        <w:bottom w:val="none" w:sz="0" w:space="0" w:color="auto"/>
        <w:right w:val="none" w:sz="0" w:space="0" w:color="auto"/>
      </w:divBdr>
    </w:div>
    <w:div w:id="1610551028">
      <w:bodyDiv w:val="1"/>
      <w:marLeft w:val="0"/>
      <w:marRight w:val="0"/>
      <w:marTop w:val="0"/>
      <w:marBottom w:val="0"/>
      <w:divBdr>
        <w:top w:val="none" w:sz="0" w:space="0" w:color="auto"/>
        <w:left w:val="none" w:sz="0" w:space="0" w:color="auto"/>
        <w:bottom w:val="none" w:sz="0" w:space="0" w:color="auto"/>
        <w:right w:val="none" w:sz="0" w:space="0" w:color="auto"/>
      </w:divBdr>
    </w:div>
    <w:div w:id="1624462894">
      <w:bodyDiv w:val="1"/>
      <w:marLeft w:val="0"/>
      <w:marRight w:val="0"/>
      <w:marTop w:val="0"/>
      <w:marBottom w:val="0"/>
      <w:divBdr>
        <w:top w:val="none" w:sz="0" w:space="0" w:color="auto"/>
        <w:left w:val="none" w:sz="0" w:space="0" w:color="auto"/>
        <w:bottom w:val="none" w:sz="0" w:space="0" w:color="auto"/>
        <w:right w:val="none" w:sz="0" w:space="0" w:color="auto"/>
      </w:divBdr>
    </w:div>
    <w:div w:id="1639145648">
      <w:bodyDiv w:val="1"/>
      <w:marLeft w:val="0"/>
      <w:marRight w:val="0"/>
      <w:marTop w:val="0"/>
      <w:marBottom w:val="0"/>
      <w:divBdr>
        <w:top w:val="none" w:sz="0" w:space="0" w:color="auto"/>
        <w:left w:val="none" w:sz="0" w:space="0" w:color="auto"/>
        <w:bottom w:val="none" w:sz="0" w:space="0" w:color="auto"/>
        <w:right w:val="none" w:sz="0" w:space="0" w:color="auto"/>
      </w:divBdr>
    </w:div>
    <w:div w:id="1640500236">
      <w:bodyDiv w:val="1"/>
      <w:marLeft w:val="0"/>
      <w:marRight w:val="0"/>
      <w:marTop w:val="0"/>
      <w:marBottom w:val="0"/>
      <w:divBdr>
        <w:top w:val="none" w:sz="0" w:space="0" w:color="auto"/>
        <w:left w:val="none" w:sz="0" w:space="0" w:color="auto"/>
        <w:bottom w:val="none" w:sz="0" w:space="0" w:color="auto"/>
        <w:right w:val="none" w:sz="0" w:space="0" w:color="auto"/>
      </w:divBdr>
    </w:div>
    <w:div w:id="1646659538">
      <w:bodyDiv w:val="1"/>
      <w:marLeft w:val="0"/>
      <w:marRight w:val="0"/>
      <w:marTop w:val="0"/>
      <w:marBottom w:val="0"/>
      <w:divBdr>
        <w:top w:val="none" w:sz="0" w:space="0" w:color="auto"/>
        <w:left w:val="none" w:sz="0" w:space="0" w:color="auto"/>
        <w:bottom w:val="none" w:sz="0" w:space="0" w:color="auto"/>
        <w:right w:val="none" w:sz="0" w:space="0" w:color="auto"/>
      </w:divBdr>
    </w:div>
    <w:div w:id="1654289997">
      <w:bodyDiv w:val="1"/>
      <w:marLeft w:val="0"/>
      <w:marRight w:val="0"/>
      <w:marTop w:val="0"/>
      <w:marBottom w:val="0"/>
      <w:divBdr>
        <w:top w:val="none" w:sz="0" w:space="0" w:color="auto"/>
        <w:left w:val="none" w:sz="0" w:space="0" w:color="auto"/>
        <w:bottom w:val="none" w:sz="0" w:space="0" w:color="auto"/>
        <w:right w:val="none" w:sz="0" w:space="0" w:color="auto"/>
      </w:divBdr>
    </w:div>
    <w:div w:id="1655376229">
      <w:bodyDiv w:val="1"/>
      <w:marLeft w:val="0"/>
      <w:marRight w:val="0"/>
      <w:marTop w:val="0"/>
      <w:marBottom w:val="0"/>
      <w:divBdr>
        <w:top w:val="none" w:sz="0" w:space="0" w:color="auto"/>
        <w:left w:val="none" w:sz="0" w:space="0" w:color="auto"/>
        <w:bottom w:val="none" w:sz="0" w:space="0" w:color="auto"/>
        <w:right w:val="none" w:sz="0" w:space="0" w:color="auto"/>
      </w:divBdr>
    </w:div>
    <w:div w:id="1656760088">
      <w:bodyDiv w:val="1"/>
      <w:marLeft w:val="0"/>
      <w:marRight w:val="0"/>
      <w:marTop w:val="0"/>
      <w:marBottom w:val="0"/>
      <w:divBdr>
        <w:top w:val="none" w:sz="0" w:space="0" w:color="auto"/>
        <w:left w:val="none" w:sz="0" w:space="0" w:color="auto"/>
        <w:bottom w:val="none" w:sz="0" w:space="0" w:color="auto"/>
        <w:right w:val="none" w:sz="0" w:space="0" w:color="auto"/>
      </w:divBdr>
    </w:div>
    <w:div w:id="1658731797">
      <w:bodyDiv w:val="1"/>
      <w:marLeft w:val="0"/>
      <w:marRight w:val="0"/>
      <w:marTop w:val="0"/>
      <w:marBottom w:val="0"/>
      <w:divBdr>
        <w:top w:val="none" w:sz="0" w:space="0" w:color="auto"/>
        <w:left w:val="none" w:sz="0" w:space="0" w:color="auto"/>
        <w:bottom w:val="none" w:sz="0" w:space="0" w:color="auto"/>
        <w:right w:val="none" w:sz="0" w:space="0" w:color="auto"/>
      </w:divBdr>
    </w:div>
    <w:div w:id="1663392602">
      <w:bodyDiv w:val="1"/>
      <w:marLeft w:val="0"/>
      <w:marRight w:val="0"/>
      <w:marTop w:val="0"/>
      <w:marBottom w:val="0"/>
      <w:divBdr>
        <w:top w:val="none" w:sz="0" w:space="0" w:color="auto"/>
        <w:left w:val="none" w:sz="0" w:space="0" w:color="auto"/>
        <w:bottom w:val="none" w:sz="0" w:space="0" w:color="auto"/>
        <w:right w:val="none" w:sz="0" w:space="0" w:color="auto"/>
      </w:divBdr>
    </w:div>
    <w:div w:id="1666594693">
      <w:bodyDiv w:val="1"/>
      <w:marLeft w:val="0"/>
      <w:marRight w:val="0"/>
      <w:marTop w:val="0"/>
      <w:marBottom w:val="0"/>
      <w:divBdr>
        <w:top w:val="none" w:sz="0" w:space="0" w:color="auto"/>
        <w:left w:val="none" w:sz="0" w:space="0" w:color="auto"/>
        <w:bottom w:val="none" w:sz="0" w:space="0" w:color="auto"/>
        <w:right w:val="none" w:sz="0" w:space="0" w:color="auto"/>
      </w:divBdr>
    </w:div>
    <w:div w:id="1668240305">
      <w:bodyDiv w:val="1"/>
      <w:marLeft w:val="0"/>
      <w:marRight w:val="0"/>
      <w:marTop w:val="0"/>
      <w:marBottom w:val="0"/>
      <w:divBdr>
        <w:top w:val="none" w:sz="0" w:space="0" w:color="auto"/>
        <w:left w:val="none" w:sz="0" w:space="0" w:color="auto"/>
        <w:bottom w:val="none" w:sz="0" w:space="0" w:color="auto"/>
        <w:right w:val="none" w:sz="0" w:space="0" w:color="auto"/>
      </w:divBdr>
    </w:div>
    <w:div w:id="1674332996">
      <w:bodyDiv w:val="1"/>
      <w:marLeft w:val="0"/>
      <w:marRight w:val="0"/>
      <w:marTop w:val="0"/>
      <w:marBottom w:val="0"/>
      <w:divBdr>
        <w:top w:val="none" w:sz="0" w:space="0" w:color="auto"/>
        <w:left w:val="none" w:sz="0" w:space="0" w:color="auto"/>
        <w:bottom w:val="none" w:sz="0" w:space="0" w:color="auto"/>
        <w:right w:val="none" w:sz="0" w:space="0" w:color="auto"/>
      </w:divBdr>
    </w:div>
    <w:div w:id="1674841429">
      <w:bodyDiv w:val="1"/>
      <w:marLeft w:val="0"/>
      <w:marRight w:val="0"/>
      <w:marTop w:val="0"/>
      <w:marBottom w:val="0"/>
      <w:divBdr>
        <w:top w:val="none" w:sz="0" w:space="0" w:color="auto"/>
        <w:left w:val="none" w:sz="0" w:space="0" w:color="auto"/>
        <w:bottom w:val="none" w:sz="0" w:space="0" w:color="auto"/>
        <w:right w:val="none" w:sz="0" w:space="0" w:color="auto"/>
      </w:divBdr>
    </w:div>
    <w:div w:id="1677264200">
      <w:bodyDiv w:val="1"/>
      <w:marLeft w:val="0"/>
      <w:marRight w:val="0"/>
      <w:marTop w:val="0"/>
      <w:marBottom w:val="0"/>
      <w:divBdr>
        <w:top w:val="none" w:sz="0" w:space="0" w:color="auto"/>
        <w:left w:val="none" w:sz="0" w:space="0" w:color="auto"/>
        <w:bottom w:val="none" w:sz="0" w:space="0" w:color="auto"/>
        <w:right w:val="none" w:sz="0" w:space="0" w:color="auto"/>
      </w:divBdr>
    </w:div>
    <w:div w:id="1687445703">
      <w:bodyDiv w:val="1"/>
      <w:marLeft w:val="0"/>
      <w:marRight w:val="0"/>
      <w:marTop w:val="0"/>
      <w:marBottom w:val="0"/>
      <w:divBdr>
        <w:top w:val="none" w:sz="0" w:space="0" w:color="auto"/>
        <w:left w:val="none" w:sz="0" w:space="0" w:color="auto"/>
        <w:bottom w:val="none" w:sz="0" w:space="0" w:color="auto"/>
        <w:right w:val="none" w:sz="0" w:space="0" w:color="auto"/>
      </w:divBdr>
    </w:div>
    <w:div w:id="1690908915">
      <w:bodyDiv w:val="1"/>
      <w:marLeft w:val="0"/>
      <w:marRight w:val="0"/>
      <w:marTop w:val="0"/>
      <w:marBottom w:val="0"/>
      <w:divBdr>
        <w:top w:val="none" w:sz="0" w:space="0" w:color="auto"/>
        <w:left w:val="none" w:sz="0" w:space="0" w:color="auto"/>
        <w:bottom w:val="none" w:sz="0" w:space="0" w:color="auto"/>
        <w:right w:val="none" w:sz="0" w:space="0" w:color="auto"/>
      </w:divBdr>
    </w:div>
    <w:div w:id="1696157195">
      <w:bodyDiv w:val="1"/>
      <w:marLeft w:val="0"/>
      <w:marRight w:val="0"/>
      <w:marTop w:val="0"/>
      <w:marBottom w:val="0"/>
      <w:divBdr>
        <w:top w:val="none" w:sz="0" w:space="0" w:color="auto"/>
        <w:left w:val="none" w:sz="0" w:space="0" w:color="auto"/>
        <w:bottom w:val="none" w:sz="0" w:space="0" w:color="auto"/>
        <w:right w:val="none" w:sz="0" w:space="0" w:color="auto"/>
      </w:divBdr>
    </w:div>
    <w:div w:id="1701513920">
      <w:bodyDiv w:val="1"/>
      <w:marLeft w:val="0"/>
      <w:marRight w:val="0"/>
      <w:marTop w:val="0"/>
      <w:marBottom w:val="0"/>
      <w:divBdr>
        <w:top w:val="none" w:sz="0" w:space="0" w:color="auto"/>
        <w:left w:val="none" w:sz="0" w:space="0" w:color="auto"/>
        <w:bottom w:val="none" w:sz="0" w:space="0" w:color="auto"/>
        <w:right w:val="none" w:sz="0" w:space="0" w:color="auto"/>
      </w:divBdr>
    </w:div>
    <w:div w:id="1702708357">
      <w:bodyDiv w:val="1"/>
      <w:marLeft w:val="0"/>
      <w:marRight w:val="0"/>
      <w:marTop w:val="0"/>
      <w:marBottom w:val="0"/>
      <w:divBdr>
        <w:top w:val="none" w:sz="0" w:space="0" w:color="auto"/>
        <w:left w:val="none" w:sz="0" w:space="0" w:color="auto"/>
        <w:bottom w:val="none" w:sz="0" w:space="0" w:color="auto"/>
        <w:right w:val="none" w:sz="0" w:space="0" w:color="auto"/>
      </w:divBdr>
    </w:div>
    <w:div w:id="1703748097">
      <w:bodyDiv w:val="1"/>
      <w:marLeft w:val="0"/>
      <w:marRight w:val="0"/>
      <w:marTop w:val="0"/>
      <w:marBottom w:val="0"/>
      <w:divBdr>
        <w:top w:val="none" w:sz="0" w:space="0" w:color="auto"/>
        <w:left w:val="none" w:sz="0" w:space="0" w:color="auto"/>
        <w:bottom w:val="none" w:sz="0" w:space="0" w:color="auto"/>
        <w:right w:val="none" w:sz="0" w:space="0" w:color="auto"/>
      </w:divBdr>
    </w:div>
    <w:div w:id="1704672883">
      <w:bodyDiv w:val="1"/>
      <w:marLeft w:val="0"/>
      <w:marRight w:val="0"/>
      <w:marTop w:val="0"/>
      <w:marBottom w:val="0"/>
      <w:divBdr>
        <w:top w:val="none" w:sz="0" w:space="0" w:color="auto"/>
        <w:left w:val="none" w:sz="0" w:space="0" w:color="auto"/>
        <w:bottom w:val="none" w:sz="0" w:space="0" w:color="auto"/>
        <w:right w:val="none" w:sz="0" w:space="0" w:color="auto"/>
      </w:divBdr>
    </w:div>
    <w:div w:id="1709062390">
      <w:bodyDiv w:val="1"/>
      <w:marLeft w:val="0"/>
      <w:marRight w:val="0"/>
      <w:marTop w:val="0"/>
      <w:marBottom w:val="0"/>
      <w:divBdr>
        <w:top w:val="none" w:sz="0" w:space="0" w:color="auto"/>
        <w:left w:val="none" w:sz="0" w:space="0" w:color="auto"/>
        <w:bottom w:val="none" w:sz="0" w:space="0" w:color="auto"/>
        <w:right w:val="none" w:sz="0" w:space="0" w:color="auto"/>
      </w:divBdr>
    </w:div>
    <w:div w:id="1710757168">
      <w:bodyDiv w:val="1"/>
      <w:marLeft w:val="0"/>
      <w:marRight w:val="0"/>
      <w:marTop w:val="0"/>
      <w:marBottom w:val="0"/>
      <w:divBdr>
        <w:top w:val="none" w:sz="0" w:space="0" w:color="auto"/>
        <w:left w:val="none" w:sz="0" w:space="0" w:color="auto"/>
        <w:bottom w:val="none" w:sz="0" w:space="0" w:color="auto"/>
        <w:right w:val="none" w:sz="0" w:space="0" w:color="auto"/>
      </w:divBdr>
    </w:div>
    <w:div w:id="1714767984">
      <w:bodyDiv w:val="1"/>
      <w:marLeft w:val="0"/>
      <w:marRight w:val="0"/>
      <w:marTop w:val="0"/>
      <w:marBottom w:val="0"/>
      <w:divBdr>
        <w:top w:val="none" w:sz="0" w:space="0" w:color="auto"/>
        <w:left w:val="none" w:sz="0" w:space="0" w:color="auto"/>
        <w:bottom w:val="none" w:sz="0" w:space="0" w:color="auto"/>
        <w:right w:val="none" w:sz="0" w:space="0" w:color="auto"/>
      </w:divBdr>
    </w:div>
    <w:div w:id="1720741403">
      <w:bodyDiv w:val="1"/>
      <w:marLeft w:val="0"/>
      <w:marRight w:val="0"/>
      <w:marTop w:val="0"/>
      <w:marBottom w:val="0"/>
      <w:divBdr>
        <w:top w:val="none" w:sz="0" w:space="0" w:color="auto"/>
        <w:left w:val="none" w:sz="0" w:space="0" w:color="auto"/>
        <w:bottom w:val="none" w:sz="0" w:space="0" w:color="auto"/>
        <w:right w:val="none" w:sz="0" w:space="0" w:color="auto"/>
      </w:divBdr>
    </w:div>
    <w:div w:id="1729374049">
      <w:bodyDiv w:val="1"/>
      <w:marLeft w:val="0"/>
      <w:marRight w:val="0"/>
      <w:marTop w:val="0"/>
      <w:marBottom w:val="0"/>
      <w:divBdr>
        <w:top w:val="none" w:sz="0" w:space="0" w:color="auto"/>
        <w:left w:val="none" w:sz="0" w:space="0" w:color="auto"/>
        <w:bottom w:val="none" w:sz="0" w:space="0" w:color="auto"/>
        <w:right w:val="none" w:sz="0" w:space="0" w:color="auto"/>
      </w:divBdr>
    </w:div>
    <w:div w:id="1736464865">
      <w:bodyDiv w:val="1"/>
      <w:marLeft w:val="0"/>
      <w:marRight w:val="0"/>
      <w:marTop w:val="0"/>
      <w:marBottom w:val="0"/>
      <w:divBdr>
        <w:top w:val="none" w:sz="0" w:space="0" w:color="auto"/>
        <w:left w:val="none" w:sz="0" w:space="0" w:color="auto"/>
        <w:bottom w:val="none" w:sz="0" w:space="0" w:color="auto"/>
        <w:right w:val="none" w:sz="0" w:space="0" w:color="auto"/>
      </w:divBdr>
    </w:div>
    <w:div w:id="1745295751">
      <w:bodyDiv w:val="1"/>
      <w:marLeft w:val="0"/>
      <w:marRight w:val="0"/>
      <w:marTop w:val="0"/>
      <w:marBottom w:val="0"/>
      <w:divBdr>
        <w:top w:val="none" w:sz="0" w:space="0" w:color="auto"/>
        <w:left w:val="none" w:sz="0" w:space="0" w:color="auto"/>
        <w:bottom w:val="none" w:sz="0" w:space="0" w:color="auto"/>
        <w:right w:val="none" w:sz="0" w:space="0" w:color="auto"/>
      </w:divBdr>
    </w:div>
    <w:div w:id="1748921844">
      <w:bodyDiv w:val="1"/>
      <w:marLeft w:val="0"/>
      <w:marRight w:val="0"/>
      <w:marTop w:val="0"/>
      <w:marBottom w:val="0"/>
      <w:divBdr>
        <w:top w:val="none" w:sz="0" w:space="0" w:color="auto"/>
        <w:left w:val="none" w:sz="0" w:space="0" w:color="auto"/>
        <w:bottom w:val="none" w:sz="0" w:space="0" w:color="auto"/>
        <w:right w:val="none" w:sz="0" w:space="0" w:color="auto"/>
      </w:divBdr>
    </w:div>
    <w:div w:id="1750886699">
      <w:bodyDiv w:val="1"/>
      <w:marLeft w:val="0"/>
      <w:marRight w:val="0"/>
      <w:marTop w:val="0"/>
      <w:marBottom w:val="0"/>
      <w:divBdr>
        <w:top w:val="none" w:sz="0" w:space="0" w:color="auto"/>
        <w:left w:val="none" w:sz="0" w:space="0" w:color="auto"/>
        <w:bottom w:val="none" w:sz="0" w:space="0" w:color="auto"/>
        <w:right w:val="none" w:sz="0" w:space="0" w:color="auto"/>
      </w:divBdr>
      <w:divsChild>
        <w:div w:id="344209391">
          <w:marLeft w:val="0"/>
          <w:marRight w:val="0"/>
          <w:marTop w:val="0"/>
          <w:marBottom w:val="0"/>
          <w:divBdr>
            <w:top w:val="none" w:sz="0" w:space="0" w:color="auto"/>
            <w:left w:val="none" w:sz="0" w:space="0" w:color="auto"/>
            <w:bottom w:val="none" w:sz="0" w:space="0" w:color="auto"/>
            <w:right w:val="none" w:sz="0" w:space="0" w:color="auto"/>
          </w:divBdr>
          <w:divsChild>
            <w:div w:id="1015885020">
              <w:marLeft w:val="0"/>
              <w:marRight w:val="0"/>
              <w:marTop w:val="0"/>
              <w:marBottom w:val="0"/>
              <w:divBdr>
                <w:top w:val="none" w:sz="0" w:space="0" w:color="auto"/>
                <w:left w:val="none" w:sz="0" w:space="0" w:color="auto"/>
                <w:bottom w:val="none" w:sz="0" w:space="0" w:color="auto"/>
                <w:right w:val="none" w:sz="0" w:space="0" w:color="auto"/>
              </w:divBdr>
              <w:divsChild>
                <w:div w:id="486553675">
                  <w:marLeft w:val="0"/>
                  <w:marRight w:val="0"/>
                  <w:marTop w:val="120"/>
                  <w:marBottom w:val="0"/>
                  <w:divBdr>
                    <w:top w:val="none" w:sz="0" w:space="0" w:color="auto"/>
                    <w:left w:val="none" w:sz="0" w:space="0" w:color="auto"/>
                    <w:bottom w:val="none" w:sz="0" w:space="0" w:color="auto"/>
                    <w:right w:val="none" w:sz="0" w:space="0" w:color="auto"/>
                  </w:divBdr>
                  <w:divsChild>
                    <w:div w:id="32385481">
                      <w:marLeft w:val="0"/>
                      <w:marRight w:val="0"/>
                      <w:marTop w:val="0"/>
                      <w:marBottom w:val="0"/>
                      <w:divBdr>
                        <w:top w:val="none" w:sz="0" w:space="0" w:color="auto"/>
                        <w:left w:val="none" w:sz="0" w:space="0" w:color="auto"/>
                        <w:bottom w:val="none" w:sz="0" w:space="0" w:color="auto"/>
                        <w:right w:val="none" w:sz="0" w:space="0" w:color="auto"/>
                      </w:divBdr>
                      <w:divsChild>
                        <w:div w:id="781655826">
                          <w:marLeft w:val="0"/>
                          <w:marRight w:val="0"/>
                          <w:marTop w:val="0"/>
                          <w:marBottom w:val="0"/>
                          <w:divBdr>
                            <w:top w:val="none" w:sz="0" w:space="0" w:color="auto"/>
                            <w:left w:val="none" w:sz="0" w:space="0" w:color="auto"/>
                            <w:bottom w:val="none" w:sz="0" w:space="0" w:color="auto"/>
                            <w:right w:val="none" w:sz="0" w:space="0" w:color="auto"/>
                          </w:divBdr>
                          <w:divsChild>
                            <w:div w:id="212194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1153867">
      <w:bodyDiv w:val="1"/>
      <w:marLeft w:val="0"/>
      <w:marRight w:val="0"/>
      <w:marTop w:val="0"/>
      <w:marBottom w:val="0"/>
      <w:divBdr>
        <w:top w:val="none" w:sz="0" w:space="0" w:color="auto"/>
        <w:left w:val="none" w:sz="0" w:space="0" w:color="auto"/>
        <w:bottom w:val="none" w:sz="0" w:space="0" w:color="auto"/>
        <w:right w:val="none" w:sz="0" w:space="0" w:color="auto"/>
      </w:divBdr>
    </w:div>
    <w:div w:id="1753622176">
      <w:bodyDiv w:val="1"/>
      <w:marLeft w:val="0"/>
      <w:marRight w:val="0"/>
      <w:marTop w:val="0"/>
      <w:marBottom w:val="0"/>
      <w:divBdr>
        <w:top w:val="none" w:sz="0" w:space="0" w:color="auto"/>
        <w:left w:val="none" w:sz="0" w:space="0" w:color="auto"/>
        <w:bottom w:val="none" w:sz="0" w:space="0" w:color="auto"/>
        <w:right w:val="none" w:sz="0" w:space="0" w:color="auto"/>
      </w:divBdr>
    </w:div>
    <w:div w:id="1756632165">
      <w:bodyDiv w:val="1"/>
      <w:marLeft w:val="0"/>
      <w:marRight w:val="0"/>
      <w:marTop w:val="0"/>
      <w:marBottom w:val="0"/>
      <w:divBdr>
        <w:top w:val="none" w:sz="0" w:space="0" w:color="auto"/>
        <w:left w:val="none" w:sz="0" w:space="0" w:color="auto"/>
        <w:bottom w:val="none" w:sz="0" w:space="0" w:color="auto"/>
        <w:right w:val="none" w:sz="0" w:space="0" w:color="auto"/>
      </w:divBdr>
    </w:div>
    <w:div w:id="1776097273">
      <w:bodyDiv w:val="1"/>
      <w:marLeft w:val="0"/>
      <w:marRight w:val="0"/>
      <w:marTop w:val="0"/>
      <w:marBottom w:val="0"/>
      <w:divBdr>
        <w:top w:val="none" w:sz="0" w:space="0" w:color="auto"/>
        <w:left w:val="none" w:sz="0" w:space="0" w:color="auto"/>
        <w:bottom w:val="none" w:sz="0" w:space="0" w:color="auto"/>
        <w:right w:val="none" w:sz="0" w:space="0" w:color="auto"/>
      </w:divBdr>
    </w:div>
    <w:div w:id="1777094704">
      <w:bodyDiv w:val="1"/>
      <w:marLeft w:val="0"/>
      <w:marRight w:val="0"/>
      <w:marTop w:val="0"/>
      <w:marBottom w:val="0"/>
      <w:divBdr>
        <w:top w:val="none" w:sz="0" w:space="0" w:color="auto"/>
        <w:left w:val="none" w:sz="0" w:space="0" w:color="auto"/>
        <w:bottom w:val="none" w:sz="0" w:space="0" w:color="auto"/>
        <w:right w:val="none" w:sz="0" w:space="0" w:color="auto"/>
      </w:divBdr>
    </w:div>
    <w:div w:id="1777284027">
      <w:bodyDiv w:val="1"/>
      <w:marLeft w:val="0"/>
      <w:marRight w:val="0"/>
      <w:marTop w:val="0"/>
      <w:marBottom w:val="0"/>
      <w:divBdr>
        <w:top w:val="none" w:sz="0" w:space="0" w:color="auto"/>
        <w:left w:val="none" w:sz="0" w:space="0" w:color="auto"/>
        <w:bottom w:val="none" w:sz="0" w:space="0" w:color="auto"/>
        <w:right w:val="none" w:sz="0" w:space="0" w:color="auto"/>
      </w:divBdr>
    </w:div>
    <w:div w:id="1779065102">
      <w:bodyDiv w:val="1"/>
      <w:marLeft w:val="0"/>
      <w:marRight w:val="0"/>
      <w:marTop w:val="0"/>
      <w:marBottom w:val="0"/>
      <w:divBdr>
        <w:top w:val="none" w:sz="0" w:space="0" w:color="auto"/>
        <w:left w:val="none" w:sz="0" w:space="0" w:color="auto"/>
        <w:bottom w:val="none" w:sz="0" w:space="0" w:color="auto"/>
        <w:right w:val="none" w:sz="0" w:space="0" w:color="auto"/>
      </w:divBdr>
    </w:div>
    <w:div w:id="1792020178">
      <w:bodyDiv w:val="1"/>
      <w:marLeft w:val="0"/>
      <w:marRight w:val="0"/>
      <w:marTop w:val="0"/>
      <w:marBottom w:val="0"/>
      <w:divBdr>
        <w:top w:val="none" w:sz="0" w:space="0" w:color="auto"/>
        <w:left w:val="none" w:sz="0" w:space="0" w:color="auto"/>
        <w:bottom w:val="none" w:sz="0" w:space="0" w:color="auto"/>
        <w:right w:val="none" w:sz="0" w:space="0" w:color="auto"/>
      </w:divBdr>
    </w:div>
    <w:div w:id="1794203022">
      <w:bodyDiv w:val="1"/>
      <w:marLeft w:val="0"/>
      <w:marRight w:val="0"/>
      <w:marTop w:val="0"/>
      <w:marBottom w:val="0"/>
      <w:divBdr>
        <w:top w:val="none" w:sz="0" w:space="0" w:color="auto"/>
        <w:left w:val="none" w:sz="0" w:space="0" w:color="auto"/>
        <w:bottom w:val="none" w:sz="0" w:space="0" w:color="auto"/>
        <w:right w:val="none" w:sz="0" w:space="0" w:color="auto"/>
      </w:divBdr>
    </w:div>
    <w:div w:id="1796481978">
      <w:bodyDiv w:val="1"/>
      <w:marLeft w:val="0"/>
      <w:marRight w:val="0"/>
      <w:marTop w:val="0"/>
      <w:marBottom w:val="0"/>
      <w:divBdr>
        <w:top w:val="none" w:sz="0" w:space="0" w:color="auto"/>
        <w:left w:val="none" w:sz="0" w:space="0" w:color="auto"/>
        <w:bottom w:val="none" w:sz="0" w:space="0" w:color="auto"/>
        <w:right w:val="none" w:sz="0" w:space="0" w:color="auto"/>
      </w:divBdr>
    </w:div>
    <w:div w:id="1798521940">
      <w:bodyDiv w:val="1"/>
      <w:marLeft w:val="0"/>
      <w:marRight w:val="0"/>
      <w:marTop w:val="0"/>
      <w:marBottom w:val="0"/>
      <w:divBdr>
        <w:top w:val="none" w:sz="0" w:space="0" w:color="auto"/>
        <w:left w:val="none" w:sz="0" w:space="0" w:color="auto"/>
        <w:bottom w:val="none" w:sz="0" w:space="0" w:color="auto"/>
        <w:right w:val="none" w:sz="0" w:space="0" w:color="auto"/>
      </w:divBdr>
    </w:div>
    <w:div w:id="1799252245">
      <w:bodyDiv w:val="1"/>
      <w:marLeft w:val="0"/>
      <w:marRight w:val="0"/>
      <w:marTop w:val="0"/>
      <w:marBottom w:val="0"/>
      <w:divBdr>
        <w:top w:val="none" w:sz="0" w:space="0" w:color="auto"/>
        <w:left w:val="none" w:sz="0" w:space="0" w:color="auto"/>
        <w:bottom w:val="none" w:sz="0" w:space="0" w:color="auto"/>
        <w:right w:val="none" w:sz="0" w:space="0" w:color="auto"/>
      </w:divBdr>
    </w:div>
    <w:div w:id="1800948794">
      <w:bodyDiv w:val="1"/>
      <w:marLeft w:val="0"/>
      <w:marRight w:val="0"/>
      <w:marTop w:val="0"/>
      <w:marBottom w:val="0"/>
      <w:divBdr>
        <w:top w:val="none" w:sz="0" w:space="0" w:color="auto"/>
        <w:left w:val="none" w:sz="0" w:space="0" w:color="auto"/>
        <w:bottom w:val="none" w:sz="0" w:space="0" w:color="auto"/>
        <w:right w:val="none" w:sz="0" w:space="0" w:color="auto"/>
      </w:divBdr>
    </w:div>
    <w:div w:id="1811089274">
      <w:bodyDiv w:val="1"/>
      <w:marLeft w:val="0"/>
      <w:marRight w:val="0"/>
      <w:marTop w:val="0"/>
      <w:marBottom w:val="0"/>
      <w:divBdr>
        <w:top w:val="none" w:sz="0" w:space="0" w:color="auto"/>
        <w:left w:val="none" w:sz="0" w:space="0" w:color="auto"/>
        <w:bottom w:val="none" w:sz="0" w:space="0" w:color="auto"/>
        <w:right w:val="none" w:sz="0" w:space="0" w:color="auto"/>
      </w:divBdr>
    </w:div>
    <w:div w:id="1812015649">
      <w:bodyDiv w:val="1"/>
      <w:marLeft w:val="0"/>
      <w:marRight w:val="0"/>
      <w:marTop w:val="0"/>
      <w:marBottom w:val="0"/>
      <w:divBdr>
        <w:top w:val="none" w:sz="0" w:space="0" w:color="auto"/>
        <w:left w:val="none" w:sz="0" w:space="0" w:color="auto"/>
        <w:bottom w:val="none" w:sz="0" w:space="0" w:color="auto"/>
        <w:right w:val="none" w:sz="0" w:space="0" w:color="auto"/>
      </w:divBdr>
    </w:div>
    <w:div w:id="1813062156">
      <w:bodyDiv w:val="1"/>
      <w:marLeft w:val="0"/>
      <w:marRight w:val="0"/>
      <w:marTop w:val="0"/>
      <w:marBottom w:val="0"/>
      <w:divBdr>
        <w:top w:val="none" w:sz="0" w:space="0" w:color="auto"/>
        <w:left w:val="none" w:sz="0" w:space="0" w:color="auto"/>
        <w:bottom w:val="none" w:sz="0" w:space="0" w:color="auto"/>
        <w:right w:val="none" w:sz="0" w:space="0" w:color="auto"/>
      </w:divBdr>
    </w:div>
    <w:div w:id="1815021389">
      <w:bodyDiv w:val="1"/>
      <w:marLeft w:val="0"/>
      <w:marRight w:val="0"/>
      <w:marTop w:val="0"/>
      <w:marBottom w:val="0"/>
      <w:divBdr>
        <w:top w:val="none" w:sz="0" w:space="0" w:color="auto"/>
        <w:left w:val="none" w:sz="0" w:space="0" w:color="auto"/>
        <w:bottom w:val="none" w:sz="0" w:space="0" w:color="auto"/>
        <w:right w:val="none" w:sz="0" w:space="0" w:color="auto"/>
      </w:divBdr>
    </w:div>
    <w:div w:id="1818649255">
      <w:bodyDiv w:val="1"/>
      <w:marLeft w:val="0"/>
      <w:marRight w:val="0"/>
      <w:marTop w:val="0"/>
      <w:marBottom w:val="0"/>
      <w:divBdr>
        <w:top w:val="none" w:sz="0" w:space="0" w:color="auto"/>
        <w:left w:val="none" w:sz="0" w:space="0" w:color="auto"/>
        <w:bottom w:val="none" w:sz="0" w:space="0" w:color="auto"/>
        <w:right w:val="none" w:sz="0" w:space="0" w:color="auto"/>
      </w:divBdr>
    </w:div>
    <w:div w:id="1820488575">
      <w:bodyDiv w:val="1"/>
      <w:marLeft w:val="0"/>
      <w:marRight w:val="0"/>
      <w:marTop w:val="0"/>
      <w:marBottom w:val="0"/>
      <w:divBdr>
        <w:top w:val="none" w:sz="0" w:space="0" w:color="auto"/>
        <w:left w:val="none" w:sz="0" w:space="0" w:color="auto"/>
        <w:bottom w:val="none" w:sz="0" w:space="0" w:color="auto"/>
        <w:right w:val="none" w:sz="0" w:space="0" w:color="auto"/>
      </w:divBdr>
    </w:div>
    <w:div w:id="1821801933">
      <w:bodyDiv w:val="1"/>
      <w:marLeft w:val="0"/>
      <w:marRight w:val="0"/>
      <w:marTop w:val="0"/>
      <w:marBottom w:val="0"/>
      <w:divBdr>
        <w:top w:val="none" w:sz="0" w:space="0" w:color="auto"/>
        <w:left w:val="none" w:sz="0" w:space="0" w:color="auto"/>
        <w:bottom w:val="none" w:sz="0" w:space="0" w:color="auto"/>
        <w:right w:val="none" w:sz="0" w:space="0" w:color="auto"/>
      </w:divBdr>
    </w:div>
    <w:div w:id="1822580240">
      <w:bodyDiv w:val="1"/>
      <w:marLeft w:val="0"/>
      <w:marRight w:val="0"/>
      <w:marTop w:val="0"/>
      <w:marBottom w:val="0"/>
      <w:divBdr>
        <w:top w:val="none" w:sz="0" w:space="0" w:color="auto"/>
        <w:left w:val="none" w:sz="0" w:space="0" w:color="auto"/>
        <w:bottom w:val="none" w:sz="0" w:space="0" w:color="auto"/>
        <w:right w:val="none" w:sz="0" w:space="0" w:color="auto"/>
      </w:divBdr>
    </w:div>
    <w:div w:id="1827628064">
      <w:bodyDiv w:val="1"/>
      <w:marLeft w:val="0"/>
      <w:marRight w:val="0"/>
      <w:marTop w:val="0"/>
      <w:marBottom w:val="0"/>
      <w:divBdr>
        <w:top w:val="none" w:sz="0" w:space="0" w:color="auto"/>
        <w:left w:val="none" w:sz="0" w:space="0" w:color="auto"/>
        <w:bottom w:val="none" w:sz="0" w:space="0" w:color="auto"/>
        <w:right w:val="none" w:sz="0" w:space="0" w:color="auto"/>
      </w:divBdr>
    </w:div>
    <w:div w:id="1829517816">
      <w:bodyDiv w:val="1"/>
      <w:marLeft w:val="0"/>
      <w:marRight w:val="0"/>
      <w:marTop w:val="0"/>
      <w:marBottom w:val="0"/>
      <w:divBdr>
        <w:top w:val="none" w:sz="0" w:space="0" w:color="auto"/>
        <w:left w:val="none" w:sz="0" w:space="0" w:color="auto"/>
        <w:bottom w:val="none" w:sz="0" w:space="0" w:color="auto"/>
        <w:right w:val="none" w:sz="0" w:space="0" w:color="auto"/>
      </w:divBdr>
    </w:div>
    <w:div w:id="1845317749">
      <w:bodyDiv w:val="1"/>
      <w:marLeft w:val="0"/>
      <w:marRight w:val="0"/>
      <w:marTop w:val="0"/>
      <w:marBottom w:val="0"/>
      <w:divBdr>
        <w:top w:val="none" w:sz="0" w:space="0" w:color="auto"/>
        <w:left w:val="none" w:sz="0" w:space="0" w:color="auto"/>
        <w:bottom w:val="none" w:sz="0" w:space="0" w:color="auto"/>
        <w:right w:val="none" w:sz="0" w:space="0" w:color="auto"/>
      </w:divBdr>
    </w:div>
    <w:div w:id="1846438406">
      <w:bodyDiv w:val="1"/>
      <w:marLeft w:val="0"/>
      <w:marRight w:val="0"/>
      <w:marTop w:val="0"/>
      <w:marBottom w:val="0"/>
      <w:divBdr>
        <w:top w:val="none" w:sz="0" w:space="0" w:color="auto"/>
        <w:left w:val="none" w:sz="0" w:space="0" w:color="auto"/>
        <w:bottom w:val="none" w:sz="0" w:space="0" w:color="auto"/>
        <w:right w:val="none" w:sz="0" w:space="0" w:color="auto"/>
      </w:divBdr>
    </w:div>
    <w:div w:id="1850636239">
      <w:bodyDiv w:val="1"/>
      <w:marLeft w:val="0"/>
      <w:marRight w:val="0"/>
      <w:marTop w:val="0"/>
      <w:marBottom w:val="0"/>
      <w:divBdr>
        <w:top w:val="none" w:sz="0" w:space="0" w:color="auto"/>
        <w:left w:val="none" w:sz="0" w:space="0" w:color="auto"/>
        <w:bottom w:val="none" w:sz="0" w:space="0" w:color="auto"/>
        <w:right w:val="none" w:sz="0" w:space="0" w:color="auto"/>
      </w:divBdr>
    </w:div>
    <w:div w:id="1852332209">
      <w:bodyDiv w:val="1"/>
      <w:marLeft w:val="0"/>
      <w:marRight w:val="0"/>
      <w:marTop w:val="0"/>
      <w:marBottom w:val="0"/>
      <w:divBdr>
        <w:top w:val="none" w:sz="0" w:space="0" w:color="auto"/>
        <w:left w:val="none" w:sz="0" w:space="0" w:color="auto"/>
        <w:bottom w:val="none" w:sz="0" w:space="0" w:color="auto"/>
        <w:right w:val="none" w:sz="0" w:space="0" w:color="auto"/>
      </w:divBdr>
    </w:div>
    <w:div w:id="1856262188">
      <w:bodyDiv w:val="1"/>
      <w:marLeft w:val="0"/>
      <w:marRight w:val="0"/>
      <w:marTop w:val="0"/>
      <w:marBottom w:val="0"/>
      <w:divBdr>
        <w:top w:val="none" w:sz="0" w:space="0" w:color="auto"/>
        <w:left w:val="none" w:sz="0" w:space="0" w:color="auto"/>
        <w:bottom w:val="none" w:sz="0" w:space="0" w:color="auto"/>
        <w:right w:val="none" w:sz="0" w:space="0" w:color="auto"/>
      </w:divBdr>
      <w:divsChild>
        <w:div w:id="1732802781">
          <w:marLeft w:val="0"/>
          <w:marRight w:val="0"/>
          <w:marTop w:val="0"/>
          <w:marBottom w:val="0"/>
          <w:divBdr>
            <w:top w:val="none" w:sz="0" w:space="0" w:color="auto"/>
            <w:left w:val="none" w:sz="0" w:space="0" w:color="auto"/>
            <w:bottom w:val="none" w:sz="0" w:space="0" w:color="auto"/>
            <w:right w:val="none" w:sz="0" w:space="0" w:color="auto"/>
          </w:divBdr>
          <w:divsChild>
            <w:div w:id="1119448761">
              <w:marLeft w:val="0"/>
              <w:marRight w:val="0"/>
              <w:marTop w:val="0"/>
              <w:marBottom w:val="0"/>
              <w:divBdr>
                <w:top w:val="none" w:sz="0" w:space="0" w:color="auto"/>
                <w:left w:val="none" w:sz="0" w:space="0" w:color="auto"/>
                <w:bottom w:val="none" w:sz="0" w:space="0" w:color="auto"/>
                <w:right w:val="none" w:sz="0" w:space="0" w:color="auto"/>
              </w:divBdr>
              <w:divsChild>
                <w:div w:id="1135872059">
                  <w:marLeft w:val="0"/>
                  <w:marRight w:val="0"/>
                  <w:marTop w:val="0"/>
                  <w:marBottom w:val="0"/>
                  <w:divBdr>
                    <w:top w:val="none" w:sz="0" w:space="0" w:color="auto"/>
                    <w:left w:val="none" w:sz="0" w:space="0" w:color="auto"/>
                    <w:bottom w:val="none" w:sz="0" w:space="0" w:color="auto"/>
                    <w:right w:val="none" w:sz="0" w:space="0" w:color="auto"/>
                  </w:divBdr>
                  <w:divsChild>
                    <w:div w:id="36902582">
                      <w:marLeft w:val="0"/>
                      <w:marRight w:val="0"/>
                      <w:marTop w:val="0"/>
                      <w:marBottom w:val="0"/>
                      <w:divBdr>
                        <w:top w:val="none" w:sz="0" w:space="0" w:color="auto"/>
                        <w:left w:val="none" w:sz="0" w:space="0" w:color="auto"/>
                        <w:bottom w:val="none" w:sz="0" w:space="0" w:color="auto"/>
                        <w:right w:val="none" w:sz="0" w:space="0" w:color="auto"/>
                      </w:divBdr>
                      <w:divsChild>
                        <w:div w:id="528763279">
                          <w:marLeft w:val="0"/>
                          <w:marRight w:val="0"/>
                          <w:marTop w:val="0"/>
                          <w:marBottom w:val="0"/>
                          <w:divBdr>
                            <w:top w:val="none" w:sz="0" w:space="0" w:color="auto"/>
                            <w:left w:val="none" w:sz="0" w:space="0" w:color="auto"/>
                            <w:bottom w:val="none" w:sz="0" w:space="0" w:color="auto"/>
                            <w:right w:val="none" w:sz="0" w:space="0" w:color="auto"/>
                          </w:divBdr>
                          <w:divsChild>
                            <w:div w:id="1855805824">
                              <w:marLeft w:val="0"/>
                              <w:marRight w:val="0"/>
                              <w:marTop w:val="0"/>
                              <w:marBottom w:val="0"/>
                              <w:divBdr>
                                <w:top w:val="none" w:sz="0" w:space="0" w:color="auto"/>
                                <w:left w:val="none" w:sz="0" w:space="0" w:color="auto"/>
                                <w:bottom w:val="none" w:sz="0" w:space="0" w:color="auto"/>
                                <w:right w:val="none" w:sz="0" w:space="0" w:color="auto"/>
                              </w:divBdr>
                              <w:divsChild>
                                <w:div w:id="914776767">
                                  <w:marLeft w:val="0"/>
                                  <w:marRight w:val="0"/>
                                  <w:marTop w:val="0"/>
                                  <w:marBottom w:val="0"/>
                                  <w:divBdr>
                                    <w:top w:val="none" w:sz="0" w:space="0" w:color="auto"/>
                                    <w:left w:val="none" w:sz="0" w:space="0" w:color="auto"/>
                                    <w:bottom w:val="none" w:sz="0" w:space="0" w:color="auto"/>
                                    <w:right w:val="none" w:sz="0" w:space="0" w:color="auto"/>
                                  </w:divBdr>
                                  <w:divsChild>
                                    <w:div w:id="1112090394">
                                      <w:marLeft w:val="0"/>
                                      <w:marRight w:val="0"/>
                                      <w:marTop w:val="0"/>
                                      <w:marBottom w:val="0"/>
                                      <w:divBdr>
                                        <w:top w:val="none" w:sz="0" w:space="0" w:color="auto"/>
                                        <w:left w:val="none" w:sz="0" w:space="0" w:color="auto"/>
                                        <w:bottom w:val="none" w:sz="0" w:space="0" w:color="auto"/>
                                        <w:right w:val="none" w:sz="0" w:space="0" w:color="auto"/>
                                      </w:divBdr>
                                      <w:divsChild>
                                        <w:div w:id="363797844">
                                          <w:marLeft w:val="0"/>
                                          <w:marRight w:val="0"/>
                                          <w:marTop w:val="0"/>
                                          <w:marBottom w:val="0"/>
                                          <w:divBdr>
                                            <w:top w:val="none" w:sz="0" w:space="0" w:color="auto"/>
                                            <w:left w:val="none" w:sz="0" w:space="0" w:color="auto"/>
                                            <w:bottom w:val="none" w:sz="0" w:space="0" w:color="auto"/>
                                            <w:right w:val="none" w:sz="0" w:space="0" w:color="auto"/>
                                          </w:divBdr>
                                          <w:divsChild>
                                            <w:div w:id="382946183">
                                              <w:marLeft w:val="0"/>
                                              <w:marRight w:val="0"/>
                                              <w:marTop w:val="0"/>
                                              <w:marBottom w:val="0"/>
                                              <w:divBdr>
                                                <w:top w:val="none" w:sz="0" w:space="0" w:color="auto"/>
                                                <w:left w:val="none" w:sz="0" w:space="0" w:color="auto"/>
                                                <w:bottom w:val="none" w:sz="0" w:space="0" w:color="auto"/>
                                                <w:right w:val="none" w:sz="0" w:space="0" w:color="auto"/>
                                              </w:divBdr>
                                              <w:divsChild>
                                                <w:div w:id="1238126214">
                                                  <w:marLeft w:val="0"/>
                                                  <w:marRight w:val="0"/>
                                                  <w:marTop w:val="0"/>
                                                  <w:marBottom w:val="0"/>
                                                  <w:divBdr>
                                                    <w:top w:val="none" w:sz="0" w:space="0" w:color="auto"/>
                                                    <w:left w:val="none" w:sz="0" w:space="0" w:color="auto"/>
                                                    <w:bottom w:val="none" w:sz="0" w:space="0" w:color="auto"/>
                                                    <w:right w:val="none" w:sz="0" w:space="0" w:color="auto"/>
                                                  </w:divBdr>
                                                  <w:divsChild>
                                                    <w:div w:id="1279485250">
                                                      <w:marLeft w:val="0"/>
                                                      <w:marRight w:val="0"/>
                                                      <w:marTop w:val="0"/>
                                                      <w:marBottom w:val="0"/>
                                                      <w:divBdr>
                                                        <w:top w:val="none" w:sz="0" w:space="0" w:color="auto"/>
                                                        <w:left w:val="none" w:sz="0" w:space="0" w:color="auto"/>
                                                        <w:bottom w:val="none" w:sz="0" w:space="0" w:color="auto"/>
                                                        <w:right w:val="none" w:sz="0" w:space="0" w:color="auto"/>
                                                      </w:divBdr>
                                                      <w:divsChild>
                                                        <w:div w:id="2113283460">
                                                          <w:marLeft w:val="0"/>
                                                          <w:marRight w:val="0"/>
                                                          <w:marTop w:val="0"/>
                                                          <w:marBottom w:val="0"/>
                                                          <w:divBdr>
                                                            <w:top w:val="none" w:sz="0" w:space="0" w:color="auto"/>
                                                            <w:left w:val="none" w:sz="0" w:space="0" w:color="auto"/>
                                                            <w:bottom w:val="none" w:sz="0" w:space="0" w:color="auto"/>
                                                            <w:right w:val="none" w:sz="0" w:space="0" w:color="auto"/>
                                                          </w:divBdr>
                                                          <w:divsChild>
                                                            <w:div w:id="344482943">
                                                              <w:marLeft w:val="0"/>
                                                              <w:marRight w:val="0"/>
                                                              <w:marTop w:val="0"/>
                                                              <w:marBottom w:val="0"/>
                                                              <w:divBdr>
                                                                <w:top w:val="none" w:sz="0" w:space="0" w:color="auto"/>
                                                                <w:left w:val="none" w:sz="0" w:space="0" w:color="auto"/>
                                                                <w:bottom w:val="none" w:sz="0" w:space="0" w:color="auto"/>
                                                                <w:right w:val="none" w:sz="0" w:space="0" w:color="auto"/>
                                                              </w:divBdr>
                                                              <w:divsChild>
                                                                <w:div w:id="403914103">
                                                                  <w:marLeft w:val="0"/>
                                                                  <w:marRight w:val="0"/>
                                                                  <w:marTop w:val="0"/>
                                                                  <w:marBottom w:val="0"/>
                                                                  <w:divBdr>
                                                                    <w:top w:val="none" w:sz="0" w:space="0" w:color="auto"/>
                                                                    <w:left w:val="none" w:sz="0" w:space="0" w:color="auto"/>
                                                                    <w:bottom w:val="none" w:sz="0" w:space="0" w:color="auto"/>
                                                                    <w:right w:val="none" w:sz="0" w:space="0" w:color="auto"/>
                                                                  </w:divBdr>
                                                                  <w:divsChild>
                                                                    <w:div w:id="1178495371">
                                                                      <w:marLeft w:val="0"/>
                                                                      <w:marRight w:val="0"/>
                                                                      <w:marTop w:val="0"/>
                                                                      <w:marBottom w:val="0"/>
                                                                      <w:divBdr>
                                                                        <w:top w:val="none" w:sz="0" w:space="0" w:color="auto"/>
                                                                        <w:left w:val="none" w:sz="0" w:space="0" w:color="auto"/>
                                                                        <w:bottom w:val="none" w:sz="0" w:space="0" w:color="auto"/>
                                                                        <w:right w:val="none" w:sz="0" w:space="0" w:color="auto"/>
                                                                      </w:divBdr>
                                                                      <w:divsChild>
                                                                        <w:div w:id="683946865">
                                                                          <w:marLeft w:val="0"/>
                                                                          <w:marRight w:val="0"/>
                                                                          <w:marTop w:val="0"/>
                                                                          <w:marBottom w:val="0"/>
                                                                          <w:divBdr>
                                                                            <w:top w:val="none" w:sz="0" w:space="0" w:color="auto"/>
                                                                            <w:left w:val="none" w:sz="0" w:space="0" w:color="auto"/>
                                                                            <w:bottom w:val="none" w:sz="0" w:space="0" w:color="auto"/>
                                                                            <w:right w:val="none" w:sz="0" w:space="0" w:color="auto"/>
                                                                          </w:divBdr>
                                                                          <w:divsChild>
                                                                            <w:div w:id="1017000381">
                                                                              <w:marLeft w:val="0"/>
                                                                              <w:marRight w:val="0"/>
                                                                              <w:marTop w:val="0"/>
                                                                              <w:marBottom w:val="0"/>
                                                                              <w:divBdr>
                                                                                <w:top w:val="none" w:sz="0" w:space="0" w:color="auto"/>
                                                                                <w:left w:val="none" w:sz="0" w:space="0" w:color="auto"/>
                                                                                <w:bottom w:val="none" w:sz="0" w:space="0" w:color="auto"/>
                                                                                <w:right w:val="none" w:sz="0" w:space="0" w:color="auto"/>
                                                                              </w:divBdr>
                                                                              <w:divsChild>
                                                                                <w:div w:id="56822249">
                                                                                  <w:marLeft w:val="0"/>
                                                                                  <w:marRight w:val="0"/>
                                                                                  <w:marTop w:val="0"/>
                                                                                  <w:marBottom w:val="0"/>
                                                                                  <w:divBdr>
                                                                                    <w:top w:val="none" w:sz="0" w:space="0" w:color="auto"/>
                                                                                    <w:left w:val="none" w:sz="0" w:space="0" w:color="auto"/>
                                                                                    <w:bottom w:val="none" w:sz="0" w:space="0" w:color="auto"/>
                                                                                    <w:right w:val="none" w:sz="0" w:space="0" w:color="auto"/>
                                                                                  </w:divBdr>
                                                                                  <w:divsChild>
                                                                                    <w:div w:id="2082946399">
                                                                                      <w:marLeft w:val="0"/>
                                                                                      <w:marRight w:val="0"/>
                                                                                      <w:marTop w:val="0"/>
                                                                                      <w:marBottom w:val="0"/>
                                                                                      <w:divBdr>
                                                                                        <w:top w:val="none" w:sz="0" w:space="0" w:color="auto"/>
                                                                                        <w:left w:val="none" w:sz="0" w:space="0" w:color="auto"/>
                                                                                        <w:bottom w:val="none" w:sz="0" w:space="0" w:color="auto"/>
                                                                                        <w:right w:val="none" w:sz="0" w:space="0" w:color="auto"/>
                                                                                      </w:divBdr>
                                                                                      <w:divsChild>
                                                                                        <w:div w:id="806505781">
                                                                                          <w:marLeft w:val="0"/>
                                                                                          <w:marRight w:val="0"/>
                                                                                          <w:marTop w:val="0"/>
                                                                                          <w:marBottom w:val="0"/>
                                                                                          <w:divBdr>
                                                                                            <w:top w:val="none" w:sz="0" w:space="0" w:color="auto"/>
                                                                                            <w:left w:val="none" w:sz="0" w:space="0" w:color="auto"/>
                                                                                            <w:bottom w:val="none" w:sz="0" w:space="0" w:color="auto"/>
                                                                                            <w:right w:val="none" w:sz="0" w:space="0" w:color="auto"/>
                                                                                          </w:divBdr>
                                                                                          <w:divsChild>
                                                                                            <w:div w:id="735396706">
                                                                                              <w:marLeft w:val="120"/>
                                                                                              <w:marRight w:val="0"/>
                                                                                              <w:marTop w:val="0"/>
                                                                                              <w:marBottom w:val="150"/>
                                                                                              <w:divBdr>
                                                                                                <w:top w:val="single" w:sz="2" w:space="0" w:color="EFEFEF"/>
                                                                                                <w:left w:val="single" w:sz="6" w:space="0" w:color="EFEFEF"/>
                                                                                                <w:bottom w:val="single" w:sz="6" w:space="0" w:color="E2E2E2"/>
                                                                                                <w:right w:val="single" w:sz="6" w:space="0" w:color="EFEFEF"/>
                                                                                              </w:divBdr>
                                                                                              <w:divsChild>
                                                                                                <w:div w:id="899369547">
                                                                                                  <w:marLeft w:val="0"/>
                                                                                                  <w:marRight w:val="0"/>
                                                                                                  <w:marTop w:val="0"/>
                                                                                                  <w:marBottom w:val="0"/>
                                                                                                  <w:divBdr>
                                                                                                    <w:top w:val="none" w:sz="0" w:space="0" w:color="auto"/>
                                                                                                    <w:left w:val="none" w:sz="0" w:space="0" w:color="auto"/>
                                                                                                    <w:bottom w:val="none" w:sz="0" w:space="0" w:color="auto"/>
                                                                                                    <w:right w:val="none" w:sz="0" w:space="0" w:color="auto"/>
                                                                                                  </w:divBdr>
                                                                                                  <w:divsChild>
                                                                                                    <w:div w:id="1535118238">
                                                                                                      <w:marLeft w:val="0"/>
                                                                                                      <w:marRight w:val="0"/>
                                                                                                      <w:marTop w:val="0"/>
                                                                                                      <w:marBottom w:val="0"/>
                                                                                                      <w:divBdr>
                                                                                                        <w:top w:val="none" w:sz="0" w:space="0" w:color="auto"/>
                                                                                                        <w:left w:val="none" w:sz="0" w:space="0" w:color="auto"/>
                                                                                                        <w:bottom w:val="none" w:sz="0" w:space="0" w:color="auto"/>
                                                                                                        <w:right w:val="none" w:sz="0" w:space="0" w:color="auto"/>
                                                                                                      </w:divBdr>
                                                                                                      <w:divsChild>
                                                                                                        <w:div w:id="1794056420">
                                                                                                          <w:marLeft w:val="0"/>
                                                                                                          <w:marRight w:val="0"/>
                                                                                                          <w:marTop w:val="0"/>
                                                                                                          <w:marBottom w:val="0"/>
                                                                                                          <w:divBdr>
                                                                                                            <w:top w:val="none" w:sz="0" w:space="0" w:color="auto"/>
                                                                                                            <w:left w:val="none" w:sz="0" w:space="0" w:color="auto"/>
                                                                                                            <w:bottom w:val="none" w:sz="0" w:space="0" w:color="auto"/>
                                                                                                            <w:right w:val="none" w:sz="0" w:space="0" w:color="auto"/>
                                                                                                          </w:divBdr>
                                                                                                          <w:divsChild>
                                                                                                            <w:div w:id="264971336">
                                                                                                              <w:marLeft w:val="0"/>
                                                                                                              <w:marRight w:val="0"/>
                                                                                                              <w:marTop w:val="0"/>
                                                                                                              <w:marBottom w:val="0"/>
                                                                                                              <w:divBdr>
                                                                                                                <w:top w:val="none" w:sz="0" w:space="0" w:color="auto"/>
                                                                                                                <w:left w:val="none" w:sz="0" w:space="0" w:color="auto"/>
                                                                                                                <w:bottom w:val="none" w:sz="0" w:space="0" w:color="auto"/>
                                                                                                                <w:right w:val="none" w:sz="0" w:space="0" w:color="auto"/>
                                                                                                              </w:divBdr>
                                                                                                              <w:divsChild>
                                                                                                                <w:div w:id="1659457752">
                                                                                                                  <w:marLeft w:val="0"/>
                                                                                                                  <w:marRight w:val="-570"/>
                                                                                                                  <w:marTop w:val="150"/>
                                                                                                                  <w:marBottom w:val="225"/>
                                                                                                                  <w:divBdr>
                                                                                                                    <w:top w:val="none" w:sz="0" w:space="4" w:color="auto"/>
                                                                                                                    <w:left w:val="none" w:sz="0" w:space="0" w:color="auto"/>
                                                                                                                    <w:bottom w:val="none" w:sz="0" w:space="4" w:color="auto"/>
                                                                                                                    <w:right w:val="none" w:sz="0" w:space="0" w:color="auto"/>
                                                                                                                  </w:divBdr>
                                                                                                                  <w:divsChild>
                                                                                                                    <w:div w:id="1284384446">
                                                                                                                      <w:marLeft w:val="0"/>
                                                                                                                      <w:marRight w:val="0"/>
                                                                                                                      <w:marTop w:val="0"/>
                                                                                                                      <w:marBottom w:val="0"/>
                                                                                                                      <w:divBdr>
                                                                                                                        <w:top w:val="none" w:sz="0" w:space="0" w:color="auto"/>
                                                                                                                        <w:left w:val="none" w:sz="0" w:space="0" w:color="auto"/>
                                                                                                                        <w:bottom w:val="none" w:sz="0" w:space="0" w:color="auto"/>
                                                                                                                        <w:right w:val="none" w:sz="0" w:space="0" w:color="auto"/>
                                                                                                                      </w:divBdr>
                                                                                                                      <w:divsChild>
                                                                                                                        <w:div w:id="1436944089">
                                                                                                                          <w:marLeft w:val="225"/>
                                                                                                                          <w:marRight w:val="225"/>
                                                                                                                          <w:marTop w:val="75"/>
                                                                                                                          <w:marBottom w:val="75"/>
                                                                                                                          <w:divBdr>
                                                                                                                            <w:top w:val="none" w:sz="0" w:space="0" w:color="auto"/>
                                                                                                                            <w:left w:val="none" w:sz="0" w:space="0" w:color="auto"/>
                                                                                                                            <w:bottom w:val="none" w:sz="0" w:space="0" w:color="auto"/>
                                                                                                                            <w:right w:val="none" w:sz="0" w:space="0" w:color="auto"/>
                                                                                                                          </w:divBdr>
                                                                                                                          <w:divsChild>
                                                                                                                            <w:div w:id="486550733">
                                                                                                                              <w:marLeft w:val="0"/>
                                                                                                                              <w:marRight w:val="0"/>
                                                                                                                              <w:marTop w:val="0"/>
                                                                                                                              <w:marBottom w:val="0"/>
                                                                                                                              <w:divBdr>
                                                                                                                                <w:top w:val="single" w:sz="6" w:space="0" w:color="auto"/>
                                                                                                                                <w:left w:val="single" w:sz="6" w:space="0" w:color="auto"/>
                                                                                                                                <w:bottom w:val="single" w:sz="6" w:space="0" w:color="auto"/>
                                                                                                                                <w:right w:val="single" w:sz="6" w:space="0" w:color="auto"/>
                                                                                                                              </w:divBdr>
                                                                                                                              <w:divsChild>
                                                                                                                                <w:div w:id="109013831">
                                                                                                                                  <w:marLeft w:val="0"/>
                                                                                                                                  <w:marRight w:val="0"/>
                                                                                                                                  <w:marTop w:val="0"/>
                                                                                                                                  <w:marBottom w:val="0"/>
                                                                                                                                  <w:divBdr>
                                                                                                                                    <w:top w:val="none" w:sz="0" w:space="0" w:color="auto"/>
                                                                                                                                    <w:left w:val="none" w:sz="0" w:space="0" w:color="auto"/>
                                                                                                                                    <w:bottom w:val="none" w:sz="0" w:space="0" w:color="auto"/>
                                                                                                                                    <w:right w:val="none" w:sz="0" w:space="0" w:color="auto"/>
                                                                                                                                  </w:divBdr>
                                                                                                                                  <w:divsChild>
                                                                                                                                    <w:div w:id="160618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60972785">
      <w:bodyDiv w:val="1"/>
      <w:marLeft w:val="0"/>
      <w:marRight w:val="0"/>
      <w:marTop w:val="0"/>
      <w:marBottom w:val="0"/>
      <w:divBdr>
        <w:top w:val="none" w:sz="0" w:space="0" w:color="auto"/>
        <w:left w:val="none" w:sz="0" w:space="0" w:color="auto"/>
        <w:bottom w:val="none" w:sz="0" w:space="0" w:color="auto"/>
        <w:right w:val="none" w:sz="0" w:space="0" w:color="auto"/>
      </w:divBdr>
    </w:div>
    <w:div w:id="1863593474">
      <w:bodyDiv w:val="1"/>
      <w:marLeft w:val="0"/>
      <w:marRight w:val="0"/>
      <w:marTop w:val="0"/>
      <w:marBottom w:val="0"/>
      <w:divBdr>
        <w:top w:val="none" w:sz="0" w:space="0" w:color="auto"/>
        <w:left w:val="none" w:sz="0" w:space="0" w:color="auto"/>
        <w:bottom w:val="none" w:sz="0" w:space="0" w:color="auto"/>
        <w:right w:val="none" w:sz="0" w:space="0" w:color="auto"/>
      </w:divBdr>
    </w:div>
    <w:div w:id="1865090139">
      <w:bodyDiv w:val="1"/>
      <w:marLeft w:val="0"/>
      <w:marRight w:val="0"/>
      <w:marTop w:val="0"/>
      <w:marBottom w:val="0"/>
      <w:divBdr>
        <w:top w:val="none" w:sz="0" w:space="0" w:color="auto"/>
        <w:left w:val="none" w:sz="0" w:space="0" w:color="auto"/>
        <w:bottom w:val="none" w:sz="0" w:space="0" w:color="auto"/>
        <w:right w:val="none" w:sz="0" w:space="0" w:color="auto"/>
      </w:divBdr>
    </w:div>
    <w:div w:id="1872107372">
      <w:bodyDiv w:val="1"/>
      <w:marLeft w:val="0"/>
      <w:marRight w:val="0"/>
      <w:marTop w:val="0"/>
      <w:marBottom w:val="0"/>
      <w:divBdr>
        <w:top w:val="none" w:sz="0" w:space="0" w:color="auto"/>
        <w:left w:val="none" w:sz="0" w:space="0" w:color="auto"/>
        <w:bottom w:val="none" w:sz="0" w:space="0" w:color="auto"/>
        <w:right w:val="none" w:sz="0" w:space="0" w:color="auto"/>
      </w:divBdr>
    </w:div>
    <w:div w:id="1873107594">
      <w:bodyDiv w:val="1"/>
      <w:marLeft w:val="0"/>
      <w:marRight w:val="0"/>
      <w:marTop w:val="0"/>
      <w:marBottom w:val="0"/>
      <w:divBdr>
        <w:top w:val="none" w:sz="0" w:space="0" w:color="auto"/>
        <w:left w:val="none" w:sz="0" w:space="0" w:color="auto"/>
        <w:bottom w:val="none" w:sz="0" w:space="0" w:color="auto"/>
        <w:right w:val="none" w:sz="0" w:space="0" w:color="auto"/>
      </w:divBdr>
    </w:div>
    <w:div w:id="1893803583">
      <w:bodyDiv w:val="1"/>
      <w:marLeft w:val="0"/>
      <w:marRight w:val="0"/>
      <w:marTop w:val="0"/>
      <w:marBottom w:val="0"/>
      <w:divBdr>
        <w:top w:val="none" w:sz="0" w:space="0" w:color="auto"/>
        <w:left w:val="none" w:sz="0" w:space="0" w:color="auto"/>
        <w:bottom w:val="none" w:sz="0" w:space="0" w:color="auto"/>
        <w:right w:val="none" w:sz="0" w:space="0" w:color="auto"/>
      </w:divBdr>
    </w:div>
    <w:div w:id="1914049391">
      <w:bodyDiv w:val="1"/>
      <w:marLeft w:val="0"/>
      <w:marRight w:val="0"/>
      <w:marTop w:val="0"/>
      <w:marBottom w:val="0"/>
      <w:divBdr>
        <w:top w:val="none" w:sz="0" w:space="0" w:color="auto"/>
        <w:left w:val="none" w:sz="0" w:space="0" w:color="auto"/>
        <w:bottom w:val="none" w:sz="0" w:space="0" w:color="auto"/>
        <w:right w:val="none" w:sz="0" w:space="0" w:color="auto"/>
      </w:divBdr>
    </w:div>
    <w:div w:id="1915119430">
      <w:bodyDiv w:val="1"/>
      <w:marLeft w:val="0"/>
      <w:marRight w:val="0"/>
      <w:marTop w:val="0"/>
      <w:marBottom w:val="0"/>
      <w:divBdr>
        <w:top w:val="none" w:sz="0" w:space="0" w:color="auto"/>
        <w:left w:val="none" w:sz="0" w:space="0" w:color="auto"/>
        <w:bottom w:val="none" w:sz="0" w:space="0" w:color="auto"/>
        <w:right w:val="none" w:sz="0" w:space="0" w:color="auto"/>
      </w:divBdr>
    </w:div>
    <w:div w:id="1922180641">
      <w:bodyDiv w:val="1"/>
      <w:marLeft w:val="0"/>
      <w:marRight w:val="0"/>
      <w:marTop w:val="0"/>
      <w:marBottom w:val="0"/>
      <w:divBdr>
        <w:top w:val="none" w:sz="0" w:space="0" w:color="auto"/>
        <w:left w:val="none" w:sz="0" w:space="0" w:color="auto"/>
        <w:bottom w:val="none" w:sz="0" w:space="0" w:color="auto"/>
        <w:right w:val="none" w:sz="0" w:space="0" w:color="auto"/>
      </w:divBdr>
    </w:div>
    <w:div w:id="1926458136">
      <w:bodyDiv w:val="1"/>
      <w:marLeft w:val="0"/>
      <w:marRight w:val="0"/>
      <w:marTop w:val="0"/>
      <w:marBottom w:val="0"/>
      <w:divBdr>
        <w:top w:val="none" w:sz="0" w:space="0" w:color="auto"/>
        <w:left w:val="none" w:sz="0" w:space="0" w:color="auto"/>
        <w:bottom w:val="none" w:sz="0" w:space="0" w:color="auto"/>
        <w:right w:val="none" w:sz="0" w:space="0" w:color="auto"/>
      </w:divBdr>
    </w:div>
    <w:div w:id="1934851040">
      <w:bodyDiv w:val="1"/>
      <w:marLeft w:val="0"/>
      <w:marRight w:val="0"/>
      <w:marTop w:val="0"/>
      <w:marBottom w:val="0"/>
      <w:divBdr>
        <w:top w:val="none" w:sz="0" w:space="0" w:color="auto"/>
        <w:left w:val="none" w:sz="0" w:space="0" w:color="auto"/>
        <w:bottom w:val="none" w:sz="0" w:space="0" w:color="auto"/>
        <w:right w:val="none" w:sz="0" w:space="0" w:color="auto"/>
      </w:divBdr>
    </w:div>
    <w:div w:id="1947350752">
      <w:bodyDiv w:val="1"/>
      <w:marLeft w:val="0"/>
      <w:marRight w:val="0"/>
      <w:marTop w:val="0"/>
      <w:marBottom w:val="0"/>
      <w:divBdr>
        <w:top w:val="none" w:sz="0" w:space="0" w:color="auto"/>
        <w:left w:val="none" w:sz="0" w:space="0" w:color="auto"/>
        <w:bottom w:val="none" w:sz="0" w:space="0" w:color="auto"/>
        <w:right w:val="none" w:sz="0" w:space="0" w:color="auto"/>
      </w:divBdr>
    </w:div>
    <w:div w:id="1960336401">
      <w:bodyDiv w:val="1"/>
      <w:marLeft w:val="0"/>
      <w:marRight w:val="0"/>
      <w:marTop w:val="0"/>
      <w:marBottom w:val="0"/>
      <w:divBdr>
        <w:top w:val="none" w:sz="0" w:space="0" w:color="auto"/>
        <w:left w:val="none" w:sz="0" w:space="0" w:color="auto"/>
        <w:bottom w:val="none" w:sz="0" w:space="0" w:color="auto"/>
        <w:right w:val="none" w:sz="0" w:space="0" w:color="auto"/>
      </w:divBdr>
    </w:div>
    <w:div w:id="1962180564">
      <w:bodyDiv w:val="1"/>
      <w:marLeft w:val="0"/>
      <w:marRight w:val="0"/>
      <w:marTop w:val="0"/>
      <w:marBottom w:val="0"/>
      <w:divBdr>
        <w:top w:val="none" w:sz="0" w:space="0" w:color="auto"/>
        <w:left w:val="none" w:sz="0" w:space="0" w:color="auto"/>
        <w:bottom w:val="none" w:sz="0" w:space="0" w:color="auto"/>
        <w:right w:val="none" w:sz="0" w:space="0" w:color="auto"/>
      </w:divBdr>
    </w:div>
    <w:div w:id="1965194500">
      <w:bodyDiv w:val="1"/>
      <w:marLeft w:val="0"/>
      <w:marRight w:val="0"/>
      <w:marTop w:val="0"/>
      <w:marBottom w:val="0"/>
      <w:divBdr>
        <w:top w:val="none" w:sz="0" w:space="0" w:color="auto"/>
        <w:left w:val="none" w:sz="0" w:space="0" w:color="auto"/>
        <w:bottom w:val="none" w:sz="0" w:space="0" w:color="auto"/>
        <w:right w:val="none" w:sz="0" w:space="0" w:color="auto"/>
      </w:divBdr>
    </w:div>
    <w:div w:id="1970627540">
      <w:bodyDiv w:val="1"/>
      <w:marLeft w:val="0"/>
      <w:marRight w:val="0"/>
      <w:marTop w:val="0"/>
      <w:marBottom w:val="0"/>
      <w:divBdr>
        <w:top w:val="none" w:sz="0" w:space="0" w:color="auto"/>
        <w:left w:val="none" w:sz="0" w:space="0" w:color="auto"/>
        <w:bottom w:val="none" w:sz="0" w:space="0" w:color="auto"/>
        <w:right w:val="none" w:sz="0" w:space="0" w:color="auto"/>
      </w:divBdr>
    </w:div>
    <w:div w:id="1971084398">
      <w:bodyDiv w:val="1"/>
      <w:marLeft w:val="0"/>
      <w:marRight w:val="0"/>
      <w:marTop w:val="0"/>
      <w:marBottom w:val="0"/>
      <w:divBdr>
        <w:top w:val="none" w:sz="0" w:space="0" w:color="auto"/>
        <w:left w:val="none" w:sz="0" w:space="0" w:color="auto"/>
        <w:bottom w:val="none" w:sz="0" w:space="0" w:color="auto"/>
        <w:right w:val="none" w:sz="0" w:space="0" w:color="auto"/>
      </w:divBdr>
    </w:div>
    <w:div w:id="1974676590">
      <w:bodyDiv w:val="1"/>
      <w:marLeft w:val="0"/>
      <w:marRight w:val="0"/>
      <w:marTop w:val="0"/>
      <w:marBottom w:val="0"/>
      <w:divBdr>
        <w:top w:val="none" w:sz="0" w:space="0" w:color="auto"/>
        <w:left w:val="none" w:sz="0" w:space="0" w:color="auto"/>
        <w:bottom w:val="none" w:sz="0" w:space="0" w:color="auto"/>
        <w:right w:val="none" w:sz="0" w:space="0" w:color="auto"/>
      </w:divBdr>
    </w:div>
    <w:div w:id="1977099791">
      <w:bodyDiv w:val="1"/>
      <w:marLeft w:val="0"/>
      <w:marRight w:val="0"/>
      <w:marTop w:val="0"/>
      <w:marBottom w:val="0"/>
      <w:divBdr>
        <w:top w:val="none" w:sz="0" w:space="0" w:color="auto"/>
        <w:left w:val="none" w:sz="0" w:space="0" w:color="auto"/>
        <w:bottom w:val="none" w:sz="0" w:space="0" w:color="auto"/>
        <w:right w:val="none" w:sz="0" w:space="0" w:color="auto"/>
      </w:divBdr>
    </w:div>
    <w:div w:id="1979147149">
      <w:bodyDiv w:val="1"/>
      <w:marLeft w:val="0"/>
      <w:marRight w:val="0"/>
      <w:marTop w:val="0"/>
      <w:marBottom w:val="0"/>
      <w:divBdr>
        <w:top w:val="none" w:sz="0" w:space="0" w:color="auto"/>
        <w:left w:val="none" w:sz="0" w:space="0" w:color="auto"/>
        <w:bottom w:val="none" w:sz="0" w:space="0" w:color="auto"/>
        <w:right w:val="none" w:sz="0" w:space="0" w:color="auto"/>
      </w:divBdr>
    </w:div>
    <w:div w:id="1983656317">
      <w:bodyDiv w:val="1"/>
      <w:marLeft w:val="0"/>
      <w:marRight w:val="0"/>
      <w:marTop w:val="0"/>
      <w:marBottom w:val="0"/>
      <w:divBdr>
        <w:top w:val="none" w:sz="0" w:space="0" w:color="auto"/>
        <w:left w:val="none" w:sz="0" w:space="0" w:color="auto"/>
        <w:bottom w:val="none" w:sz="0" w:space="0" w:color="auto"/>
        <w:right w:val="none" w:sz="0" w:space="0" w:color="auto"/>
      </w:divBdr>
      <w:divsChild>
        <w:div w:id="550581191">
          <w:marLeft w:val="0"/>
          <w:marRight w:val="0"/>
          <w:marTop w:val="0"/>
          <w:marBottom w:val="0"/>
          <w:divBdr>
            <w:top w:val="none" w:sz="0" w:space="0" w:color="auto"/>
            <w:left w:val="none" w:sz="0" w:space="0" w:color="auto"/>
            <w:bottom w:val="none" w:sz="0" w:space="0" w:color="auto"/>
            <w:right w:val="none" w:sz="0" w:space="0" w:color="auto"/>
          </w:divBdr>
          <w:divsChild>
            <w:div w:id="16854924">
              <w:marLeft w:val="0"/>
              <w:marRight w:val="0"/>
              <w:marTop w:val="0"/>
              <w:marBottom w:val="0"/>
              <w:divBdr>
                <w:top w:val="none" w:sz="0" w:space="0" w:color="auto"/>
                <w:left w:val="none" w:sz="0" w:space="0" w:color="auto"/>
                <w:bottom w:val="none" w:sz="0" w:space="0" w:color="auto"/>
                <w:right w:val="none" w:sz="0" w:space="0" w:color="auto"/>
              </w:divBdr>
              <w:divsChild>
                <w:div w:id="1158106811">
                  <w:marLeft w:val="0"/>
                  <w:marRight w:val="0"/>
                  <w:marTop w:val="120"/>
                  <w:marBottom w:val="0"/>
                  <w:divBdr>
                    <w:top w:val="none" w:sz="0" w:space="0" w:color="auto"/>
                    <w:left w:val="none" w:sz="0" w:space="0" w:color="auto"/>
                    <w:bottom w:val="none" w:sz="0" w:space="0" w:color="auto"/>
                    <w:right w:val="none" w:sz="0" w:space="0" w:color="auto"/>
                  </w:divBdr>
                  <w:divsChild>
                    <w:div w:id="670333652">
                      <w:marLeft w:val="0"/>
                      <w:marRight w:val="0"/>
                      <w:marTop w:val="0"/>
                      <w:marBottom w:val="0"/>
                      <w:divBdr>
                        <w:top w:val="none" w:sz="0" w:space="0" w:color="auto"/>
                        <w:left w:val="none" w:sz="0" w:space="0" w:color="auto"/>
                        <w:bottom w:val="none" w:sz="0" w:space="0" w:color="auto"/>
                        <w:right w:val="none" w:sz="0" w:space="0" w:color="auto"/>
                      </w:divBdr>
                      <w:divsChild>
                        <w:div w:id="60716078">
                          <w:marLeft w:val="0"/>
                          <w:marRight w:val="0"/>
                          <w:marTop w:val="0"/>
                          <w:marBottom w:val="0"/>
                          <w:divBdr>
                            <w:top w:val="none" w:sz="0" w:space="0" w:color="auto"/>
                            <w:left w:val="none" w:sz="0" w:space="0" w:color="auto"/>
                            <w:bottom w:val="none" w:sz="0" w:space="0" w:color="auto"/>
                            <w:right w:val="none" w:sz="0" w:space="0" w:color="auto"/>
                          </w:divBdr>
                          <w:divsChild>
                            <w:div w:id="611016406">
                              <w:marLeft w:val="0"/>
                              <w:marRight w:val="0"/>
                              <w:marTop w:val="0"/>
                              <w:marBottom w:val="0"/>
                              <w:divBdr>
                                <w:top w:val="none" w:sz="0" w:space="0" w:color="auto"/>
                                <w:left w:val="none" w:sz="0" w:space="0" w:color="auto"/>
                                <w:bottom w:val="none" w:sz="0" w:space="0" w:color="auto"/>
                                <w:right w:val="none" w:sz="0" w:space="0" w:color="auto"/>
                              </w:divBdr>
                            </w:div>
                            <w:div w:id="1358240223">
                              <w:marLeft w:val="0"/>
                              <w:marRight w:val="0"/>
                              <w:marTop w:val="0"/>
                              <w:marBottom w:val="0"/>
                              <w:divBdr>
                                <w:top w:val="none" w:sz="0" w:space="0" w:color="auto"/>
                                <w:left w:val="none" w:sz="0" w:space="0" w:color="auto"/>
                                <w:bottom w:val="none" w:sz="0" w:space="0" w:color="auto"/>
                                <w:right w:val="none" w:sz="0" w:space="0" w:color="auto"/>
                              </w:divBdr>
                            </w:div>
                            <w:div w:id="176966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7465798">
      <w:bodyDiv w:val="1"/>
      <w:marLeft w:val="0"/>
      <w:marRight w:val="0"/>
      <w:marTop w:val="0"/>
      <w:marBottom w:val="0"/>
      <w:divBdr>
        <w:top w:val="none" w:sz="0" w:space="0" w:color="auto"/>
        <w:left w:val="none" w:sz="0" w:space="0" w:color="auto"/>
        <w:bottom w:val="none" w:sz="0" w:space="0" w:color="auto"/>
        <w:right w:val="none" w:sz="0" w:space="0" w:color="auto"/>
      </w:divBdr>
    </w:div>
    <w:div w:id="1999378955">
      <w:bodyDiv w:val="1"/>
      <w:marLeft w:val="0"/>
      <w:marRight w:val="0"/>
      <w:marTop w:val="0"/>
      <w:marBottom w:val="0"/>
      <w:divBdr>
        <w:top w:val="none" w:sz="0" w:space="0" w:color="auto"/>
        <w:left w:val="none" w:sz="0" w:space="0" w:color="auto"/>
        <w:bottom w:val="none" w:sz="0" w:space="0" w:color="auto"/>
        <w:right w:val="none" w:sz="0" w:space="0" w:color="auto"/>
      </w:divBdr>
    </w:div>
    <w:div w:id="1999721741">
      <w:bodyDiv w:val="1"/>
      <w:marLeft w:val="0"/>
      <w:marRight w:val="0"/>
      <w:marTop w:val="0"/>
      <w:marBottom w:val="0"/>
      <w:divBdr>
        <w:top w:val="none" w:sz="0" w:space="0" w:color="auto"/>
        <w:left w:val="none" w:sz="0" w:space="0" w:color="auto"/>
        <w:bottom w:val="none" w:sz="0" w:space="0" w:color="auto"/>
        <w:right w:val="none" w:sz="0" w:space="0" w:color="auto"/>
      </w:divBdr>
    </w:div>
    <w:div w:id="1999844805">
      <w:bodyDiv w:val="1"/>
      <w:marLeft w:val="0"/>
      <w:marRight w:val="0"/>
      <w:marTop w:val="0"/>
      <w:marBottom w:val="0"/>
      <w:divBdr>
        <w:top w:val="none" w:sz="0" w:space="0" w:color="auto"/>
        <w:left w:val="none" w:sz="0" w:space="0" w:color="auto"/>
        <w:bottom w:val="none" w:sz="0" w:space="0" w:color="auto"/>
        <w:right w:val="none" w:sz="0" w:space="0" w:color="auto"/>
      </w:divBdr>
    </w:div>
    <w:div w:id="2010211441">
      <w:bodyDiv w:val="1"/>
      <w:marLeft w:val="0"/>
      <w:marRight w:val="0"/>
      <w:marTop w:val="0"/>
      <w:marBottom w:val="0"/>
      <w:divBdr>
        <w:top w:val="none" w:sz="0" w:space="0" w:color="auto"/>
        <w:left w:val="none" w:sz="0" w:space="0" w:color="auto"/>
        <w:bottom w:val="none" w:sz="0" w:space="0" w:color="auto"/>
        <w:right w:val="none" w:sz="0" w:space="0" w:color="auto"/>
      </w:divBdr>
    </w:div>
    <w:div w:id="2011517877">
      <w:bodyDiv w:val="1"/>
      <w:marLeft w:val="0"/>
      <w:marRight w:val="0"/>
      <w:marTop w:val="0"/>
      <w:marBottom w:val="0"/>
      <w:divBdr>
        <w:top w:val="none" w:sz="0" w:space="0" w:color="auto"/>
        <w:left w:val="none" w:sz="0" w:space="0" w:color="auto"/>
        <w:bottom w:val="none" w:sz="0" w:space="0" w:color="auto"/>
        <w:right w:val="none" w:sz="0" w:space="0" w:color="auto"/>
      </w:divBdr>
    </w:div>
    <w:div w:id="2014184627">
      <w:bodyDiv w:val="1"/>
      <w:marLeft w:val="0"/>
      <w:marRight w:val="0"/>
      <w:marTop w:val="0"/>
      <w:marBottom w:val="0"/>
      <w:divBdr>
        <w:top w:val="none" w:sz="0" w:space="0" w:color="auto"/>
        <w:left w:val="none" w:sz="0" w:space="0" w:color="auto"/>
        <w:bottom w:val="none" w:sz="0" w:space="0" w:color="auto"/>
        <w:right w:val="none" w:sz="0" w:space="0" w:color="auto"/>
      </w:divBdr>
    </w:div>
    <w:div w:id="2022464778">
      <w:bodyDiv w:val="1"/>
      <w:marLeft w:val="0"/>
      <w:marRight w:val="0"/>
      <w:marTop w:val="0"/>
      <w:marBottom w:val="0"/>
      <w:divBdr>
        <w:top w:val="none" w:sz="0" w:space="0" w:color="auto"/>
        <w:left w:val="none" w:sz="0" w:space="0" w:color="auto"/>
        <w:bottom w:val="none" w:sz="0" w:space="0" w:color="auto"/>
        <w:right w:val="none" w:sz="0" w:space="0" w:color="auto"/>
      </w:divBdr>
    </w:div>
    <w:div w:id="2027749423">
      <w:bodyDiv w:val="1"/>
      <w:marLeft w:val="0"/>
      <w:marRight w:val="0"/>
      <w:marTop w:val="0"/>
      <w:marBottom w:val="0"/>
      <w:divBdr>
        <w:top w:val="none" w:sz="0" w:space="0" w:color="auto"/>
        <w:left w:val="none" w:sz="0" w:space="0" w:color="auto"/>
        <w:bottom w:val="none" w:sz="0" w:space="0" w:color="auto"/>
        <w:right w:val="none" w:sz="0" w:space="0" w:color="auto"/>
      </w:divBdr>
    </w:div>
    <w:div w:id="2028629462">
      <w:bodyDiv w:val="1"/>
      <w:marLeft w:val="0"/>
      <w:marRight w:val="0"/>
      <w:marTop w:val="0"/>
      <w:marBottom w:val="0"/>
      <w:divBdr>
        <w:top w:val="none" w:sz="0" w:space="0" w:color="auto"/>
        <w:left w:val="none" w:sz="0" w:space="0" w:color="auto"/>
        <w:bottom w:val="none" w:sz="0" w:space="0" w:color="auto"/>
        <w:right w:val="none" w:sz="0" w:space="0" w:color="auto"/>
      </w:divBdr>
    </w:div>
    <w:div w:id="2036497542">
      <w:bodyDiv w:val="1"/>
      <w:marLeft w:val="0"/>
      <w:marRight w:val="0"/>
      <w:marTop w:val="0"/>
      <w:marBottom w:val="0"/>
      <w:divBdr>
        <w:top w:val="none" w:sz="0" w:space="0" w:color="auto"/>
        <w:left w:val="none" w:sz="0" w:space="0" w:color="auto"/>
        <w:bottom w:val="none" w:sz="0" w:space="0" w:color="auto"/>
        <w:right w:val="none" w:sz="0" w:space="0" w:color="auto"/>
      </w:divBdr>
    </w:div>
    <w:div w:id="2041469393">
      <w:bodyDiv w:val="1"/>
      <w:marLeft w:val="0"/>
      <w:marRight w:val="0"/>
      <w:marTop w:val="0"/>
      <w:marBottom w:val="0"/>
      <w:divBdr>
        <w:top w:val="none" w:sz="0" w:space="0" w:color="auto"/>
        <w:left w:val="none" w:sz="0" w:space="0" w:color="auto"/>
        <w:bottom w:val="none" w:sz="0" w:space="0" w:color="auto"/>
        <w:right w:val="none" w:sz="0" w:space="0" w:color="auto"/>
      </w:divBdr>
    </w:div>
    <w:div w:id="2041735755">
      <w:bodyDiv w:val="1"/>
      <w:marLeft w:val="0"/>
      <w:marRight w:val="0"/>
      <w:marTop w:val="0"/>
      <w:marBottom w:val="0"/>
      <w:divBdr>
        <w:top w:val="none" w:sz="0" w:space="0" w:color="auto"/>
        <w:left w:val="none" w:sz="0" w:space="0" w:color="auto"/>
        <w:bottom w:val="none" w:sz="0" w:space="0" w:color="auto"/>
        <w:right w:val="none" w:sz="0" w:space="0" w:color="auto"/>
      </w:divBdr>
    </w:div>
    <w:div w:id="2056149351">
      <w:bodyDiv w:val="1"/>
      <w:marLeft w:val="0"/>
      <w:marRight w:val="0"/>
      <w:marTop w:val="0"/>
      <w:marBottom w:val="0"/>
      <w:divBdr>
        <w:top w:val="none" w:sz="0" w:space="0" w:color="auto"/>
        <w:left w:val="none" w:sz="0" w:space="0" w:color="auto"/>
        <w:bottom w:val="none" w:sz="0" w:space="0" w:color="auto"/>
        <w:right w:val="none" w:sz="0" w:space="0" w:color="auto"/>
      </w:divBdr>
    </w:div>
    <w:div w:id="2065987151">
      <w:bodyDiv w:val="1"/>
      <w:marLeft w:val="0"/>
      <w:marRight w:val="0"/>
      <w:marTop w:val="0"/>
      <w:marBottom w:val="0"/>
      <w:divBdr>
        <w:top w:val="none" w:sz="0" w:space="0" w:color="auto"/>
        <w:left w:val="none" w:sz="0" w:space="0" w:color="auto"/>
        <w:bottom w:val="none" w:sz="0" w:space="0" w:color="auto"/>
        <w:right w:val="none" w:sz="0" w:space="0" w:color="auto"/>
      </w:divBdr>
    </w:div>
    <w:div w:id="2070685759">
      <w:bodyDiv w:val="1"/>
      <w:marLeft w:val="0"/>
      <w:marRight w:val="0"/>
      <w:marTop w:val="0"/>
      <w:marBottom w:val="0"/>
      <w:divBdr>
        <w:top w:val="none" w:sz="0" w:space="0" w:color="auto"/>
        <w:left w:val="none" w:sz="0" w:space="0" w:color="auto"/>
        <w:bottom w:val="none" w:sz="0" w:space="0" w:color="auto"/>
        <w:right w:val="none" w:sz="0" w:space="0" w:color="auto"/>
      </w:divBdr>
    </w:div>
    <w:div w:id="2073579638">
      <w:bodyDiv w:val="1"/>
      <w:marLeft w:val="0"/>
      <w:marRight w:val="0"/>
      <w:marTop w:val="0"/>
      <w:marBottom w:val="0"/>
      <w:divBdr>
        <w:top w:val="none" w:sz="0" w:space="0" w:color="auto"/>
        <w:left w:val="none" w:sz="0" w:space="0" w:color="auto"/>
        <w:bottom w:val="none" w:sz="0" w:space="0" w:color="auto"/>
        <w:right w:val="none" w:sz="0" w:space="0" w:color="auto"/>
      </w:divBdr>
    </w:div>
    <w:div w:id="2075739603">
      <w:bodyDiv w:val="1"/>
      <w:marLeft w:val="0"/>
      <w:marRight w:val="0"/>
      <w:marTop w:val="0"/>
      <w:marBottom w:val="0"/>
      <w:divBdr>
        <w:top w:val="none" w:sz="0" w:space="0" w:color="auto"/>
        <w:left w:val="none" w:sz="0" w:space="0" w:color="auto"/>
        <w:bottom w:val="none" w:sz="0" w:space="0" w:color="auto"/>
        <w:right w:val="none" w:sz="0" w:space="0" w:color="auto"/>
      </w:divBdr>
    </w:div>
    <w:div w:id="2077703231">
      <w:bodyDiv w:val="1"/>
      <w:marLeft w:val="0"/>
      <w:marRight w:val="0"/>
      <w:marTop w:val="0"/>
      <w:marBottom w:val="0"/>
      <w:divBdr>
        <w:top w:val="none" w:sz="0" w:space="0" w:color="auto"/>
        <w:left w:val="none" w:sz="0" w:space="0" w:color="auto"/>
        <w:bottom w:val="none" w:sz="0" w:space="0" w:color="auto"/>
        <w:right w:val="none" w:sz="0" w:space="0" w:color="auto"/>
      </w:divBdr>
    </w:div>
    <w:div w:id="2080134858">
      <w:bodyDiv w:val="1"/>
      <w:marLeft w:val="0"/>
      <w:marRight w:val="0"/>
      <w:marTop w:val="0"/>
      <w:marBottom w:val="0"/>
      <w:divBdr>
        <w:top w:val="none" w:sz="0" w:space="0" w:color="auto"/>
        <w:left w:val="none" w:sz="0" w:space="0" w:color="auto"/>
        <w:bottom w:val="none" w:sz="0" w:space="0" w:color="auto"/>
        <w:right w:val="none" w:sz="0" w:space="0" w:color="auto"/>
      </w:divBdr>
    </w:div>
    <w:div w:id="2080856797">
      <w:bodyDiv w:val="1"/>
      <w:marLeft w:val="0"/>
      <w:marRight w:val="0"/>
      <w:marTop w:val="0"/>
      <w:marBottom w:val="0"/>
      <w:divBdr>
        <w:top w:val="none" w:sz="0" w:space="0" w:color="auto"/>
        <w:left w:val="none" w:sz="0" w:space="0" w:color="auto"/>
        <w:bottom w:val="none" w:sz="0" w:space="0" w:color="auto"/>
        <w:right w:val="none" w:sz="0" w:space="0" w:color="auto"/>
      </w:divBdr>
    </w:div>
    <w:div w:id="2086604339">
      <w:bodyDiv w:val="1"/>
      <w:marLeft w:val="0"/>
      <w:marRight w:val="0"/>
      <w:marTop w:val="0"/>
      <w:marBottom w:val="0"/>
      <w:divBdr>
        <w:top w:val="none" w:sz="0" w:space="0" w:color="auto"/>
        <w:left w:val="none" w:sz="0" w:space="0" w:color="auto"/>
        <w:bottom w:val="none" w:sz="0" w:space="0" w:color="auto"/>
        <w:right w:val="none" w:sz="0" w:space="0" w:color="auto"/>
      </w:divBdr>
    </w:div>
    <w:div w:id="2095978608">
      <w:bodyDiv w:val="1"/>
      <w:marLeft w:val="0"/>
      <w:marRight w:val="0"/>
      <w:marTop w:val="0"/>
      <w:marBottom w:val="0"/>
      <w:divBdr>
        <w:top w:val="none" w:sz="0" w:space="0" w:color="auto"/>
        <w:left w:val="none" w:sz="0" w:space="0" w:color="auto"/>
        <w:bottom w:val="none" w:sz="0" w:space="0" w:color="auto"/>
        <w:right w:val="none" w:sz="0" w:space="0" w:color="auto"/>
      </w:divBdr>
    </w:div>
    <w:div w:id="2096242808">
      <w:bodyDiv w:val="1"/>
      <w:marLeft w:val="0"/>
      <w:marRight w:val="0"/>
      <w:marTop w:val="0"/>
      <w:marBottom w:val="0"/>
      <w:divBdr>
        <w:top w:val="none" w:sz="0" w:space="0" w:color="auto"/>
        <w:left w:val="none" w:sz="0" w:space="0" w:color="auto"/>
        <w:bottom w:val="none" w:sz="0" w:space="0" w:color="auto"/>
        <w:right w:val="none" w:sz="0" w:space="0" w:color="auto"/>
      </w:divBdr>
    </w:div>
    <w:div w:id="2101677155">
      <w:bodyDiv w:val="1"/>
      <w:marLeft w:val="0"/>
      <w:marRight w:val="0"/>
      <w:marTop w:val="0"/>
      <w:marBottom w:val="0"/>
      <w:divBdr>
        <w:top w:val="none" w:sz="0" w:space="0" w:color="auto"/>
        <w:left w:val="none" w:sz="0" w:space="0" w:color="auto"/>
        <w:bottom w:val="none" w:sz="0" w:space="0" w:color="auto"/>
        <w:right w:val="none" w:sz="0" w:space="0" w:color="auto"/>
      </w:divBdr>
    </w:div>
    <w:div w:id="2106027245">
      <w:bodyDiv w:val="1"/>
      <w:marLeft w:val="0"/>
      <w:marRight w:val="0"/>
      <w:marTop w:val="0"/>
      <w:marBottom w:val="0"/>
      <w:divBdr>
        <w:top w:val="none" w:sz="0" w:space="0" w:color="auto"/>
        <w:left w:val="none" w:sz="0" w:space="0" w:color="auto"/>
        <w:bottom w:val="none" w:sz="0" w:space="0" w:color="auto"/>
        <w:right w:val="none" w:sz="0" w:space="0" w:color="auto"/>
      </w:divBdr>
    </w:div>
    <w:div w:id="2116628337">
      <w:bodyDiv w:val="1"/>
      <w:marLeft w:val="0"/>
      <w:marRight w:val="0"/>
      <w:marTop w:val="0"/>
      <w:marBottom w:val="0"/>
      <w:divBdr>
        <w:top w:val="none" w:sz="0" w:space="0" w:color="auto"/>
        <w:left w:val="none" w:sz="0" w:space="0" w:color="auto"/>
        <w:bottom w:val="none" w:sz="0" w:space="0" w:color="auto"/>
        <w:right w:val="none" w:sz="0" w:space="0" w:color="auto"/>
      </w:divBdr>
    </w:div>
    <w:div w:id="2117627840">
      <w:bodyDiv w:val="1"/>
      <w:marLeft w:val="0"/>
      <w:marRight w:val="0"/>
      <w:marTop w:val="0"/>
      <w:marBottom w:val="0"/>
      <w:divBdr>
        <w:top w:val="none" w:sz="0" w:space="0" w:color="auto"/>
        <w:left w:val="none" w:sz="0" w:space="0" w:color="auto"/>
        <w:bottom w:val="none" w:sz="0" w:space="0" w:color="auto"/>
        <w:right w:val="none" w:sz="0" w:space="0" w:color="auto"/>
      </w:divBdr>
    </w:div>
    <w:div w:id="2136367496">
      <w:bodyDiv w:val="1"/>
      <w:marLeft w:val="0"/>
      <w:marRight w:val="0"/>
      <w:marTop w:val="0"/>
      <w:marBottom w:val="0"/>
      <w:divBdr>
        <w:top w:val="none" w:sz="0" w:space="0" w:color="auto"/>
        <w:left w:val="none" w:sz="0" w:space="0" w:color="auto"/>
        <w:bottom w:val="none" w:sz="0" w:space="0" w:color="auto"/>
        <w:right w:val="none" w:sz="0" w:space="0" w:color="auto"/>
      </w:divBdr>
      <w:divsChild>
        <w:div w:id="57676909">
          <w:marLeft w:val="0"/>
          <w:marRight w:val="0"/>
          <w:marTop w:val="0"/>
          <w:marBottom w:val="0"/>
          <w:divBdr>
            <w:top w:val="none" w:sz="0" w:space="0" w:color="auto"/>
            <w:left w:val="none" w:sz="0" w:space="0" w:color="auto"/>
            <w:bottom w:val="none" w:sz="0" w:space="0" w:color="auto"/>
            <w:right w:val="none" w:sz="0" w:space="0" w:color="auto"/>
          </w:divBdr>
        </w:div>
        <w:div w:id="749816680">
          <w:marLeft w:val="0"/>
          <w:marRight w:val="0"/>
          <w:marTop w:val="0"/>
          <w:marBottom w:val="0"/>
          <w:divBdr>
            <w:top w:val="none" w:sz="0" w:space="0" w:color="auto"/>
            <w:left w:val="none" w:sz="0" w:space="0" w:color="auto"/>
            <w:bottom w:val="none" w:sz="0" w:space="0" w:color="auto"/>
            <w:right w:val="none" w:sz="0" w:space="0" w:color="auto"/>
          </w:divBdr>
        </w:div>
        <w:div w:id="966355714">
          <w:marLeft w:val="0"/>
          <w:marRight w:val="0"/>
          <w:marTop w:val="0"/>
          <w:marBottom w:val="0"/>
          <w:divBdr>
            <w:top w:val="none" w:sz="0" w:space="0" w:color="auto"/>
            <w:left w:val="none" w:sz="0" w:space="0" w:color="auto"/>
            <w:bottom w:val="none" w:sz="0" w:space="0" w:color="auto"/>
            <w:right w:val="none" w:sz="0" w:space="0" w:color="auto"/>
          </w:divBdr>
        </w:div>
        <w:div w:id="1331713270">
          <w:marLeft w:val="0"/>
          <w:marRight w:val="0"/>
          <w:marTop w:val="0"/>
          <w:marBottom w:val="0"/>
          <w:divBdr>
            <w:top w:val="none" w:sz="0" w:space="0" w:color="auto"/>
            <w:left w:val="none" w:sz="0" w:space="0" w:color="auto"/>
            <w:bottom w:val="none" w:sz="0" w:space="0" w:color="auto"/>
            <w:right w:val="none" w:sz="0" w:space="0" w:color="auto"/>
          </w:divBdr>
        </w:div>
        <w:div w:id="1436897554">
          <w:marLeft w:val="0"/>
          <w:marRight w:val="0"/>
          <w:marTop w:val="0"/>
          <w:marBottom w:val="0"/>
          <w:divBdr>
            <w:top w:val="none" w:sz="0" w:space="0" w:color="auto"/>
            <w:left w:val="none" w:sz="0" w:space="0" w:color="auto"/>
            <w:bottom w:val="none" w:sz="0" w:space="0" w:color="auto"/>
            <w:right w:val="none" w:sz="0" w:space="0" w:color="auto"/>
          </w:divBdr>
        </w:div>
        <w:div w:id="1807506812">
          <w:marLeft w:val="0"/>
          <w:marRight w:val="0"/>
          <w:marTop w:val="0"/>
          <w:marBottom w:val="0"/>
          <w:divBdr>
            <w:top w:val="none" w:sz="0" w:space="0" w:color="auto"/>
            <w:left w:val="none" w:sz="0" w:space="0" w:color="auto"/>
            <w:bottom w:val="none" w:sz="0" w:space="0" w:color="auto"/>
            <w:right w:val="none" w:sz="0" w:space="0" w:color="auto"/>
          </w:divBdr>
        </w:div>
        <w:div w:id="2000302889">
          <w:marLeft w:val="0"/>
          <w:marRight w:val="0"/>
          <w:marTop w:val="0"/>
          <w:marBottom w:val="0"/>
          <w:divBdr>
            <w:top w:val="none" w:sz="0" w:space="0" w:color="auto"/>
            <w:left w:val="none" w:sz="0" w:space="0" w:color="auto"/>
            <w:bottom w:val="none" w:sz="0" w:space="0" w:color="auto"/>
            <w:right w:val="none" w:sz="0" w:space="0" w:color="auto"/>
          </w:divBdr>
        </w:div>
      </w:divsChild>
    </w:div>
    <w:div w:id="2143619656">
      <w:bodyDiv w:val="1"/>
      <w:marLeft w:val="0"/>
      <w:marRight w:val="0"/>
      <w:marTop w:val="0"/>
      <w:marBottom w:val="0"/>
      <w:divBdr>
        <w:top w:val="none" w:sz="0" w:space="0" w:color="auto"/>
        <w:left w:val="none" w:sz="0" w:space="0" w:color="auto"/>
        <w:bottom w:val="none" w:sz="0" w:space="0" w:color="auto"/>
        <w:right w:val="none" w:sz="0" w:space="0" w:color="auto"/>
      </w:divBdr>
    </w:div>
    <w:div w:id="2144346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hyperlink" Target="mailto:jacovha5@gmail.com"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wmf"/></Relationships>
</file>

<file path=word/_rels/footer2.xml.rels><?xml version="1.0" encoding="UTF-8" standalone="yes"?>
<Relationships xmlns="http://schemas.openxmlformats.org/package/2006/relationships"><Relationship Id="rId1" Type="http://schemas.openxmlformats.org/officeDocument/2006/relationships/image" Target="media/image8.wmf"/></Relationships>
</file>

<file path=word/_rels/header2.xml.rels><?xml version="1.0" encoding="UTF-8" standalone="yes"?>
<Relationships xmlns="http://schemas.openxmlformats.org/package/2006/relationships"><Relationship Id="rId1" Type="http://schemas.openxmlformats.org/officeDocument/2006/relationships/image" Target="media/image8.wmf"/></Relationships>
</file>

<file path=word/_rels/header3.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hyperlink" Target="mailto:rantorah@gmail.com" TargetMode="External"/></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759A9F-1E9F-485B-933E-A593A5043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TotalTime>
  <Pages>46</Pages>
  <Words>24677</Words>
  <Characters>140663</Characters>
  <Application>Microsoft Office Word</Application>
  <DocSecurity>0</DocSecurity>
  <Lines>1172</Lines>
  <Paragraphs>330</Paragraphs>
  <ScaleCrop>false</ScaleCrop>
  <HeadingPairs>
    <vt:vector size="2" baseType="variant">
      <vt:variant>
        <vt:lpstr>שם</vt:lpstr>
      </vt:variant>
      <vt:variant>
        <vt:i4>1</vt:i4>
      </vt:variant>
    </vt:vector>
  </HeadingPairs>
  <TitlesOfParts>
    <vt:vector size="1" baseType="lpstr">
      <vt:lpstr/>
    </vt:vector>
  </TitlesOfParts>
  <Company/>
  <LinksUpToDate>false</LinksUpToDate>
  <CharactersWithSpaces>165010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מריח</cp:keywords>
  <dc:description/>
  <cp:lastModifiedBy>Windows10</cp:lastModifiedBy>
  <cp:revision>48</cp:revision>
  <cp:lastPrinted>2019-12-05T12:26:00Z</cp:lastPrinted>
  <dcterms:created xsi:type="dcterms:W3CDTF">2025-05-09T10:23:00Z</dcterms:created>
  <dcterms:modified xsi:type="dcterms:W3CDTF">2025-05-09T13:18:00Z</dcterms:modified>
</cp:coreProperties>
</file>